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30E" w:rsidRPr="008C730E" w:rsidRDefault="008C730E" w:rsidP="008C730E">
      <w:pPr>
        <w:rPr>
          <w:rFonts w:ascii="Times New Roman" w:hAnsi="Times New Roman" w:cs="Times New Roman"/>
          <w:sz w:val="28"/>
          <w:lang w:val="ru-RU"/>
        </w:rPr>
      </w:pPr>
      <w:r w:rsidRPr="008C730E">
        <w:rPr>
          <w:rFonts w:ascii="Times New Roman" w:hAnsi="Times New Roman" w:cs="Times New Roman"/>
          <w:sz w:val="28"/>
          <w:lang w:val="ru-RU"/>
        </w:rPr>
        <w:t>"Предложения по оптимизации финансово–хозяйственной деятельности предприятия АО "Оливеста"</w:t>
      </w:r>
    </w:p>
    <w:p w:rsidR="00E91CC4" w:rsidRDefault="00E91CC4">
      <w:pPr>
        <w:rPr>
          <w:rFonts w:ascii="Times New Roman" w:hAnsi="Times New Roman" w:cs="Times New Roman"/>
          <w:sz w:val="28"/>
          <w:lang w:val="ru-RU"/>
        </w:rPr>
      </w:pPr>
      <w:r>
        <w:rPr>
          <w:rFonts w:ascii="Times New Roman" w:hAnsi="Times New Roman" w:cs="Times New Roman"/>
          <w:sz w:val="28"/>
          <w:lang w:val="ru-RU"/>
        </w:rPr>
        <w:t>Титул</w:t>
      </w:r>
      <w:r>
        <w:rPr>
          <w:rFonts w:ascii="Times New Roman" w:hAnsi="Times New Roman" w:cs="Times New Roman"/>
          <w:sz w:val="28"/>
          <w:lang w:val="ru-RU"/>
        </w:rPr>
        <w:br w:type="page"/>
      </w:r>
    </w:p>
    <w:sdt>
      <w:sdtPr>
        <w:rPr>
          <w:rFonts w:ascii="Times New Roman" w:eastAsiaTheme="minorHAnsi" w:hAnsi="Times New Roman" w:cs="Times New Roman"/>
          <w:b/>
          <w:color w:val="auto"/>
          <w:sz w:val="22"/>
          <w:szCs w:val="22"/>
          <w:lang w:val="ru-RU"/>
        </w:rPr>
        <w:id w:val="2101757157"/>
        <w:docPartObj>
          <w:docPartGallery w:val="Table of Contents"/>
          <w:docPartUnique/>
        </w:docPartObj>
      </w:sdtPr>
      <w:sdtEndPr>
        <w:rPr>
          <w:rFonts w:asciiTheme="minorHAnsi" w:hAnsiTheme="minorHAnsi" w:cstheme="minorBidi"/>
          <w:bCs/>
        </w:rPr>
      </w:sdtEndPr>
      <w:sdtContent>
        <w:p w:rsidR="002D37ED" w:rsidRPr="002D37ED" w:rsidRDefault="002D37ED" w:rsidP="006A1ABD">
          <w:pPr>
            <w:pStyle w:val="a4"/>
            <w:spacing w:before="0" w:line="360" w:lineRule="auto"/>
            <w:ind w:firstLine="720"/>
            <w:jc w:val="both"/>
            <w:rPr>
              <w:rFonts w:ascii="Times New Roman" w:hAnsi="Times New Roman" w:cs="Times New Roman"/>
              <w:b/>
              <w:color w:val="auto"/>
              <w:lang w:val="ru-RU"/>
            </w:rPr>
          </w:pPr>
          <w:r w:rsidRPr="002D37ED">
            <w:rPr>
              <w:rFonts w:ascii="Times New Roman" w:hAnsi="Times New Roman" w:cs="Times New Roman"/>
              <w:b/>
              <w:color w:val="auto"/>
              <w:lang w:val="ru-RU"/>
            </w:rPr>
            <w:t>ОГЛАВЛЕНИЕ</w:t>
          </w:r>
        </w:p>
        <w:bookmarkStart w:id="0" w:name="_GoBack"/>
        <w:bookmarkEnd w:id="0"/>
        <w:p w:rsidR="00122EDE" w:rsidRDefault="002D37ED">
          <w:pPr>
            <w:pStyle w:val="11"/>
            <w:tabs>
              <w:tab w:val="right" w:leader="dot" w:pos="9679"/>
            </w:tabs>
            <w:rPr>
              <w:rFonts w:eastAsiaTheme="minorEastAsia"/>
              <w:noProof/>
            </w:rPr>
          </w:pPr>
          <w:r>
            <w:fldChar w:fldCharType="begin"/>
          </w:r>
          <w:r w:rsidRPr="002D37ED">
            <w:rPr>
              <w:lang w:val="ru-RU"/>
            </w:rPr>
            <w:instrText xml:space="preserve"> </w:instrText>
          </w:r>
          <w:r>
            <w:instrText>TOC</w:instrText>
          </w:r>
          <w:r w:rsidRPr="002D37ED">
            <w:rPr>
              <w:lang w:val="ru-RU"/>
            </w:rPr>
            <w:instrText xml:space="preserve"> \</w:instrText>
          </w:r>
          <w:r>
            <w:instrText>o</w:instrText>
          </w:r>
          <w:r w:rsidRPr="002D37ED">
            <w:rPr>
              <w:lang w:val="ru-RU"/>
            </w:rPr>
            <w:instrText xml:space="preserve"> "1-3" \</w:instrText>
          </w:r>
          <w:r>
            <w:instrText>h</w:instrText>
          </w:r>
          <w:r w:rsidRPr="002D37ED">
            <w:rPr>
              <w:lang w:val="ru-RU"/>
            </w:rPr>
            <w:instrText xml:space="preserve"> \</w:instrText>
          </w:r>
          <w:r>
            <w:instrText>z</w:instrText>
          </w:r>
          <w:r w:rsidRPr="002D37ED">
            <w:rPr>
              <w:lang w:val="ru-RU"/>
            </w:rPr>
            <w:instrText xml:space="preserve"> \</w:instrText>
          </w:r>
          <w:r>
            <w:instrText>u</w:instrText>
          </w:r>
          <w:r w:rsidRPr="002D37ED">
            <w:rPr>
              <w:lang w:val="ru-RU"/>
            </w:rPr>
            <w:instrText xml:space="preserve"> </w:instrText>
          </w:r>
          <w:r>
            <w:fldChar w:fldCharType="separate"/>
          </w:r>
          <w:hyperlink w:anchor="_Toc92500291" w:history="1">
            <w:r w:rsidR="00122EDE" w:rsidRPr="00FB490E">
              <w:rPr>
                <w:rStyle w:val="a9"/>
                <w:rFonts w:ascii="Times New Roman" w:hAnsi="Times New Roman" w:cs="Times New Roman"/>
                <w:b/>
                <w:noProof/>
                <w:lang w:val="ru-RU"/>
              </w:rPr>
              <w:t>ВВЕДЕНИЕ</w:t>
            </w:r>
            <w:r w:rsidR="00122EDE">
              <w:rPr>
                <w:noProof/>
                <w:webHidden/>
              </w:rPr>
              <w:tab/>
            </w:r>
            <w:r w:rsidR="00122EDE">
              <w:rPr>
                <w:noProof/>
                <w:webHidden/>
              </w:rPr>
              <w:fldChar w:fldCharType="begin"/>
            </w:r>
            <w:r w:rsidR="00122EDE">
              <w:rPr>
                <w:noProof/>
                <w:webHidden/>
              </w:rPr>
              <w:instrText xml:space="preserve"> PAGEREF _Toc92500291 \h </w:instrText>
            </w:r>
            <w:r w:rsidR="00122EDE">
              <w:rPr>
                <w:noProof/>
                <w:webHidden/>
              </w:rPr>
            </w:r>
            <w:r w:rsidR="00122EDE">
              <w:rPr>
                <w:noProof/>
                <w:webHidden/>
              </w:rPr>
              <w:fldChar w:fldCharType="separate"/>
            </w:r>
            <w:r w:rsidR="00122EDE">
              <w:rPr>
                <w:noProof/>
                <w:webHidden/>
              </w:rPr>
              <w:t>3</w:t>
            </w:r>
            <w:r w:rsidR="00122EDE">
              <w:rPr>
                <w:noProof/>
                <w:webHidden/>
              </w:rPr>
              <w:fldChar w:fldCharType="end"/>
            </w:r>
          </w:hyperlink>
        </w:p>
        <w:p w:rsidR="00122EDE" w:rsidRDefault="00122EDE">
          <w:pPr>
            <w:pStyle w:val="11"/>
            <w:tabs>
              <w:tab w:val="right" w:leader="dot" w:pos="9679"/>
            </w:tabs>
            <w:rPr>
              <w:rFonts w:eastAsiaTheme="minorEastAsia"/>
              <w:noProof/>
            </w:rPr>
          </w:pPr>
          <w:hyperlink w:anchor="_Toc92500292" w:history="1">
            <w:r w:rsidRPr="00FB490E">
              <w:rPr>
                <w:rStyle w:val="a9"/>
                <w:rFonts w:ascii="Times New Roman" w:hAnsi="Times New Roman" w:cs="Times New Roman"/>
                <w:b/>
                <w:noProof/>
                <w:lang w:val="ru-RU"/>
              </w:rPr>
              <w:t>ГЛАВА 1 МЕТОДИКА ФИНАНСОВО-ХОЗЯЙСТВЕННОЙ ДЕЯТЕЛЬНОСТИ ПРЕДПРИЯТИЯ</w:t>
            </w:r>
            <w:r>
              <w:rPr>
                <w:noProof/>
                <w:webHidden/>
              </w:rPr>
              <w:tab/>
            </w:r>
            <w:r>
              <w:rPr>
                <w:noProof/>
                <w:webHidden/>
              </w:rPr>
              <w:fldChar w:fldCharType="begin"/>
            </w:r>
            <w:r>
              <w:rPr>
                <w:noProof/>
                <w:webHidden/>
              </w:rPr>
              <w:instrText xml:space="preserve"> PAGEREF _Toc92500292 \h </w:instrText>
            </w:r>
            <w:r>
              <w:rPr>
                <w:noProof/>
                <w:webHidden/>
              </w:rPr>
            </w:r>
            <w:r>
              <w:rPr>
                <w:noProof/>
                <w:webHidden/>
              </w:rPr>
              <w:fldChar w:fldCharType="separate"/>
            </w:r>
            <w:r>
              <w:rPr>
                <w:noProof/>
                <w:webHidden/>
              </w:rPr>
              <w:t>6</w:t>
            </w:r>
            <w:r>
              <w:rPr>
                <w:noProof/>
                <w:webHidden/>
              </w:rPr>
              <w:fldChar w:fldCharType="end"/>
            </w:r>
          </w:hyperlink>
        </w:p>
        <w:p w:rsidR="00122EDE" w:rsidRDefault="00122EDE">
          <w:pPr>
            <w:pStyle w:val="21"/>
            <w:tabs>
              <w:tab w:val="right" w:leader="dot" w:pos="9679"/>
            </w:tabs>
            <w:rPr>
              <w:rFonts w:eastAsiaTheme="minorEastAsia"/>
              <w:noProof/>
            </w:rPr>
          </w:pPr>
          <w:hyperlink w:anchor="_Toc92500293" w:history="1">
            <w:r w:rsidRPr="00FB490E">
              <w:rPr>
                <w:rStyle w:val="a9"/>
                <w:rFonts w:ascii="Times New Roman" w:hAnsi="Times New Roman" w:cs="Times New Roman"/>
                <w:b/>
                <w:noProof/>
                <w:lang w:val="ru-RU"/>
              </w:rPr>
              <w:t>1.1 Сущность и задачи анализа финансово-хозяйственной деятельности предприятия</w:t>
            </w:r>
            <w:r>
              <w:rPr>
                <w:noProof/>
                <w:webHidden/>
              </w:rPr>
              <w:tab/>
            </w:r>
            <w:r>
              <w:rPr>
                <w:noProof/>
                <w:webHidden/>
              </w:rPr>
              <w:fldChar w:fldCharType="begin"/>
            </w:r>
            <w:r>
              <w:rPr>
                <w:noProof/>
                <w:webHidden/>
              </w:rPr>
              <w:instrText xml:space="preserve"> PAGEREF _Toc92500293 \h </w:instrText>
            </w:r>
            <w:r>
              <w:rPr>
                <w:noProof/>
                <w:webHidden/>
              </w:rPr>
            </w:r>
            <w:r>
              <w:rPr>
                <w:noProof/>
                <w:webHidden/>
              </w:rPr>
              <w:fldChar w:fldCharType="separate"/>
            </w:r>
            <w:r>
              <w:rPr>
                <w:noProof/>
                <w:webHidden/>
              </w:rPr>
              <w:t>6</w:t>
            </w:r>
            <w:r>
              <w:rPr>
                <w:noProof/>
                <w:webHidden/>
              </w:rPr>
              <w:fldChar w:fldCharType="end"/>
            </w:r>
          </w:hyperlink>
        </w:p>
        <w:p w:rsidR="00122EDE" w:rsidRDefault="00122EDE">
          <w:pPr>
            <w:pStyle w:val="21"/>
            <w:tabs>
              <w:tab w:val="right" w:leader="dot" w:pos="9679"/>
            </w:tabs>
            <w:rPr>
              <w:rFonts w:eastAsiaTheme="minorEastAsia"/>
              <w:noProof/>
            </w:rPr>
          </w:pPr>
          <w:hyperlink w:anchor="_Toc92500294" w:history="1">
            <w:r w:rsidRPr="00FB490E">
              <w:rPr>
                <w:rStyle w:val="a9"/>
                <w:rFonts w:ascii="Times New Roman" w:hAnsi="Times New Roman" w:cs="Times New Roman"/>
                <w:b/>
                <w:noProof/>
                <w:lang w:val="ru-RU"/>
              </w:rPr>
              <w:t>1.2 Виды анализа финансово-хозяйственной деятельности предприятия</w:t>
            </w:r>
            <w:r>
              <w:rPr>
                <w:noProof/>
                <w:webHidden/>
              </w:rPr>
              <w:tab/>
            </w:r>
            <w:r>
              <w:rPr>
                <w:noProof/>
                <w:webHidden/>
              </w:rPr>
              <w:fldChar w:fldCharType="begin"/>
            </w:r>
            <w:r>
              <w:rPr>
                <w:noProof/>
                <w:webHidden/>
              </w:rPr>
              <w:instrText xml:space="preserve"> PAGEREF _Toc92500294 \h </w:instrText>
            </w:r>
            <w:r>
              <w:rPr>
                <w:noProof/>
                <w:webHidden/>
              </w:rPr>
            </w:r>
            <w:r>
              <w:rPr>
                <w:noProof/>
                <w:webHidden/>
              </w:rPr>
              <w:fldChar w:fldCharType="separate"/>
            </w:r>
            <w:r>
              <w:rPr>
                <w:noProof/>
                <w:webHidden/>
              </w:rPr>
              <w:t>13</w:t>
            </w:r>
            <w:r>
              <w:rPr>
                <w:noProof/>
                <w:webHidden/>
              </w:rPr>
              <w:fldChar w:fldCharType="end"/>
            </w:r>
          </w:hyperlink>
        </w:p>
        <w:p w:rsidR="00122EDE" w:rsidRDefault="00122EDE">
          <w:pPr>
            <w:pStyle w:val="21"/>
            <w:tabs>
              <w:tab w:val="right" w:leader="dot" w:pos="9679"/>
            </w:tabs>
            <w:rPr>
              <w:rFonts w:eastAsiaTheme="minorEastAsia"/>
              <w:noProof/>
            </w:rPr>
          </w:pPr>
          <w:hyperlink w:anchor="_Toc92500295" w:history="1">
            <w:r w:rsidRPr="00FB490E">
              <w:rPr>
                <w:rStyle w:val="a9"/>
                <w:rFonts w:ascii="Times New Roman" w:hAnsi="Times New Roman" w:cs="Times New Roman"/>
                <w:b/>
                <w:noProof/>
                <w:lang w:val="ru-RU"/>
              </w:rPr>
              <w:t>1.3 Нормативно-правовая база анализа финансово-хозяйственной деятельности предприятия</w:t>
            </w:r>
            <w:r>
              <w:rPr>
                <w:noProof/>
                <w:webHidden/>
              </w:rPr>
              <w:tab/>
            </w:r>
            <w:r>
              <w:rPr>
                <w:noProof/>
                <w:webHidden/>
              </w:rPr>
              <w:fldChar w:fldCharType="begin"/>
            </w:r>
            <w:r>
              <w:rPr>
                <w:noProof/>
                <w:webHidden/>
              </w:rPr>
              <w:instrText xml:space="preserve"> PAGEREF _Toc92500295 \h </w:instrText>
            </w:r>
            <w:r>
              <w:rPr>
                <w:noProof/>
                <w:webHidden/>
              </w:rPr>
            </w:r>
            <w:r>
              <w:rPr>
                <w:noProof/>
                <w:webHidden/>
              </w:rPr>
              <w:fldChar w:fldCharType="separate"/>
            </w:r>
            <w:r>
              <w:rPr>
                <w:noProof/>
                <w:webHidden/>
              </w:rPr>
              <w:t>20</w:t>
            </w:r>
            <w:r>
              <w:rPr>
                <w:noProof/>
                <w:webHidden/>
              </w:rPr>
              <w:fldChar w:fldCharType="end"/>
            </w:r>
          </w:hyperlink>
        </w:p>
        <w:p w:rsidR="00122EDE" w:rsidRDefault="00122EDE">
          <w:pPr>
            <w:pStyle w:val="11"/>
            <w:tabs>
              <w:tab w:val="right" w:leader="dot" w:pos="9679"/>
            </w:tabs>
            <w:rPr>
              <w:rFonts w:eastAsiaTheme="minorEastAsia"/>
              <w:noProof/>
            </w:rPr>
          </w:pPr>
          <w:hyperlink w:anchor="_Toc92500296" w:history="1">
            <w:r w:rsidRPr="00FB490E">
              <w:rPr>
                <w:rStyle w:val="a9"/>
                <w:rFonts w:ascii="Times New Roman" w:hAnsi="Times New Roman" w:cs="Times New Roman"/>
                <w:b/>
                <w:noProof/>
                <w:lang w:val="ru-RU"/>
              </w:rPr>
              <w:t>ГЛАВА 2 АНАЛИЗ ФИНАНСОВО-ХОЗЯЙСТВЕННОЙ ДЕЯТЕЛЬНОСТИ АО «ОЛИВЕСТА»</w:t>
            </w:r>
            <w:r>
              <w:rPr>
                <w:noProof/>
                <w:webHidden/>
              </w:rPr>
              <w:tab/>
            </w:r>
            <w:r>
              <w:rPr>
                <w:noProof/>
                <w:webHidden/>
              </w:rPr>
              <w:fldChar w:fldCharType="begin"/>
            </w:r>
            <w:r>
              <w:rPr>
                <w:noProof/>
                <w:webHidden/>
              </w:rPr>
              <w:instrText xml:space="preserve"> PAGEREF _Toc92500296 \h </w:instrText>
            </w:r>
            <w:r>
              <w:rPr>
                <w:noProof/>
                <w:webHidden/>
              </w:rPr>
            </w:r>
            <w:r>
              <w:rPr>
                <w:noProof/>
                <w:webHidden/>
              </w:rPr>
              <w:fldChar w:fldCharType="separate"/>
            </w:r>
            <w:r>
              <w:rPr>
                <w:noProof/>
                <w:webHidden/>
              </w:rPr>
              <w:t>26</w:t>
            </w:r>
            <w:r>
              <w:rPr>
                <w:noProof/>
                <w:webHidden/>
              </w:rPr>
              <w:fldChar w:fldCharType="end"/>
            </w:r>
          </w:hyperlink>
        </w:p>
        <w:p w:rsidR="00122EDE" w:rsidRDefault="00122EDE">
          <w:pPr>
            <w:pStyle w:val="21"/>
            <w:tabs>
              <w:tab w:val="right" w:leader="dot" w:pos="9679"/>
            </w:tabs>
            <w:rPr>
              <w:rFonts w:eastAsiaTheme="minorEastAsia"/>
              <w:noProof/>
            </w:rPr>
          </w:pPr>
          <w:hyperlink w:anchor="_Toc92500297" w:history="1">
            <w:r w:rsidRPr="00FB490E">
              <w:rPr>
                <w:rStyle w:val="a9"/>
                <w:rFonts w:ascii="Times New Roman" w:hAnsi="Times New Roman" w:cs="Times New Roman"/>
                <w:b/>
                <w:noProof/>
                <w:lang w:val="ru-RU"/>
              </w:rPr>
              <w:t>2.1 Общая характеристика АО «Оливеста»</w:t>
            </w:r>
            <w:r>
              <w:rPr>
                <w:noProof/>
                <w:webHidden/>
              </w:rPr>
              <w:tab/>
            </w:r>
            <w:r>
              <w:rPr>
                <w:noProof/>
                <w:webHidden/>
              </w:rPr>
              <w:fldChar w:fldCharType="begin"/>
            </w:r>
            <w:r>
              <w:rPr>
                <w:noProof/>
                <w:webHidden/>
              </w:rPr>
              <w:instrText xml:space="preserve"> PAGEREF _Toc92500297 \h </w:instrText>
            </w:r>
            <w:r>
              <w:rPr>
                <w:noProof/>
                <w:webHidden/>
              </w:rPr>
            </w:r>
            <w:r>
              <w:rPr>
                <w:noProof/>
                <w:webHidden/>
              </w:rPr>
              <w:fldChar w:fldCharType="separate"/>
            </w:r>
            <w:r>
              <w:rPr>
                <w:noProof/>
                <w:webHidden/>
              </w:rPr>
              <w:t>26</w:t>
            </w:r>
            <w:r>
              <w:rPr>
                <w:noProof/>
                <w:webHidden/>
              </w:rPr>
              <w:fldChar w:fldCharType="end"/>
            </w:r>
          </w:hyperlink>
        </w:p>
        <w:p w:rsidR="00122EDE" w:rsidRDefault="00122EDE">
          <w:pPr>
            <w:pStyle w:val="21"/>
            <w:tabs>
              <w:tab w:val="right" w:leader="dot" w:pos="9679"/>
            </w:tabs>
            <w:rPr>
              <w:rFonts w:eastAsiaTheme="minorEastAsia"/>
              <w:noProof/>
            </w:rPr>
          </w:pPr>
          <w:hyperlink w:anchor="_Toc92500298" w:history="1">
            <w:r w:rsidRPr="00FB490E">
              <w:rPr>
                <w:rStyle w:val="a9"/>
                <w:rFonts w:ascii="Times New Roman" w:hAnsi="Times New Roman" w:cs="Times New Roman"/>
                <w:b/>
                <w:noProof/>
                <w:lang w:val="ru-RU"/>
              </w:rPr>
              <w:t>2.2 Анализ использования активов предприятия</w:t>
            </w:r>
            <w:r>
              <w:rPr>
                <w:noProof/>
                <w:webHidden/>
              </w:rPr>
              <w:tab/>
            </w:r>
            <w:r>
              <w:rPr>
                <w:noProof/>
                <w:webHidden/>
              </w:rPr>
              <w:fldChar w:fldCharType="begin"/>
            </w:r>
            <w:r>
              <w:rPr>
                <w:noProof/>
                <w:webHidden/>
              </w:rPr>
              <w:instrText xml:space="preserve"> PAGEREF _Toc92500298 \h </w:instrText>
            </w:r>
            <w:r>
              <w:rPr>
                <w:noProof/>
                <w:webHidden/>
              </w:rPr>
            </w:r>
            <w:r>
              <w:rPr>
                <w:noProof/>
                <w:webHidden/>
              </w:rPr>
              <w:fldChar w:fldCharType="separate"/>
            </w:r>
            <w:r>
              <w:rPr>
                <w:noProof/>
                <w:webHidden/>
              </w:rPr>
              <w:t>28</w:t>
            </w:r>
            <w:r>
              <w:rPr>
                <w:noProof/>
                <w:webHidden/>
              </w:rPr>
              <w:fldChar w:fldCharType="end"/>
            </w:r>
          </w:hyperlink>
        </w:p>
        <w:p w:rsidR="00122EDE" w:rsidRDefault="00122EDE">
          <w:pPr>
            <w:pStyle w:val="21"/>
            <w:tabs>
              <w:tab w:val="right" w:leader="dot" w:pos="9679"/>
            </w:tabs>
            <w:rPr>
              <w:rFonts w:eastAsiaTheme="minorEastAsia"/>
              <w:noProof/>
            </w:rPr>
          </w:pPr>
          <w:hyperlink w:anchor="_Toc92500299" w:history="1">
            <w:r w:rsidRPr="00FB490E">
              <w:rPr>
                <w:rStyle w:val="a9"/>
                <w:rFonts w:ascii="Times New Roman" w:hAnsi="Times New Roman" w:cs="Times New Roman"/>
                <w:b/>
                <w:noProof/>
                <w:lang w:val="ru-RU"/>
              </w:rPr>
              <w:t>2.3 Анализ капитала АО «Оливеста»</w:t>
            </w:r>
            <w:r>
              <w:rPr>
                <w:noProof/>
                <w:webHidden/>
              </w:rPr>
              <w:tab/>
            </w:r>
            <w:r>
              <w:rPr>
                <w:noProof/>
                <w:webHidden/>
              </w:rPr>
              <w:fldChar w:fldCharType="begin"/>
            </w:r>
            <w:r>
              <w:rPr>
                <w:noProof/>
                <w:webHidden/>
              </w:rPr>
              <w:instrText xml:space="preserve"> PAGEREF _Toc92500299 \h </w:instrText>
            </w:r>
            <w:r>
              <w:rPr>
                <w:noProof/>
                <w:webHidden/>
              </w:rPr>
            </w:r>
            <w:r>
              <w:rPr>
                <w:noProof/>
                <w:webHidden/>
              </w:rPr>
              <w:fldChar w:fldCharType="separate"/>
            </w:r>
            <w:r>
              <w:rPr>
                <w:noProof/>
                <w:webHidden/>
              </w:rPr>
              <w:t>33</w:t>
            </w:r>
            <w:r>
              <w:rPr>
                <w:noProof/>
                <w:webHidden/>
              </w:rPr>
              <w:fldChar w:fldCharType="end"/>
            </w:r>
          </w:hyperlink>
        </w:p>
        <w:p w:rsidR="00122EDE" w:rsidRDefault="00122EDE">
          <w:pPr>
            <w:pStyle w:val="21"/>
            <w:tabs>
              <w:tab w:val="right" w:leader="dot" w:pos="9679"/>
            </w:tabs>
            <w:rPr>
              <w:rFonts w:eastAsiaTheme="minorEastAsia"/>
              <w:noProof/>
            </w:rPr>
          </w:pPr>
          <w:hyperlink w:anchor="_Toc92500300" w:history="1">
            <w:r w:rsidRPr="00FB490E">
              <w:rPr>
                <w:rStyle w:val="a9"/>
                <w:rFonts w:ascii="Times New Roman" w:hAnsi="Times New Roman" w:cs="Times New Roman"/>
                <w:b/>
                <w:noProof/>
                <w:lang w:val="ru-RU"/>
              </w:rPr>
              <w:t>2.4 Анализ финансовых результатов</w:t>
            </w:r>
            <w:r>
              <w:rPr>
                <w:noProof/>
                <w:webHidden/>
              </w:rPr>
              <w:tab/>
            </w:r>
            <w:r>
              <w:rPr>
                <w:noProof/>
                <w:webHidden/>
              </w:rPr>
              <w:fldChar w:fldCharType="begin"/>
            </w:r>
            <w:r>
              <w:rPr>
                <w:noProof/>
                <w:webHidden/>
              </w:rPr>
              <w:instrText xml:space="preserve"> PAGEREF _Toc92500300 \h </w:instrText>
            </w:r>
            <w:r>
              <w:rPr>
                <w:noProof/>
                <w:webHidden/>
              </w:rPr>
            </w:r>
            <w:r>
              <w:rPr>
                <w:noProof/>
                <w:webHidden/>
              </w:rPr>
              <w:fldChar w:fldCharType="separate"/>
            </w:r>
            <w:r>
              <w:rPr>
                <w:noProof/>
                <w:webHidden/>
              </w:rPr>
              <w:t>38</w:t>
            </w:r>
            <w:r>
              <w:rPr>
                <w:noProof/>
                <w:webHidden/>
              </w:rPr>
              <w:fldChar w:fldCharType="end"/>
            </w:r>
          </w:hyperlink>
        </w:p>
        <w:p w:rsidR="00122EDE" w:rsidRDefault="00122EDE">
          <w:pPr>
            <w:pStyle w:val="11"/>
            <w:tabs>
              <w:tab w:val="right" w:leader="dot" w:pos="9679"/>
            </w:tabs>
            <w:rPr>
              <w:rFonts w:eastAsiaTheme="minorEastAsia"/>
              <w:noProof/>
            </w:rPr>
          </w:pPr>
          <w:hyperlink w:anchor="_Toc92500301" w:history="1">
            <w:r w:rsidRPr="00FB490E">
              <w:rPr>
                <w:rStyle w:val="a9"/>
                <w:rFonts w:ascii="Times New Roman" w:hAnsi="Times New Roman" w:cs="Times New Roman"/>
                <w:b/>
                <w:noProof/>
                <w:lang w:val="ru-RU"/>
              </w:rPr>
              <w:t>Глава 3 Мероприятия по оптимизации финансово-хозяйственной деятельности АО «Оливеста»</w:t>
            </w:r>
            <w:r>
              <w:rPr>
                <w:noProof/>
                <w:webHidden/>
              </w:rPr>
              <w:tab/>
            </w:r>
            <w:r>
              <w:rPr>
                <w:noProof/>
                <w:webHidden/>
              </w:rPr>
              <w:fldChar w:fldCharType="begin"/>
            </w:r>
            <w:r>
              <w:rPr>
                <w:noProof/>
                <w:webHidden/>
              </w:rPr>
              <w:instrText xml:space="preserve"> PAGEREF _Toc92500301 \h </w:instrText>
            </w:r>
            <w:r>
              <w:rPr>
                <w:noProof/>
                <w:webHidden/>
              </w:rPr>
            </w:r>
            <w:r>
              <w:rPr>
                <w:noProof/>
                <w:webHidden/>
              </w:rPr>
              <w:fldChar w:fldCharType="separate"/>
            </w:r>
            <w:r>
              <w:rPr>
                <w:noProof/>
                <w:webHidden/>
              </w:rPr>
              <w:t>40</w:t>
            </w:r>
            <w:r>
              <w:rPr>
                <w:noProof/>
                <w:webHidden/>
              </w:rPr>
              <w:fldChar w:fldCharType="end"/>
            </w:r>
          </w:hyperlink>
        </w:p>
        <w:p w:rsidR="00122EDE" w:rsidRDefault="00122EDE">
          <w:pPr>
            <w:pStyle w:val="21"/>
            <w:tabs>
              <w:tab w:val="right" w:leader="dot" w:pos="9679"/>
            </w:tabs>
            <w:rPr>
              <w:rFonts w:eastAsiaTheme="minorEastAsia"/>
              <w:noProof/>
            </w:rPr>
          </w:pPr>
          <w:hyperlink w:anchor="_Toc92500302" w:history="1">
            <w:r w:rsidRPr="00FB490E">
              <w:rPr>
                <w:rStyle w:val="a9"/>
                <w:rFonts w:ascii="Times New Roman" w:hAnsi="Times New Roman" w:cs="Times New Roman"/>
                <w:b/>
                <w:noProof/>
                <w:lang w:val="ru-RU"/>
              </w:rPr>
              <w:t>3.1 Ключевые проблемы деятельности</w:t>
            </w:r>
            <w:r>
              <w:rPr>
                <w:noProof/>
                <w:webHidden/>
              </w:rPr>
              <w:tab/>
            </w:r>
            <w:r>
              <w:rPr>
                <w:noProof/>
                <w:webHidden/>
              </w:rPr>
              <w:fldChar w:fldCharType="begin"/>
            </w:r>
            <w:r>
              <w:rPr>
                <w:noProof/>
                <w:webHidden/>
              </w:rPr>
              <w:instrText xml:space="preserve"> PAGEREF _Toc92500302 \h </w:instrText>
            </w:r>
            <w:r>
              <w:rPr>
                <w:noProof/>
                <w:webHidden/>
              </w:rPr>
            </w:r>
            <w:r>
              <w:rPr>
                <w:noProof/>
                <w:webHidden/>
              </w:rPr>
              <w:fldChar w:fldCharType="separate"/>
            </w:r>
            <w:r>
              <w:rPr>
                <w:noProof/>
                <w:webHidden/>
              </w:rPr>
              <w:t>40</w:t>
            </w:r>
            <w:r>
              <w:rPr>
                <w:noProof/>
                <w:webHidden/>
              </w:rPr>
              <w:fldChar w:fldCharType="end"/>
            </w:r>
          </w:hyperlink>
        </w:p>
        <w:p w:rsidR="00122EDE" w:rsidRDefault="00122EDE">
          <w:pPr>
            <w:pStyle w:val="21"/>
            <w:tabs>
              <w:tab w:val="right" w:leader="dot" w:pos="9679"/>
            </w:tabs>
            <w:rPr>
              <w:rFonts w:eastAsiaTheme="minorEastAsia"/>
              <w:noProof/>
            </w:rPr>
          </w:pPr>
          <w:hyperlink w:anchor="_Toc92500303" w:history="1">
            <w:r w:rsidRPr="00FB490E">
              <w:rPr>
                <w:rStyle w:val="a9"/>
                <w:rFonts w:ascii="Times New Roman" w:hAnsi="Times New Roman" w:cs="Times New Roman"/>
                <w:b/>
                <w:noProof/>
                <w:lang w:val="ru-RU"/>
              </w:rPr>
              <w:t>3.2 Оптимизация использования капитала</w:t>
            </w:r>
            <w:r>
              <w:rPr>
                <w:noProof/>
                <w:webHidden/>
              </w:rPr>
              <w:tab/>
            </w:r>
            <w:r>
              <w:rPr>
                <w:noProof/>
                <w:webHidden/>
              </w:rPr>
              <w:fldChar w:fldCharType="begin"/>
            </w:r>
            <w:r>
              <w:rPr>
                <w:noProof/>
                <w:webHidden/>
              </w:rPr>
              <w:instrText xml:space="preserve"> PAGEREF _Toc92500303 \h </w:instrText>
            </w:r>
            <w:r>
              <w:rPr>
                <w:noProof/>
                <w:webHidden/>
              </w:rPr>
            </w:r>
            <w:r>
              <w:rPr>
                <w:noProof/>
                <w:webHidden/>
              </w:rPr>
              <w:fldChar w:fldCharType="separate"/>
            </w:r>
            <w:r>
              <w:rPr>
                <w:noProof/>
                <w:webHidden/>
              </w:rPr>
              <w:t>46</w:t>
            </w:r>
            <w:r>
              <w:rPr>
                <w:noProof/>
                <w:webHidden/>
              </w:rPr>
              <w:fldChar w:fldCharType="end"/>
            </w:r>
          </w:hyperlink>
        </w:p>
        <w:p w:rsidR="00122EDE" w:rsidRDefault="00122EDE">
          <w:pPr>
            <w:pStyle w:val="11"/>
            <w:tabs>
              <w:tab w:val="right" w:leader="dot" w:pos="9679"/>
            </w:tabs>
            <w:rPr>
              <w:rFonts w:eastAsiaTheme="minorEastAsia"/>
              <w:noProof/>
            </w:rPr>
          </w:pPr>
          <w:hyperlink w:anchor="_Toc92500304" w:history="1">
            <w:r w:rsidRPr="00FB490E">
              <w:rPr>
                <w:rStyle w:val="a9"/>
                <w:rFonts w:ascii="Times New Roman" w:hAnsi="Times New Roman" w:cs="Times New Roman"/>
                <w:b/>
                <w:noProof/>
                <w:lang w:val="ru-RU"/>
              </w:rPr>
              <w:t>ЗАКЛЮЧЕНИЕ</w:t>
            </w:r>
            <w:r>
              <w:rPr>
                <w:noProof/>
                <w:webHidden/>
              </w:rPr>
              <w:tab/>
            </w:r>
            <w:r>
              <w:rPr>
                <w:noProof/>
                <w:webHidden/>
              </w:rPr>
              <w:fldChar w:fldCharType="begin"/>
            </w:r>
            <w:r>
              <w:rPr>
                <w:noProof/>
                <w:webHidden/>
              </w:rPr>
              <w:instrText xml:space="preserve"> PAGEREF _Toc92500304 \h </w:instrText>
            </w:r>
            <w:r>
              <w:rPr>
                <w:noProof/>
                <w:webHidden/>
              </w:rPr>
            </w:r>
            <w:r>
              <w:rPr>
                <w:noProof/>
                <w:webHidden/>
              </w:rPr>
              <w:fldChar w:fldCharType="separate"/>
            </w:r>
            <w:r>
              <w:rPr>
                <w:noProof/>
                <w:webHidden/>
              </w:rPr>
              <w:t>61</w:t>
            </w:r>
            <w:r>
              <w:rPr>
                <w:noProof/>
                <w:webHidden/>
              </w:rPr>
              <w:fldChar w:fldCharType="end"/>
            </w:r>
          </w:hyperlink>
        </w:p>
        <w:p w:rsidR="00122EDE" w:rsidRDefault="00122EDE">
          <w:pPr>
            <w:pStyle w:val="11"/>
            <w:tabs>
              <w:tab w:val="right" w:leader="dot" w:pos="9679"/>
            </w:tabs>
            <w:rPr>
              <w:rFonts w:eastAsiaTheme="minorEastAsia"/>
              <w:noProof/>
            </w:rPr>
          </w:pPr>
          <w:hyperlink w:anchor="_Toc92500305" w:history="1">
            <w:r w:rsidRPr="00FB490E">
              <w:rPr>
                <w:rStyle w:val="a9"/>
                <w:rFonts w:ascii="Times New Roman" w:hAnsi="Times New Roman" w:cs="Times New Roman"/>
                <w:b/>
                <w:noProof/>
                <w:lang w:val="ru-RU"/>
              </w:rPr>
              <w:t>СПИСОК ИСПОЛЬЗОВАННЫХ ИСТОЧНИКОВ</w:t>
            </w:r>
            <w:r>
              <w:rPr>
                <w:noProof/>
                <w:webHidden/>
              </w:rPr>
              <w:tab/>
            </w:r>
            <w:r>
              <w:rPr>
                <w:noProof/>
                <w:webHidden/>
              </w:rPr>
              <w:fldChar w:fldCharType="begin"/>
            </w:r>
            <w:r>
              <w:rPr>
                <w:noProof/>
                <w:webHidden/>
              </w:rPr>
              <w:instrText xml:space="preserve"> PAGEREF _Toc92500305 \h </w:instrText>
            </w:r>
            <w:r>
              <w:rPr>
                <w:noProof/>
                <w:webHidden/>
              </w:rPr>
            </w:r>
            <w:r>
              <w:rPr>
                <w:noProof/>
                <w:webHidden/>
              </w:rPr>
              <w:fldChar w:fldCharType="separate"/>
            </w:r>
            <w:r>
              <w:rPr>
                <w:noProof/>
                <w:webHidden/>
              </w:rPr>
              <w:t>63</w:t>
            </w:r>
            <w:r>
              <w:rPr>
                <w:noProof/>
                <w:webHidden/>
              </w:rPr>
              <w:fldChar w:fldCharType="end"/>
            </w:r>
          </w:hyperlink>
        </w:p>
        <w:p w:rsidR="002D37ED" w:rsidRPr="002D37ED" w:rsidRDefault="002D37ED">
          <w:pPr>
            <w:rPr>
              <w:lang w:val="ru-RU"/>
            </w:rPr>
          </w:pPr>
          <w:r>
            <w:rPr>
              <w:b/>
              <w:bCs/>
              <w:lang w:val="ru-RU"/>
            </w:rPr>
            <w:fldChar w:fldCharType="end"/>
          </w:r>
        </w:p>
      </w:sdtContent>
    </w:sdt>
    <w:p w:rsidR="00E91CC4" w:rsidRDefault="00E91CC4" w:rsidP="002D37ED">
      <w:pPr>
        <w:spacing w:after="0" w:line="360" w:lineRule="auto"/>
        <w:ind w:firstLine="720"/>
        <w:rPr>
          <w:rFonts w:ascii="Times New Roman" w:hAnsi="Times New Roman" w:cs="Times New Roman"/>
          <w:sz w:val="28"/>
          <w:lang w:val="ru-RU"/>
        </w:rPr>
      </w:pPr>
    </w:p>
    <w:p w:rsidR="00E91CC4" w:rsidRDefault="00E91CC4" w:rsidP="002D37ED">
      <w:pPr>
        <w:spacing w:after="0" w:line="360" w:lineRule="auto"/>
        <w:ind w:firstLine="720"/>
        <w:rPr>
          <w:rFonts w:ascii="Times New Roman" w:hAnsi="Times New Roman" w:cs="Times New Roman"/>
          <w:sz w:val="28"/>
          <w:lang w:val="ru-RU"/>
        </w:rPr>
      </w:pPr>
    </w:p>
    <w:p w:rsidR="00E91CC4" w:rsidRDefault="00E91CC4">
      <w:pPr>
        <w:rPr>
          <w:rFonts w:ascii="Times New Roman" w:hAnsi="Times New Roman" w:cs="Times New Roman"/>
          <w:sz w:val="28"/>
          <w:lang w:val="ru-RU"/>
        </w:rPr>
      </w:pPr>
      <w:r>
        <w:rPr>
          <w:rFonts w:ascii="Times New Roman" w:hAnsi="Times New Roman" w:cs="Times New Roman"/>
          <w:sz w:val="28"/>
          <w:lang w:val="ru-RU"/>
        </w:rPr>
        <w:br w:type="page"/>
      </w:r>
    </w:p>
    <w:p w:rsidR="008C730E" w:rsidRPr="002E3206" w:rsidRDefault="002E3206" w:rsidP="008371CB">
      <w:pPr>
        <w:pStyle w:val="1"/>
        <w:spacing w:before="0" w:line="360" w:lineRule="auto"/>
        <w:ind w:firstLine="720"/>
        <w:jc w:val="both"/>
        <w:rPr>
          <w:rFonts w:ascii="Times New Roman" w:hAnsi="Times New Roman" w:cs="Times New Roman"/>
          <w:b/>
          <w:color w:val="auto"/>
          <w:lang w:val="ru-RU"/>
        </w:rPr>
      </w:pPr>
      <w:bookmarkStart w:id="1" w:name="_Toc92500291"/>
      <w:r w:rsidRPr="002E3206">
        <w:rPr>
          <w:rFonts w:ascii="Times New Roman" w:hAnsi="Times New Roman" w:cs="Times New Roman"/>
          <w:b/>
          <w:color w:val="auto"/>
          <w:lang w:val="ru-RU"/>
        </w:rPr>
        <w:lastRenderedPageBreak/>
        <w:t>ВВЕДЕНИЕ</w:t>
      </w:r>
      <w:bookmarkEnd w:id="1"/>
    </w:p>
    <w:p w:rsidR="002E3206" w:rsidRDefault="002E3206" w:rsidP="002E3206">
      <w:pPr>
        <w:spacing w:after="0" w:line="360" w:lineRule="auto"/>
        <w:ind w:firstLine="720"/>
        <w:rPr>
          <w:rFonts w:ascii="Times New Roman" w:hAnsi="Times New Roman" w:cs="Times New Roman"/>
          <w:sz w:val="28"/>
          <w:lang w:val="ru-RU"/>
        </w:rPr>
      </w:pPr>
    </w:p>
    <w:p w:rsidR="005704BB" w:rsidRPr="005704BB" w:rsidRDefault="005704BB" w:rsidP="005704BB">
      <w:pPr>
        <w:spacing w:after="0" w:line="360" w:lineRule="auto"/>
        <w:ind w:firstLine="919"/>
        <w:jc w:val="both"/>
        <w:rPr>
          <w:rFonts w:ascii="Times New Roman" w:eastAsia="Times New Roman" w:hAnsi="Times New Roman" w:cs="Times New Roman"/>
          <w:sz w:val="28"/>
          <w:szCs w:val="28"/>
          <w:lang w:val="ru-RU" w:eastAsia="ru-RU"/>
        </w:rPr>
      </w:pPr>
      <w:r w:rsidRPr="005704BB">
        <w:rPr>
          <w:rFonts w:ascii="Times New Roman" w:eastAsia="Times New Roman" w:hAnsi="Times New Roman" w:cs="Times New Roman"/>
          <w:sz w:val="28"/>
          <w:szCs w:val="28"/>
          <w:lang w:val="ru-RU" w:eastAsia="ru-RU"/>
        </w:rPr>
        <w:t>Методика финансового анализа предполагает три взаимосвязанных блока:</w:t>
      </w:r>
    </w:p>
    <w:p w:rsidR="005704BB" w:rsidRPr="005704BB" w:rsidRDefault="005704BB" w:rsidP="005704BB">
      <w:pPr>
        <w:spacing w:after="0" w:line="360" w:lineRule="auto"/>
        <w:ind w:firstLine="919"/>
        <w:jc w:val="both"/>
        <w:rPr>
          <w:rFonts w:ascii="Times New Roman" w:eastAsia="Times New Roman" w:hAnsi="Times New Roman" w:cs="Times New Roman"/>
          <w:sz w:val="28"/>
          <w:szCs w:val="28"/>
          <w:lang w:val="ru-RU" w:eastAsia="ru-RU"/>
        </w:rPr>
      </w:pPr>
      <w:r w:rsidRPr="005704BB">
        <w:rPr>
          <w:rFonts w:ascii="Times New Roman" w:eastAsia="Times New Roman" w:hAnsi="Times New Roman" w:cs="Times New Roman"/>
          <w:sz w:val="28"/>
          <w:szCs w:val="28"/>
          <w:lang w:val="ru-RU" w:eastAsia="ru-RU"/>
        </w:rPr>
        <w:t>1. Анализа финансовых результатов деятельности организации;</w:t>
      </w:r>
    </w:p>
    <w:p w:rsidR="005704BB" w:rsidRPr="005704BB" w:rsidRDefault="005704BB" w:rsidP="005704BB">
      <w:pPr>
        <w:spacing w:after="0" w:line="360" w:lineRule="auto"/>
        <w:ind w:firstLine="919"/>
        <w:jc w:val="both"/>
        <w:rPr>
          <w:rFonts w:ascii="Times New Roman" w:eastAsia="Times New Roman" w:hAnsi="Times New Roman" w:cs="Times New Roman"/>
          <w:sz w:val="28"/>
          <w:szCs w:val="28"/>
          <w:lang w:val="ru-RU" w:eastAsia="ru-RU"/>
        </w:rPr>
      </w:pPr>
      <w:r w:rsidRPr="005704BB">
        <w:rPr>
          <w:rFonts w:ascii="Times New Roman" w:eastAsia="Times New Roman" w:hAnsi="Times New Roman" w:cs="Times New Roman"/>
          <w:sz w:val="28"/>
          <w:szCs w:val="28"/>
          <w:lang w:val="ru-RU" w:eastAsia="ru-RU"/>
        </w:rPr>
        <w:t>2. Анализа финансового состояния;</w:t>
      </w:r>
    </w:p>
    <w:p w:rsidR="005704BB" w:rsidRPr="005704BB" w:rsidRDefault="005704BB" w:rsidP="005704BB">
      <w:pPr>
        <w:spacing w:after="0" w:line="360" w:lineRule="auto"/>
        <w:ind w:firstLine="919"/>
        <w:jc w:val="both"/>
        <w:rPr>
          <w:rFonts w:ascii="Times New Roman" w:eastAsia="Times New Roman" w:hAnsi="Times New Roman" w:cs="Times New Roman"/>
          <w:sz w:val="28"/>
          <w:szCs w:val="28"/>
          <w:lang w:val="ru-RU" w:eastAsia="ru-RU"/>
        </w:rPr>
      </w:pPr>
      <w:r w:rsidRPr="005704BB">
        <w:rPr>
          <w:rFonts w:ascii="Times New Roman" w:eastAsia="Times New Roman" w:hAnsi="Times New Roman" w:cs="Times New Roman"/>
          <w:sz w:val="28"/>
          <w:szCs w:val="28"/>
          <w:lang w:val="ru-RU" w:eastAsia="ru-RU"/>
        </w:rPr>
        <w:t>3. Анализа эффективности финансово-хозяйственной деятельности.</w:t>
      </w:r>
    </w:p>
    <w:p w:rsidR="005704BB" w:rsidRPr="005704BB" w:rsidRDefault="005704BB" w:rsidP="00570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color w:val="000000"/>
          <w:sz w:val="28"/>
          <w:szCs w:val="28"/>
          <w:lang w:val="ru-RU" w:eastAsia="ru-RU"/>
        </w:rPr>
      </w:pPr>
      <w:r w:rsidRPr="005704BB">
        <w:rPr>
          <w:rFonts w:ascii="Times New Roman" w:eastAsia="Times New Roman" w:hAnsi="Times New Roman" w:cs="Times New Roman"/>
          <w:color w:val="000000"/>
          <w:sz w:val="28"/>
          <w:szCs w:val="28"/>
          <w:lang w:val="ru-RU" w:eastAsia="ru-RU"/>
        </w:rPr>
        <w:t>Главная цель финансового анализа – расчет ключевых показателей, характеризующих текущее финансовое состояние и позволяющее оценить перспективы развития предприятия или организации.</w:t>
      </w:r>
    </w:p>
    <w:p w:rsidR="005704BB" w:rsidRPr="005704BB" w:rsidRDefault="005704BB" w:rsidP="00570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sz w:val="28"/>
          <w:szCs w:val="28"/>
          <w:lang w:val="ru-RU" w:eastAsia="ru-RU"/>
        </w:rPr>
      </w:pPr>
      <w:r w:rsidRPr="005704BB">
        <w:rPr>
          <w:rFonts w:ascii="Times New Roman" w:eastAsia="Times New Roman" w:hAnsi="Times New Roman" w:cs="Times New Roman"/>
          <w:color w:val="000000"/>
          <w:sz w:val="28"/>
          <w:szCs w:val="28"/>
          <w:lang w:val="ru-RU" w:eastAsia="ru-RU"/>
        </w:rPr>
        <w:t xml:space="preserve">Задача аналитики заключается в определении целей анализа, исходя из различных видов возможностей его проведения, а именно </w:t>
      </w:r>
      <w:r w:rsidRPr="005704BB">
        <w:rPr>
          <w:rFonts w:ascii="Times New Roman" w:eastAsia="Times New Roman" w:hAnsi="Times New Roman" w:cs="Times New Roman"/>
          <w:sz w:val="28"/>
          <w:szCs w:val="28"/>
          <w:lang w:val="ru-RU" w:eastAsia="ru-RU"/>
        </w:rPr>
        <w:t>организационных, информационных, технических и методических. Наиболее важным параметром является качество исходной информации, и, конечно же, ее количество. Таким образом, вид анализа определяется целями управления.</w:t>
      </w:r>
    </w:p>
    <w:p w:rsidR="005704BB" w:rsidRPr="005704BB" w:rsidRDefault="005704BB" w:rsidP="00570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sz w:val="28"/>
          <w:szCs w:val="28"/>
          <w:lang w:val="ru-RU" w:eastAsia="ru-RU"/>
        </w:rPr>
      </w:pPr>
      <w:r w:rsidRPr="005704BB">
        <w:rPr>
          <w:rFonts w:ascii="Times New Roman" w:eastAsia="Times New Roman" w:hAnsi="Times New Roman" w:cs="Times New Roman"/>
          <w:sz w:val="28"/>
          <w:szCs w:val="28"/>
          <w:lang w:val="ru-RU" w:eastAsia="ru-RU"/>
        </w:rPr>
        <w:t>Доходы предприятия формируют ресурсы для его дальнейшей деятельности, зависят от множества факторов, таких как качество управления, уровень развития, потребность общества в предоставляемом продукте.</w:t>
      </w:r>
    </w:p>
    <w:p w:rsidR="002E3206" w:rsidRDefault="004C6A77" w:rsidP="004C6A77">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t>Таким образом, актуальность анализа финансово-хозяйственной деятельности не вызывает сомнения.</w:t>
      </w:r>
    </w:p>
    <w:p w:rsidR="004C6A77" w:rsidRDefault="000133D3" w:rsidP="004C6A77">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t>Методика финансового анализа различается в зависимости от целей анализа и субъектов, которым этот анализ предоставляется, так анализ текущей деятельности в первую очередь необходим топ-менеджменту и менеджерам среднего звена для принятия срочных управленческих решений, анализ прибыльности и эффективности производства в первую очередь предназначен собственникам и топ-менеджерам с целью определения стратегии развития, определения стоимости предприятия. Также в зависимости от вида и направления анализа он проводится в более или менее детальной форме.</w:t>
      </w:r>
    </w:p>
    <w:p w:rsidR="000133D3" w:rsidRDefault="00E75058" w:rsidP="004C6A77">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lastRenderedPageBreak/>
        <w:t xml:space="preserve">Целью выпускной квалификационной работы является </w:t>
      </w:r>
      <w:r w:rsidR="00D849F6">
        <w:rPr>
          <w:rFonts w:ascii="Times New Roman" w:hAnsi="Times New Roman" w:cs="Times New Roman"/>
          <w:sz w:val="28"/>
          <w:lang w:val="ru-RU"/>
        </w:rPr>
        <w:t>оптимизация финансово-хозяйственной деятельности АО «Оливеста». Для достижения поставленной цели в работе решаются следующие задачи:</w:t>
      </w:r>
    </w:p>
    <w:p w:rsidR="00D849F6" w:rsidRDefault="00E53E75" w:rsidP="00FF5E73">
      <w:pPr>
        <w:pStyle w:val="a3"/>
        <w:numPr>
          <w:ilvl w:val="0"/>
          <w:numId w:val="1"/>
        </w:numPr>
        <w:spacing w:after="0" w:line="360" w:lineRule="auto"/>
        <w:ind w:left="0" w:firstLine="720"/>
        <w:jc w:val="both"/>
        <w:rPr>
          <w:rFonts w:ascii="Times New Roman" w:hAnsi="Times New Roman" w:cs="Times New Roman"/>
          <w:sz w:val="28"/>
          <w:lang w:val="ru-RU"/>
        </w:rPr>
      </w:pPr>
      <w:r>
        <w:rPr>
          <w:rFonts w:ascii="Times New Roman" w:hAnsi="Times New Roman" w:cs="Times New Roman"/>
          <w:sz w:val="28"/>
          <w:lang w:val="ru-RU"/>
        </w:rPr>
        <w:t>Проанализировать методику анализа финансово-хозяйственной деятельности;</w:t>
      </w:r>
    </w:p>
    <w:p w:rsidR="00E53E75" w:rsidRDefault="004275CF" w:rsidP="00FF5E73">
      <w:pPr>
        <w:pStyle w:val="a3"/>
        <w:numPr>
          <w:ilvl w:val="0"/>
          <w:numId w:val="1"/>
        </w:numPr>
        <w:spacing w:after="0" w:line="360" w:lineRule="auto"/>
        <w:ind w:left="0" w:firstLine="720"/>
        <w:jc w:val="both"/>
        <w:rPr>
          <w:rFonts w:ascii="Times New Roman" w:hAnsi="Times New Roman" w:cs="Times New Roman"/>
          <w:sz w:val="28"/>
          <w:lang w:val="ru-RU"/>
        </w:rPr>
      </w:pPr>
      <w:r>
        <w:rPr>
          <w:rFonts w:ascii="Times New Roman" w:hAnsi="Times New Roman" w:cs="Times New Roman"/>
          <w:sz w:val="28"/>
          <w:lang w:val="ru-RU"/>
        </w:rPr>
        <w:t>Рассмотреть существующие в теории виды анализа;</w:t>
      </w:r>
    </w:p>
    <w:p w:rsidR="004275CF" w:rsidRDefault="004275CF" w:rsidP="00FF5E73">
      <w:pPr>
        <w:pStyle w:val="a3"/>
        <w:numPr>
          <w:ilvl w:val="0"/>
          <w:numId w:val="1"/>
        </w:numPr>
        <w:spacing w:after="0" w:line="360" w:lineRule="auto"/>
        <w:ind w:left="0" w:firstLine="720"/>
        <w:jc w:val="both"/>
        <w:rPr>
          <w:rFonts w:ascii="Times New Roman" w:hAnsi="Times New Roman" w:cs="Times New Roman"/>
          <w:sz w:val="28"/>
          <w:lang w:val="ru-RU"/>
        </w:rPr>
      </w:pPr>
      <w:r>
        <w:rPr>
          <w:rFonts w:ascii="Times New Roman" w:hAnsi="Times New Roman" w:cs="Times New Roman"/>
          <w:sz w:val="28"/>
          <w:lang w:val="ru-RU"/>
        </w:rPr>
        <w:t>Провести анализ финансово-хозяйственной деятельности АО «Оливеста» на основании данных бухгалтерской отчетности;</w:t>
      </w:r>
    </w:p>
    <w:p w:rsidR="009B3CCB" w:rsidRDefault="009B3CCB" w:rsidP="00FF5E73">
      <w:pPr>
        <w:pStyle w:val="a3"/>
        <w:numPr>
          <w:ilvl w:val="0"/>
          <w:numId w:val="1"/>
        </w:numPr>
        <w:spacing w:after="0" w:line="360" w:lineRule="auto"/>
        <w:ind w:left="0" w:firstLine="720"/>
        <w:jc w:val="both"/>
        <w:rPr>
          <w:rFonts w:ascii="Times New Roman" w:hAnsi="Times New Roman" w:cs="Times New Roman"/>
          <w:sz w:val="28"/>
          <w:lang w:val="ru-RU"/>
        </w:rPr>
      </w:pPr>
      <w:r>
        <w:rPr>
          <w:rFonts w:ascii="Times New Roman" w:hAnsi="Times New Roman" w:cs="Times New Roman"/>
          <w:sz w:val="28"/>
          <w:lang w:val="ru-RU"/>
        </w:rPr>
        <w:t>Выявить ключевы проблемы финансово-хозяйственной деятельности АО «Оливеста»;</w:t>
      </w:r>
    </w:p>
    <w:p w:rsidR="009B3CCB" w:rsidRDefault="009B3CCB" w:rsidP="00FF5E73">
      <w:pPr>
        <w:pStyle w:val="a3"/>
        <w:numPr>
          <w:ilvl w:val="0"/>
          <w:numId w:val="1"/>
        </w:numPr>
        <w:spacing w:after="0" w:line="360" w:lineRule="auto"/>
        <w:ind w:left="0" w:firstLine="720"/>
        <w:jc w:val="both"/>
        <w:rPr>
          <w:rFonts w:ascii="Times New Roman" w:hAnsi="Times New Roman" w:cs="Times New Roman"/>
          <w:sz w:val="28"/>
          <w:lang w:val="ru-RU"/>
        </w:rPr>
      </w:pPr>
      <w:r>
        <w:rPr>
          <w:rFonts w:ascii="Times New Roman" w:hAnsi="Times New Roman" w:cs="Times New Roman"/>
          <w:sz w:val="28"/>
          <w:lang w:val="ru-RU"/>
        </w:rPr>
        <w:t>Предложить мероприятия по оптимизации и оценить их эффективность.</w:t>
      </w:r>
    </w:p>
    <w:p w:rsidR="009B3CCB" w:rsidRDefault="00FF5E73" w:rsidP="00FF5E73">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t>Объектом исследования в работе является АО «Оливеста», предметом 0 финансового хозяйственная деятельность.</w:t>
      </w:r>
    </w:p>
    <w:p w:rsidR="00FF5E73" w:rsidRPr="00FF5E73" w:rsidRDefault="00FF5E73" w:rsidP="00FF5E73">
      <w:pPr>
        <w:spacing w:after="0" w:line="360" w:lineRule="auto"/>
        <w:ind w:firstLine="720"/>
        <w:jc w:val="both"/>
        <w:rPr>
          <w:rFonts w:ascii="Times New Roman" w:hAnsi="Times New Roman" w:cs="Times New Roman"/>
          <w:sz w:val="28"/>
          <w:lang w:val="ru-RU"/>
        </w:rPr>
      </w:pPr>
      <w:r w:rsidRPr="00FF5E73">
        <w:rPr>
          <w:rFonts w:ascii="Times New Roman" w:hAnsi="Times New Roman" w:cs="Times New Roman"/>
          <w:sz w:val="28"/>
          <w:lang w:val="ru-RU"/>
        </w:rPr>
        <w:t>Теоретическую и методологическую основу исследования составили отдельные положения экономическо</w:t>
      </w:r>
      <w:r>
        <w:rPr>
          <w:rFonts w:ascii="Times New Roman" w:hAnsi="Times New Roman" w:cs="Times New Roman"/>
          <w:sz w:val="28"/>
          <w:lang w:val="ru-RU"/>
        </w:rPr>
        <w:t>го и финансового</w:t>
      </w:r>
      <w:r w:rsidRPr="00FF5E73">
        <w:rPr>
          <w:rFonts w:ascii="Times New Roman" w:hAnsi="Times New Roman" w:cs="Times New Roman"/>
          <w:sz w:val="28"/>
          <w:lang w:val="ru-RU"/>
        </w:rPr>
        <w:t xml:space="preserve"> </w:t>
      </w:r>
      <w:r>
        <w:rPr>
          <w:rFonts w:ascii="Times New Roman" w:hAnsi="Times New Roman" w:cs="Times New Roman"/>
          <w:sz w:val="28"/>
          <w:lang w:val="ru-RU"/>
        </w:rPr>
        <w:t>анализа</w:t>
      </w:r>
      <w:r w:rsidRPr="00FF5E73">
        <w:rPr>
          <w:rFonts w:ascii="Times New Roman" w:hAnsi="Times New Roman" w:cs="Times New Roman"/>
          <w:sz w:val="28"/>
          <w:lang w:val="ru-RU"/>
        </w:rPr>
        <w:t>, экономические законы, методы анализа, прогнозирования, модели развития экономических процессов.</w:t>
      </w:r>
    </w:p>
    <w:p w:rsidR="00FF5E73" w:rsidRPr="00FF5E73" w:rsidRDefault="00FF5E73" w:rsidP="00FF5E73">
      <w:pPr>
        <w:spacing w:after="0" w:line="360" w:lineRule="auto"/>
        <w:ind w:firstLine="720"/>
        <w:jc w:val="both"/>
        <w:rPr>
          <w:rFonts w:ascii="Times New Roman" w:hAnsi="Times New Roman" w:cs="Times New Roman"/>
          <w:sz w:val="28"/>
          <w:lang w:val="ru-RU"/>
        </w:rPr>
      </w:pPr>
      <w:r w:rsidRPr="00FF5E73">
        <w:rPr>
          <w:rFonts w:ascii="Times New Roman" w:hAnsi="Times New Roman" w:cs="Times New Roman"/>
          <w:sz w:val="28"/>
          <w:lang w:val="ru-RU"/>
        </w:rPr>
        <w:t>В ходе проведенного автором исследования изучены законодательные акты Российской Федерации, труды ученых по различным аспектам данной проблематики.</w:t>
      </w:r>
    </w:p>
    <w:p w:rsidR="00FF5E73" w:rsidRPr="00FF5E73" w:rsidRDefault="00FF5E73" w:rsidP="00FF5E73">
      <w:pPr>
        <w:spacing w:after="0" w:line="360" w:lineRule="auto"/>
        <w:ind w:firstLine="720"/>
        <w:jc w:val="both"/>
        <w:rPr>
          <w:rFonts w:ascii="Times New Roman" w:hAnsi="Times New Roman" w:cs="Times New Roman"/>
          <w:sz w:val="28"/>
          <w:lang w:val="ru-RU"/>
        </w:rPr>
      </w:pPr>
      <w:r w:rsidRPr="00FF5E73">
        <w:rPr>
          <w:rFonts w:ascii="Times New Roman" w:hAnsi="Times New Roman" w:cs="Times New Roman"/>
          <w:sz w:val="28"/>
          <w:lang w:val="ru-RU"/>
        </w:rPr>
        <w:t xml:space="preserve">Проблемы </w:t>
      </w:r>
      <w:r>
        <w:rPr>
          <w:rFonts w:ascii="Times New Roman" w:hAnsi="Times New Roman" w:cs="Times New Roman"/>
          <w:sz w:val="28"/>
          <w:lang w:val="ru-RU"/>
        </w:rPr>
        <w:t>анализа финансово-хозяйственной деятельности</w:t>
      </w:r>
      <w:r w:rsidRPr="00FF5E73">
        <w:rPr>
          <w:rFonts w:ascii="Times New Roman" w:hAnsi="Times New Roman" w:cs="Times New Roman"/>
          <w:sz w:val="28"/>
          <w:lang w:val="ru-RU"/>
        </w:rPr>
        <w:t xml:space="preserve"> нашли отражение в трудах отечественных ученых: И.Т. Балабанов, И.А. Бланк,С.М. Бухонова, Власенко Н.А. Герасимов, А. М. Ковалев, Б.И., Нейкова Л.И., Чуваева А.И. и др. </w:t>
      </w:r>
    </w:p>
    <w:p w:rsidR="00FF5E73" w:rsidRPr="00FF5E73" w:rsidRDefault="00FF5E73" w:rsidP="00FF5E73">
      <w:pPr>
        <w:spacing w:after="0" w:line="360" w:lineRule="auto"/>
        <w:ind w:firstLine="720"/>
        <w:jc w:val="both"/>
        <w:rPr>
          <w:rFonts w:ascii="Times New Roman" w:hAnsi="Times New Roman" w:cs="Times New Roman"/>
          <w:sz w:val="28"/>
          <w:lang w:val="ru-RU"/>
        </w:rPr>
      </w:pPr>
      <w:r w:rsidRPr="00FF5E73">
        <w:rPr>
          <w:rFonts w:ascii="Times New Roman" w:hAnsi="Times New Roman" w:cs="Times New Roman"/>
          <w:sz w:val="28"/>
          <w:lang w:val="ru-RU"/>
        </w:rPr>
        <w:t>Методы исследования, используемые в выпускной квалификационной работе: обобщение, сравнение, описание, анализ, статистико-экономический метод.</w:t>
      </w:r>
    </w:p>
    <w:p w:rsidR="00FF5E73" w:rsidRPr="00FF5E73" w:rsidRDefault="00FF5E73" w:rsidP="00FF5E73">
      <w:pPr>
        <w:spacing w:after="0" w:line="360" w:lineRule="auto"/>
        <w:ind w:firstLine="720"/>
        <w:jc w:val="both"/>
        <w:rPr>
          <w:rFonts w:ascii="Times New Roman" w:hAnsi="Times New Roman" w:cs="Times New Roman"/>
          <w:sz w:val="28"/>
          <w:lang w:val="ru-RU"/>
        </w:rPr>
      </w:pPr>
      <w:r w:rsidRPr="00FF5E73">
        <w:rPr>
          <w:rFonts w:ascii="Times New Roman" w:hAnsi="Times New Roman" w:cs="Times New Roman"/>
          <w:sz w:val="28"/>
          <w:lang w:val="ru-RU"/>
        </w:rPr>
        <w:lastRenderedPageBreak/>
        <w:t>Информационной базой исследования послужили законодательные и нормативные акты, регулирующие функционирование объекта исследования на территории Российской Федерации; материалы российской и зарубежной печати, информационные обзоры, материалы международных и российских научных конференций, данные бухгалтерской и статистической отчетности предприятия- объекта исследования за период с 20</w:t>
      </w:r>
      <w:r w:rsidR="00606438">
        <w:rPr>
          <w:rFonts w:ascii="Times New Roman" w:hAnsi="Times New Roman" w:cs="Times New Roman"/>
          <w:sz w:val="28"/>
          <w:lang w:val="ru-RU"/>
        </w:rPr>
        <w:t>18</w:t>
      </w:r>
      <w:r w:rsidRPr="00FF5E73">
        <w:rPr>
          <w:rFonts w:ascii="Times New Roman" w:hAnsi="Times New Roman" w:cs="Times New Roman"/>
          <w:sz w:val="28"/>
          <w:lang w:val="ru-RU"/>
        </w:rPr>
        <w:t xml:space="preserve"> по 20</w:t>
      </w:r>
      <w:r w:rsidR="00606438">
        <w:rPr>
          <w:rFonts w:ascii="Times New Roman" w:hAnsi="Times New Roman" w:cs="Times New Roman"/>
          <w:sz w:val="28"/>
          <w:lang w:val="ru-RU"/>
        </w:rPr>
        <w:t>20</w:t>
      </w:r>
      <w:r w:rsidRPr="00FF5E73">
        <w:rPr>
          <w:rFonts w:ascii="Times New Roman" w:hAnsi="Times New Roman" w:cs="Times New Roman"/>
          <w:sz w:val="28"/>
          <w:lang w:val="ru-RU"/>
        </w:rPr>
        <w:t xml:space="preserve"> гг. </w:t>
      </w:r>
    </w:p>
    <w:p w:rsidR="00BB4D4B" w:rsidRDefault="00BB4D4B">
      <w:pPr>
        <w:rPr>
          <w:rFonts w:ascii="Times New Roman" w:hAnsi="Times New Roman" w:cs="Times New Roman"/>
          <w:sz w:val="28"/>
          <w:lang w:val="ru-RU"/>
        </w:rPr>
      </w:pPr>
      <w:r>
        <w:rPr>
          <w:rFonts w:ascii="Times New Roman" w:hAnsi="Times New Roman" w:cs="Times New Roman"/>
          <w:sz w:val="28"/>
          <w:lang w:val="ru-RU"/>
        </w:rPr>
        <w:br w:type="page"/>
      </w:r>
    </w:p>
    <w:p w:rsidR="008C730E" w:rsidRPr="00296038" w:rsidRDefault="00D82041" w:rsidP="00FC3B47">
      <w:pPr>
        <w:pStyle w:val="1"/>
        <w:spacing w:before="0" w:line="360" w:lineRule="auto"/>
        <w:ind w:firstLine="720"/>
        <w:jc w:val="both"/>
        <w:rPr>
          <w:rFonts w:ascii="Times New Roman" w:hAnsi="Times New Roman" w:cs="Times New Roman"/>
          <w:b/>
          <w:color w:val="auto"/>
          <w:lang w:val="ru-RU"/>
        </w:rPr>
      </w:pPr>
      <w:bookmarkStart w:id="2" w:name="_Toc92500292"/>
      <w:r w:rsidRPr="00296038">
        <w:rPr>
          <w:rFonts w:ascii="Times New Roman" w:hAnsi="Times New Roman" w:cs="Times New Roman"/>
          <w:b/>
          <w:color w:val="auto"/>
          <w:lang w:val="ru-RU"/>
        </w:rPr>
        <w:lastRenderedPageBreak/>
        <w:t>ГЛАВА 1 МЕТОДИКА ФИНАНСОВО-ХОЗЯЙСТВЕННОЙ ДЕЯТЕЛЬНОСТИ ПРЕДПРИЯТИЯ</w:t>
      </w:r>
      <w:bookmarkEnd w:id="2"/>
    </w:p>
    <w:p w:rsidR="00296038" w:rsidRDefault="00296038" w:rsidP="002E3206">
      <w:pPr>
        <w:spacing w:after="0" w:line="360" w:lineRule="auto"/>
        <w:ind w:firstLine="720"/>
        <w:rPr>
          <w:rFonts w:ascii="Times New Roman" w:hAnsi="Times New Roman" w:cs="Times New Roman"/>
          <w:sz w:val="28"/>
          <w:lang w:val="ru-RU"/>
        </w:rPr>
      </w:pPr>
    </w:p>
    <w:p w:rsidR="008C730E" w:rsidRPr="00A07A50" w:rsidRDefault="008C730E" w:rsidP="00A07A50">
      <w:pPr>
        <w:pStyle w:val="2"/>
        <w:spacing w:before="0" w:line="360" w:lineRule="auto"/>
        <w:ind w:firstLine="720"/>
        <w:jc w:val="both"/>
        <w:rPr>
          <w:rFonts w:ascii="Times New Roman" w:hAnsi="Times New Roman" w:cs="Times New Roman"/>
          <w:b/>
          <w:color w:val="auto"/>
          <w:sz w:val="28"/>
          <w:lang w:val="ru-RU"/>
        </w:rPr>
      </w:pPr>
      <w:bookmarkStart w:id="3" w:name="_Toc92500293"/>
      <w:r w:rsidRPr="00A07A50">
        <w:rPr>
          <w:rFonts w:ascii="Times New Roman" w:hAnsi="Times New Roman" w:cs="Times New Roman"/>
          <w:b/>
          <w:color w:val="auto"/>
          <w:sz w:val="28"/>
          <w:lang w:val="ru-RU"/>
        </w:rPr>
        <w:t>1.1 Сущность и задачи анализа финансово-хозяйственной деятельности предприятия</w:t>
      </w:r>
      <w:bookmarkEnd w:id="3"/>
    </w:p>
    <w:p w:rsidR="00A07A50" w:rsidRDefault="00A07A50" w:rsidP="002E3206">
      <w:pPr>
        <w:spacing w:after="0" w:line="360" w:lineRule="auto"/>
        <w:ind w:firstLine="720"/>
        <w:rPr>
          <w:rFonts w:ascii="Times New Roman" w:hAnsi="Times New Roman" w:cs="Times New Roman"/>
          <w:sz w:val="28"/>
          <w:lang w:val="ru-RU"/>
        </w:rPr>
      </w:pPr>
    </w:p>
    <w:p w:rsidR="00014A9B" w:rsidRPr="00014A9B" w:rsidRDefault="00014A9B" w:rsidP="00014A9B">
      <w:pPr>
        <w:spacing w:after="0" w:line="360" w:lineRule="auto"/>
        <w:ind w:firstLine="720"/>
        <w:jc w:val="both"/>
        <w:rPr>
          <w:rFonts w:ascii="Times New Roman" w:hAnsi="Times New Roman" w:cs="Times New Roman"/>
          <w:sz w:val="28"/>
          <w:lang w:val="ru-RU"/>
        </w:rPr>
      </w:pPr>
      <w:r w:rsidRPr="00014A9B">
        <w:rPr>
          <w:rFonts w:ascii="Times New Roman" w:hAnsi="Times New Roman" w:cs="Times New Roman"/>
          <w:sz w:val="28"/>
          <w:lang w:val="ru-RU"/>
        </w:rPr>
        <w:t>Методика финансового анализа предполагает три взаимосвязанных блока:</w:t>
      </w:r>
      <w:r w:rsidRPr="00014A9B">
        <w:rPr>
          <w:rFonts w:ascii="Times New Roman" w:hAnsi="Times New Roman" w:cs="Times New Roman"/>
          <w:sz w:val="28"/>
          <w:vertAlign w:val="superscript"/>
          <w:lang w:val="ru-RU"/>
        </w:rPr>
        <w:footnoteReference w:id="1"/>
      </w:r>
    </w:p>
    <w:p w:rsidR="00014A9B" w:rsidRPr="00014A9B" w:rsidRDefault="00014A9B" w:rsidP="00014A9B">
      <w:pPr>
        <w:spacing w:after="0" w:line="360" w:lineRule="auto"/>
        <w:ind w:firstLine="720"/>
        <w:jc w:val="both"/>
        <w:rPr>
          <w:rFonts w:ascii="Times New Roman" w:hAnsi="Times New Roman" w:cs="Times New Roman"/>
          <w:sz w:val="28"/>
          <w:lang w:val="ru-RU"/>
        </w:rPr>
      </w:pPr>
      <w:r w:rsidRPr="00014A9B">
        <w:rPr>
          <w:rFonts w:ascii="Times New Roman" w:hAnsi="Times New Roman" w:cs="Times New Roman"/>
          <w:sz w:val="28"/>
          <w:lang w:val="ru-RU"/>
        </w:rPr>
        <w:t>1. Анализа финансовых результатов деятельности организации;</w:t>
      </w:r>
    </w:p>
    <w:p w:rsidR="00014A9B" w:rsidRPr="00014A9B" w:rsidRDefault="00014A9B" w:rsidP="00014A9B">
      <w:pPr>
        <w:spacing w:after="0" w:line="360" w:lineRule="auto"/>
        <w:ind w:firstLine="720"/>
        <w:jc w:val="both"/>
        <w:rPr>
          <w:rFonts w:ascii="Times New Roman" w:hAnsi="Times New Roman" w:cs="Times New Roman"/>
          <w:sz w:val="28"/>
          <w:lang w:val="ru-RU"/>
        </w:rPr>
      </w:pPr>
      <w:r w:rsidRPr="00014A9B">
        <w:rPr>
          <w:rFonts w:ascii="Times New Roman" w:hAnsi="Times New Roman" w:cs="Times New Roman"/>
          <w:sz w:val="28"/>
          <w:lang w:val="ru-RU"/>
        </w:rPr>
        <w:t>2. Анализа финансового состояния;</w:t>
      </w:r>
    </w:p>
    <w:p w:rsidR="00014A9B" w:rsidRPr="00014A9B" w:rsidRDefault="00014A9B" w:rsidP="00014A9B">
      <w:pPr>
        <w:spacing w:after="0" w:line="360" w:lineRule="auto"/>
        <w:ind w:firstLine="720"/>
        <w:jc w:val="both"/>
        <w:rPr>
          <w:rFonts w:ascii="Times New Roman" w:hAnsi="Times New Roman" w:cs="Times New Roman"/>
          <w:sz w:val="28"/>
          <w:lang w:val="ru-RU"/>
        </w:rPr>
      </w:pPr>
      <w:r w:rsidRPr="00014A9B">
        <w:rPr>
          <w:rFonts w:ascii="Times New Roman" w:hAnsi="Times New Roman" w:cs="Times New Roman"/>
          <w:sz w:val="28"/>
          <w:lang w:val="ru-RU"/>
        </w:rPr>
        <w:t>3. Анализа эффективности финансово-хозяйственной деятельности.</w:t>
      </w:r>
    </w:p>
    <w:p w:rsidR="00014A9B" w:rsidRPr="00014A9B" w:rsidRDefault="00014A9B" w:rsidP="00014A9B">
      <w:pPr>
        <w:spacing w:after="0" w:line="360" w:lineRule="auto"/>
        <w:ind w:firstLine="720"/>
        <w:jc w:val="both"/>
        <w:rPr>
          <w:rFonts w:ascii="Times New Roman" w:hAnsi="Times New Roman" w:cs="Times New Roman"/>
          <w:sz w:val="28"/>
          <w:lang w:val="ru-RU"/>
        </w:rPr>
      </w:pPr>
      <w:r w:rsidRPr="00014A9B">
        <w:rPr>
          <w:rFonts w:ascii="Times New Roman" w:hAnsi="Times New Roman" w:cs="Times New Roman"/>
          <w:sz w:val="28"/>
          <w:lang w:val="ru-RU"/>
        </w:rPr>
        <w:t>Главная цель финансового анализа – расчет ключевых показателей, характеризующих текущее финансовое состояние и позволяющее оценить перспективы развития предприятия или организации.</w:t>
      </w:r>
    </w:p>
    <w:p w:rsidR="00014A9B" w:rsidRPr="00014A9B" w:rsidRDefault="00014A9B" w:rsidP="00014A9B">
      <w:pPr>
        <w:spacing w:after="0" w:line="360" w:lineRule="auto"/>
        <w:ind w:firstLine="720"/>
        <w:jc w:val="both"/>
        <w:rPr>
          <w:rFonts w:ascii="Times New Roman" w:hAnsi="Times New Roman" w:cs="Times New Roman"/>
          <w:sz w:val="28"/>
          <w:lang w:val="ru-RU"/>
        </w:rPr>
      </w:pPr>
      <w:r w:rsidRPr="00014A9B">
        <w:rPr>
          <w:rFonts w:ascii="Times New Roman" w:hAnsi="Times New Roman" w:cs="Times New Roman"/>
          <w:sz w:val="28"/>
          <w:lang w:val="ru-RU"/>
        </w:rPr>
        <w:t>Задача аналитики заключается в определении целей анализа, исходя из различных видов возможностей его проведения, а именно организационных, информационных, технических и методических. Наиболее важным параметром является качество исходной информации, и, конечно же, ее количество. Таким образом, вид анализа определяется целями управления.</w:t>
      </w:r>
    </w:p>
    <w:p w:rsidR="00014A9B" w:rsidRPr="00014A9B" w:rsidRDefault="00014A9B" w:rsidP="00014A9B">
      <w:pPr>
        <w:spacing w:after="0" w:line="360" w:lineRule="auto"/>
        <w:ind w:firstLine="720"/>
        <w:jc w:val="both"/>
        <w:rPr>
          <w:rFonts w:ascii="Times New Roman" w:hAnsi="Times New Roman" w:cs="Times New Roman"/>
          <w:sz w:val="28"/>
          <w:lang w:val="ru-RU"/>
        </w:rPr>
      </w:pPr>
      <w:r w:rsidRPr="00014A9B">
        <w:rPr>
          <w:rFonts w:ascii="Times New Roman" w:hAnsi="Times New Roman" w:cs="Times New Roman"/>
          <w:sz w:val="28"/>
          <w:lang w:val="ru-RU"/>
        </w:rPr>
        <w:t>В результате на основании поставленной цели возникает необходимость решения следующего спектра задач:</w:t>
      </w:r>
    </w:p>
    <w:p w:rsidR="00014A9B" w:rsidRPr="00014A9B" w:rsidRDefault="00014A9B" w:rsidP="00014A9B">
      <w:pPr>
        <w:spacing w:after="0" w:line="360" w:lineRule="auto"/>
        <w:ind w:firstLine="720"/>
        <w:jc w:val="both"/>
        <w:rPr>
          <w:rFonts w:ascii="Times New Roman" w:hAnsi="Times New Roman" w:cs="Times New Roman"/>
          <w:sz w:val="28"/>
          <w:lang w:val="ru-RU"/>
        </w:rPr>
      </w:pPr>
      <w:r w:rsidRPr="00014A9B">
        <w:rPr>
          <w:rFonts w:ascii="Times New Roman" w:hAnsi="Times New Roman" w:cs="Times New Roman"/>
          <w:sz w:val="28"/>
          <w:lang w:val="ru-RU"/>
        </w:rPr>
        <w:t>1. Используя различные показатели производственно-хозяйственной и финансовой деятельности, оценить поступление и использование финансовых ресурсов.</w:t>
      </w:r>
    </w:p>
    <w:p w:rsidR="00014A9B" w:rsidRPr="00014A9B" w:rsidRDefault="00014A9B" w:rsidP="00014A9B">
      <w:pPr>
        <w:spacing w:after="0" w:line="360" w:lineRule="auto"/>
        <w:ind w:firstLine="720"/>
        <w:jc w:val="both"/>
        <w:rPr>
          <w:rFonts w:ascii="Times New Roman" w:hAnsi="Times New Roman" w:cs="Times New Roman"/>
          <w:sz w:val="28"/>
          <w:lang w:val="ru-RU"/>
        </w:rPr>
      </w:pPr>
      <w:r w:rsidRPr="00014A9B">
        <w:rPr>
          <w:rFonts w:ascii="Times New Roman" w:hAnsi="Times New Roman" w:cs="Times New Roman"/>
          <w:sz w:val="28"/>
          <w:lang w:val="ru-RU"/>
        </w:rPr>
        <w:t xml:space="preserve">2. Дать прогноз финансовых результатов, используя имеющиеся данные о предыдущих периодах деятельности, структуре капитала, а также разработать и </w:t>
      </w:r>
      <w:r w:rsidRPr="00014A9B">
        <w:rPr>
          <w:rFonts w:ascii="Times New Roman" w:hAnsi="Times New Roman" w:cs="Times New Roman"/>
          <w:sz w:val="28"/>
          <w:lang w:val="ru-RU"/>
        </w:rPr>
        <w:lastRenderedPageBreak/>
        <w:t>проанализировать различные модели финансового состояния в зависимости от выбранной тактики и стратегии развития.</w:t>
      </w:r>
    </w:p>
    <w:p w:rsidR="00014A9B" w:rsidRPr="00014A9B" w:rsidRDefault="00014A9B" w:rsidP="00014A9B">
      <w:pPr>
        <w:spacing w:after="0" w:line="360" w:lineRule="auto"/>
        <w:ind w:firstLine="720"/>
        <w:jc w:val="both"/>
        <w:rPr>
          <w:rFonts w:ascii="Times New Roman" w:hAnsi="Times New Roman" w:cs="Times New Roman"/>
          <w:sz w:val="28"/>
          <w:lang w:val="ru-RU"/>
        </w:rPr>
      </w:pPr>
      <w:r w:rsidRPr="00014A9B">
        <w:rPr>
          <w:rFonts w:ascii="Times New Roman" w:hAnsi="Times New Roman" w:cs="Times New Roman"/>
          <w:sz w:val="28"/>
          <w:lang w:val="ru-RU"/>
        </w:rPr>
        <w:t>3. Предложить набор мероприятий, которые в зависимости от текущей финансовой ситуации смогут либо улучшить текущее финансовое состояние, либо помогут преодолеть возникшие проблемы, либо дадут толчок дальнейшему развитию.</w:t>
      </w:r>
    </w:p>
    <w:p w:rsidR="00014A9B" w:rsidRPr="00014A9B" w:rsidRDefault="00014A9B" w:rsidP="00014A9B">
      <w:pPr>
        <w:spacing w:after="0" w:line="360" w:lineRule="auto"/>
        <w:ind w:firstLine="720"/>
        <w:jc w:val="both"/>
        <w:rPr>
          <w:rFonts w:ascii="Times New Roman" w:hAnsi="Times New Roman" w:cs="Times New Roman"/>
          <w:sz w:val="28"/>
          <w:lang w:val="ru-RU"/>
        </w:rPr>
      </w:pPr>
      <w:r w:rsidRPr="00014A9B">
        <w:rPr>
          <w:rFonts w:ascii="Times New Roman" w:hAnsi="Times New Roman" w:cs="Times New Roman"/>
          <w:sz w:val="28"/>
          <w:lang w:val="ru-RU"/>
        </w:rPr>
        <w:t>Все показатели, используемые для оценки финансового состояния, могут быть систематизированы следующим образом:</w:t>
      </w:r>
      <w:r w:rsidRPr="00014A9B">
        <w:rPr>
          <w:rFonts w:ascii="Times New Roman" w:hAnsi="Times New Roman" w:cs="Times New Roman"/>
          <w:sz w:val="28"/>
          <w:vertAlign w:val="superscript"/>
          <w:lang w:val="ru-RU"/>
        </w:rPr>
        <w:footnoteReference w:id="2"/>
      </w:r>
    </w:p>
    <w:p w:rsidR="00014A9B" w:rsidRPr="00014A9B" w:rsidRDefault="00014A9B" w:rsidP="00014A9B">
      <w:pPr>
        <w:spacing w:after="0" w:line="360" w:lineRule="auto"/>
        <w:ind w:firstLine="720"/>
        <w:jc w:val="both"/>
        <w:rPr>
          <w:rFonts w:ascii="Times New Roman" w:hAnsi="Times New Roman" w:cs="Times New Roman"/>
          <w:sz w:val="28"/>
          <w:lang w:val="ru-RU"/>
        </w:rPr>
      </w:pPr>
      <w:r w:rsidRPr="00014A9B">
        <w:rPr>
          <w:rFonts w:ascii="Times New Roman" w:hAnsi="Times New Roman" w:cs="Times New Roman"/>
          <w:sz w:val="28"/>
          <w:lang w:val="ru-RU"/>
        </w:rPr>
        <w:t>1. Изменение структуры капитала, источников финансирования;</w:t>
      </w:r>
    </w:p>
    <w:p w:rsidR="00014A9B" w:rsidRPr="00014A9B" w:rsidRDefault="00014A9B" w:rsidP="00014A9B">
      <w:pPr>
        <w:spacing w:after="0" w:line="360" w:lineRule="auto"/>
        <w:ind w:firstLine="720"/>
        <w:jc w:val="both"/>
        <w:rPr>
          <w:rFonts w:ascii="Times New Roman" w:hAnsi="Times New Roman" w:cs="Times New Roman"/>
          <w:sz w:val="28"/>
          <w:lang w:val="ru-RU"/>
        </w:rPr>
      </w:pPr>
      <w:r w:rsidRPr="00014A9B">
        <w:rPr>
          <w:rFonts w:ascii="Times New Roman" w:hAnsi="Times New Roman" w:cs="Times New Roman"/>
          <w:sz w:val="28"/>
          <w:lang w:val="ru-RU"/>
        </w:rPr>
        <w:t>2. Эффективность использования видов капитала;</w:t>
      </w:r>
    </w:p>
    <w:p w:rsidR="00014A9B" w:rsidRPr="00014A9B" w:rsidRDefault="00014A9B" w:rsidP="00014A9B">
      <w:pPr>
        <w:spacing w:after="0" w:line="360" w:lineRule="auto"/>
        <w:ind w:firstLine="720"/>
        <w:jc w:val="both"/>
        <w:rPr>
          <w:rFonts w:ascii="Times New Roman" w:hAnsi="Times New Roman" w:cs="Times New Roman"/>
          <w:sz w:val="28"/>
          <w:lang w:val="ru-RU"/>
        </w:rPr>
      </w:pPr>
      <w:r w:rsidRPr="00014A9B">
        <w:rPr>
          <w:rFonts w:ascii="Times New Roman" w:hAnsi="Times New Roman" w:cs="Times New Roman"/>
          <w:sz w:val="28"/>
          <w:lang w:val="ru-RU"/>
        </w:rPr>
        <w:t>3. Уровень ликвидности и платежеспособности компании;</w:t>
      </w:r>
    </w:p>
    <w:p w:rsidR="00014A9B" w:rsidRPr="00014A9B" w:rsidRDefault="00014A9B" w:rsidP="00014A9B">
      <w:pPr>
        <w:spacing w:after="0" w:line="360" w:lineRule="auto"/>
        <w:ind w:firstLine="720"/>
        <w:jc w:val="both"/>
        <w:rPr>
          <w:rFonts w:ascii="Times New Roman" w:hAnsi="Times New Roman" w:cs="Times New Roman"/>
          <w:sz w:val="28"/>
          <w:lang w:val="ru-RU"/>
        </w:rPr>
      </w:pPr>
      <w:r w:rsidRPr="00014A9B">
        <w:rPr>
          <w:rFonts w:ascii="Times New Roman" w:hAnsi="Times New Roman" w:cs="Times New Roman"/>
          <w:sz w:val="28"/>
          <w:lang w:val="ru-RU"/>
        </w:rPr>
        <w:t>4. Уровень финансовой устойчивости.</w:t>
      </w:r>
    </w:p>
    <w:p w:rsidR="00014A9B" w:rsidRPr="00014A9B" w:rsidRDefault="00014A9B" w:rsidP="00014A9B">
      <w:pPr>
        <w:spacing w:after="0" w:line="360" w:lineRule="auto"/>
        <w:ind w:firstLine="720"/>
        <w:jc w:val="both"/>
        <w:rPr>
          <w:rFonts w:ascii="Times New Roman" w:hAnsi="Times New Roman" w:cs="Times New Roman"/>
          <w:sz w:val="28"/>
          <w:lang w:val="ru-RU"/>
        </w:rPr>
      </w:pPr>
      <w:r w:rsidRPr="00014A9B">
        <w:rPr>
          <w:rFonts w:ascii="Times New Roman" w:hAnsi="Times New Roman" w:cs="Times New Roman"/>
          <w:sz w:val="28"/>
          <w:lang w:val="ru-RU"/>
        </w:rPr>
        <w:t>Особенностью анализа финансового состояния является использование относительных показателей. В первую очередь это связано с необходимостью сравнения и сопоставления. А на основании основной концепции финансового менеджмента о стоимости денег во времени можно сделать вывод о невозможности сравнения абсолютных показателей, относимых к различным временным отрезкам.</w:t>
      </w:r>
    </w:p>
    <w:p w:rsidR="00014A9B" w:rsidRPr="00014A9B" w:rsidRDefault="00014A9B" w:rsidP="00014A9B">
      <w:pPr>
        <w:spacing w:after="0" w:line="360" w:lineRule="auto"/>
        <w:ind w:firstLine="720"/>
        <w:jc w:val="both"/>
        <w:rPr>
          <w:rFonts w:ascii="Times New Roman" w:hAnsi="Times New Roman" w:cs="Times New Roman"/>
          <w:sz w:val="28"/>
          <w:lang w:val="ru-RU"/>
        </w:rPr>
      </w:pPr>
      <w:r w:rsidRPr="00014A9B">
        <w:rPr>
          <w:rFonts w:ascii="Times New Roman" w:hAnsi="Times New Roman" w:cs="Times New Roman"/>
          <w:sz w:val="28"/>
          <w:lang w:val="ru-RU"/>
        </w:rPr>
        <w:t>Для выявления результатов анализа производится сравнение относительных показателей:</w:t>
      </w:r>
    </w:p>
    <w:p w:rsidR="00014A9B" w:rsidRPr="00014A9B" w:rsidRDefault="00014A9B" w:rsidP="00014A9B">
      <w:pPr>
        <w:spacing w:after="0" w:line="360" w:lineRule="auto"/>
        <w:ind w:firstLine="720"/>
        <w:jc w:val="both"/>
        <w:rPr>
          <w:rFonts w:ascii="Times New Roman" w:hAnsi="Times New Roman" w:cs="Times New Roman"/>
          <w:sz w:val="28"/>
          <w:lang w:val="ru-RU"/>
        </w:rPr>
      </w:pPr>
      <w:r w:rsidRPr="00014A9B">
        <w:rPr>
          <w:rFonts w:ascii="Times New Roman" w:hAnsi="Times New Roman" w:cs="Times New Roman"/>
          <w:sz w:val="28"/>
          <w:lang w:val="ru-RU"/>
        </w:rPr>
        <w:t>1. С общепринятыми «нормами» для оценки степени риска и прогнозирования возможностей банкротства;</w:t>
      </w:r>
    </w:p>
    <w:p w:rsidR="00014A9B" w:rsidRPr="00014A9B" w:rsidRDefault="00014A9B" w:rsidP="00014A9B">
      <w:pPr>
        <w:spacing w:after="0" w:line="360" w:lineRule="auto"/>
        <w:ind w:firstLine="720"/>
        <w:jc w:val="both"/>
        <w:rPr>
          <w:rFonts w:ascii="Times New Roman" w:hAnsi="Times New Roman" w:cs="Times New Roman"/>
          <w:sz w:val="28"/>
          <w:lang w:val="ru-RU"/>
        </w:rPr>
      </w:pPr>
      <w:r w:rsidRPr="00014A9B">
        <w:rPr>
          <w:rFonts w:ascii="Times New Roman" w:hAnsi="Times New Roman" w:cs="Times New Roman"/>
          <w:sz w:val="28"/>
          <w:lang w:val="ru-RU"/>
        </w:rPr>
        <w:t>2. С аналогичными данными других предприятий, что позволяет выявить сильные и слабые стороны организации и его возможности;</w:t>
      </w:r>
    </w:p>
    <w:p w:rsidR="00014A9B" w:rsidRPr="00014A9B" w:rsidRDefault="00014A9B" w:rsidP="00014A9B">
      <w:pPr>
        <w:spacing w:after="0" w:line="360" w:lineRule="auto"/>
        <w:ind w:firstLine="720"/>
        <w:jc w:val="both"/>
        <w:rPr>
          <w:rFonts w:ascii="Times New Roman" w:hAnsi="Times New Roman" w:cs="Times New Roman"/>
          <w:sz w:val="28"/>
          <w:lang w:val="ru-RU"/>
        </w:rPr>
      </w:pPr>
      <w:r w:rsidRPr="00014A9B">
        <w:rPr>
          <w:rFonts w:ascii="Times New Roman" w:hAnsi="Times New Roman" w:cs="Times New Roman"/>
          <w:sz w:val="28"/>
          <w:lang w:val="ru-RU"/>
        </w:rPr>
        <w:lastRenderedPageBreak/>
        <w:t>3. С аналогичными данными за предыдущие годы для изучения тенденций улучшения и ухудшения финансового состояния организации.</w:t>
      </w:r>
    </w:p>
    <w:p w:rsidR="00014A9B" w:rsidRPr="00014A9B" w:rsidRDefault="00014A9B" w:rsidP="00014A9B">
      <w:pPr>
        <w:spacing w:after="0" w:line="360" w:lineRule="auto"/>
        <w:ind w:firstLine="720"/>
        <w:jc w:val="both"/>
        <w:rPr>
          <w:rFonts w:ascii="Times New Roman" w:hAnsi="Times New Roman" w:cs="Times New Roman"/>
          <w:sz w:val="28"/>
          <w:lang w:val="ru-RU"/>
        </w:rPr>
      </w:pPr>
      <w:r w:rsidRPr="00014A9B">
        <w:rPr>
          <w:rFonts w:ascii="Times New Roman" w:hAnsi="Times New Roman" w:cs="Times New Roman"/>
          <w:sz w:val="28"/>
          <w:lang w:val="ru-RU"/>
        </w:rPr>
        <w:t>В зависимости от пользователей финансового анализа его делят на внутренний и внешний.</w:t>
      </w:r>
    </w:p>
    <w:p w:rsidR="00014A9B" w:rsidRPr="00014A9B" w:rsidRDefault="00014A9B" w:rsidP="00014A9B">
      <w:pPr>
        <w:spacing w:after="0" w:line="360" w:lineRule="auto"/>
        <w:ind w:firstLine="720"/>
        <w:jc w:val="both"/>
        <w:rPr>
          <w:rFonts w:ascii="Times New Roman" w:hAnsi="Times New Roman" w:cs="Times New Roman"/>
          <w:sz w:val="28"/>
          <w:lang w:val="ru-RU"/>
        </w:rPr>
      </w:pPr>
      <w:r w:rsidRPr="00014A9B">
        <w:rPr>
          <w:rFonts w:ascii="Times New Roman" w:hAnsi="Times New Roman" w:cs="Times New Roman"/>
          <w:sz w:val="28"/>
          <w:lang w:val="ru-RU"/>
        </w:rPr>
        <w:t>Целью внутреннего анализа является стабильное функционирование предприятия, получение максимальной прибыли при условии минимального риска, а также исключения банкротства.</w:t>
      </w:r>
    </w:p>
    <w:p w:rsidR="00014A9B" w:rsidRPr="00014A9B" w:rsidRDefault="00014A9B" w:rsidP="00014A9B">
      <w:pPr>
        <w:spacing w:after="0" w:line="360" w:lineRule="auto"/>
        <w:ind w:firstLine="720"/>
        <w:jc w:val="both"/>
        <w:rPr>
          <w:rFonts w:ascii="Times New Roman" w:hAnsi="Times New Roman" w:cs="Times New Roman"/>
          <w:sz w:val="28"/>
          <w:lang w:val="ru-RU"/>
        </w:rPr>
      </w:pPr>
      <w:r w:rsidRPr="00014A9B">
        <w:rPr>
          <w:rFonts w:ascii="Times New Roman" w:hAnsi="Times New Roman" w:cs="Times New Roman"/>
          <w:sz w:val="28"/>
          <w:lang w:val="ru-RU"/>
        </w:rPr>
        <w:t>Внешний анализ помогает определить уровень доходности и стабильности работы предприятия для инвесторов при рассмотрении вложения ими собственных средств в данный бизнес, а также необходим для поставщиков и подрядчиков с целью определения уровня стабильности работы и определения уровня платежной дисциплины.</w:t>
      </w:r>
    </w:p>
    <w:p w:rsidR="00014A9B" w:rsidRPr="00014A9B" w:rsidRDefault="00014A9B" w:rsidP="00014A9B">
      <w:pPr>
        <w:spacing w:after="0" w:line="360" w:lineRule="auto"/>
        <w:ind w:firstLine="720"/>
        <w:jc w:val="both"/>
        <w:rPr>
          <w:rFonts w:ascii="Times New Roman" w:hAnsi="Times New Roman" w:cs="Times New Roman"/>
          <w:sz w:val="28"/>
          <w:lang w:val="ru-RU"/>
        </w:rPr>
      </w:pPr>
      <w:r w:rsidRPr="00014A9B">
        <w:rPr>
          <w:rFonts w:ascii="Times New Roman" w:hAnsi="Times New Roman" w:cs="Times New Roman"/>
          <w:sz w:val="28"/>
          <w:lang w:val="ru-RU"/>
        </w:rPr>
        <w:t>Кроме того, можно выделить еще одну группу пользователей внешнего анализа – налоговые инспекторы и аудиторы.</w:t>
      </w:r>
    </w:p>
    <w:p w:rsidR="00014A9B" w:rsidRDefault="00014A9B" w:rsidP="00014A9B">
      <w:pPr>
        <w:spacing w:after="0" w:line="360" w:lineRule="auto"/>
        <w:ind w:firstLine="720"/>
        <w:jc w:val="both"/>
        <w:rPr>
          <w:rFonts w:ascii="Times New Roman" w:hAnsi="Times New Roman" w:cs="Times New Roman"/>
          <w:sz w:val="28"/>
          <w:lang w:val="ru-RU"/>
        </w:rPr>
      </w:pPr>
      <w:r w:rsidRPr="00014A9B">
        <w:rPr>
          <w:rFonts w:ascii="Times New Roman" w:hAnsi="Times New Roman" w:cs="Times New Roman"/>
          <w:sz w:val="28"/>
          <w:lang w:val="ru-RU"/>
        </w:rPr>
        <w:t>Анализ финансового состояния организации преследует несколько целей: определение финансового положения; выявление изменений в финансовом состоянии в пространственно-временном разрезе; выявление основных факторов, вызывающих изменения в финансовом состоянии; прогноз основных тенденций финансового состояния. Достижение этих целей достигается с помощью различных методов и приемов.</w:t>
      </w:r>
      <w:r w:rsidRPr="00014A9B">
        <w:rPr>
          <w:rFonts w:ascii="Times New Roman" w:hAnsi="Times New Roman" w:cs="Times New Roman"/>
          <w:sz w:val="28"/>
          <w:vertAlign w:val="superscript"/>
          <w:lang w:val="ru-RU"/>
        </w:rPr>
        <w:footnoteReference w:id="3"/>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На сегодняшний день теоретики и практики предлагают различные методики проведения финансового анализа. В первую очередь подход к анализу финансового состояния зависит от уровня детализации, которая определяется заранее установленными целями. Таким образом, аналитическая работа организуется в виде двух модулей, или двух частей:</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lastRenderedPageBreak/>
        <w:t>1. Экспресс-анализ финансового состояния,</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2. Детализированный анализ финансового состояния.</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В начале обратимся к методике В.В. Ковалева. Целью экспресс-анализа с его точки зрения данный вид анализа должен выполняться в три этапа: подготовительный этап, предварительный обзор финансовой отчетности, экономическое чтение и анализ отчетности.</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Первый этап основан на визуальной обработке информации, используется метод простого счета, визуальный анализ достаточности и полноты необходимых документов, сверка промежуточных итогов, проверка валюты баланса.</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Вторым этапом является знакомство с содержанием пояснительной записки, так как данная информация позволяет определить условия работы предприятия, его тактические и стратегические цели, позиционирование на рынке.</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И только третий этап является непосредственно этапом расчета коэффициентов и оценки обобщенных показателей финансово-хозяйственной деятельности. Уровень детализации анализа зависит от управленческих целей и уровня пользователей.</w:t>
      </w:r>
    </w:p>
    <w:p w:rsidR="00121A63" w:rsidRDefault="00D87AFD" w:rsidP="00121A63">
      <w:pPr>
        <w:spacing w:after="0" w:line="360" w:lineRule="auto"/>
        <w:jc w:val="right"/>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 xml:space="preserve">Таблица 1 </w:t>
      </w:r>
    </w:p>
    <w:p w:rsidR="00D87AFD" w:rsidRPr="00D87AFD" w:rsidRDefault="00D87AFD" w:rsidP="00121A63">
      <w:pPr>
        <w:spacing w:after="0" w:line="360" w:lineRule="auto"/>
        <w:jc w:val="center"/>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Совокупность аналитических показателей для экспресс-анализа</w:t>
      </w:r>
      <w:r>
        <w:rPr>
          <w:rStyle w:val="ac"/>
          <w:rFonts w:ascii="Times New Roman" w:eastAsia="Times New Roman" w:hAnsi="Times New Roman" w:cs="Times New Roman"/>
          <w:sz w:val="28"/>
          <w:szCs w:val="28"/>
          <w:lang w:eastAsia="ru-RU"/>
        </w:rPr>
        <w:footnoteReference w:id="4"/>
      </w:r>
    </w:p>
    <w:tbl>
      <w:tblPr>
        <w:tblStyle w:val="ad"/>
        <w:tblW w:w="0" w:type="auto"/>
        <w:tblLook w:val="04A0" w:firstRow="1" w:lastRow="0" w:firstColumn="1" w:lastColumn="0" w:noHBand="0" w:noVBand="1"/>
      </w:tblPr>
      <w:tblGrid>
        <w:gridCol w:w="3652"/>
        <w:gridCol w:w="284"/>
        <w:gridCol w:w="5635"/>
      </w:tblGrid>
      <w:tr w:rsidR="00D87AFD" w:rsidRPr="00D6486B" w:rsidTr="00083895">
        <w:tc>
          <w:tcPr>
            <w:tcW w:w="3936" w:type="dxa"/>
            <w:gridSpan w:val="2"/>
          </w:tcPr>
          <w:p w:rsidR="00D87AFD" w:rsidRPr="00D6486B" w:rsidRDefault="00D87AFD" w:rsidP="00083895">
            <w:pPr>
              <w:jc w:val="both"/>
              <w:rPr>
                <w:sz w:val="24"/>
                <w:szCs w:val="24"/>
              </w:rPr>
            </w:pPr>
            <w:r w:rsidRPr="00D6486B">
              <w:rPr>
                <w:sz w:val="24"/>
                <w:szCs w:val="24"/>
              </w:rPr>
              <w:t>Направление анализа</w:t>
            </w:r>
          </w:p>
        </w:tc>
        <w:tc>
          <w:tcPr>
            <w:tcW w:w="5635" w:type="dxa"/>
          </w:tcPr>
          <w:p w:rsidR="00D87AFD" w:rsidRPr="00D6486B" w:rsidRDefault="00D87AFD" w:rsidP="00083895">
            <w:pPr>
              <w:jc w:val="both"/>
              <w:rPr>
                <w:sz w:val="24"/>
                <w:szCs w:val="24"/>
              </w:rPr>
            </w:pPr>
            <w:r w:rsidRPr="00D6486B">
              <w:rPr>
                <w:sz w:val="24"/>
                <w:szCs w:val="24"/>
              </w:rPr>
              <w:t>Показатели</w:t>
            </w:r>
          </w:p>
        </w:tc>
      </w:tr>
      <w:tr w:rsidR="00D87AFD" w:rsidRPr="00D87AFD" w:rsidTr="00083895">
        <w:tc>
          <w:tcPr>
            <w:tcW w:w="9571" w:type="dxa"/>
            <w:gridSpan w:val="3"/>
          </w:tcPr>
          <w:p w:rsidR="00D87AFD" w:rsidRPr="00D6486B" w:rsidRDefault="00D87AFD" w:rsidP="00083895">
            <w:pPr>
              <w:jc w:val="both"/>
              <w:rPr>
                <w:sz w:val="24"/>
                <w:szCs w:val="24"/>
              </w:rPr>
            </w:pPr>
            <w:r w:rsidRPr="00D6486B">
              <w:rPr>
                <w:sz w:val="24"/>
                <w:szCs w:val="24"/>
              </w:rPr>
              <w:t>1. Оценка экономического потенциала субъекта хозяйствования.</w:t>
            </w:r>
          </w:p>
        </w:tc>
      </w:tr>
      <w:tr w:rsidR="00D87AFD" w:rsidRPr="00D87AFD" w:rsidTr="00083895">
        <w:tc>
          <w:tcPr>
            <w:tcW w:w="3652" w:type="dxa"/>
          </w:tcPr>
          <w:p w:rsidR="00D87AFD" w:rsidRPr="00D6486B" w:rsidRDefault="00D87AFD" w:rsidP="00083895">
            <w:pPr>
              <w:jc w:val="both"/>
              <w:rPr>
                <w:sz w:val="24"/>
                <w:szCs w:val="24"/>
              </w:rPr>
            </w:pPr>
            <w:r w:rsidRPr="00D6486B">
              <w:rPr>
                <w:sz w:val="24"/>
                <w:szCs w:val="24"/>
              </w:rPr>
              <w:t>1.1. Оценка имущественного положения</w:t>
            </w:r>
          </w:p>
        </w:tc>
        <w:tc>
          <w:tcPr>
            <w:tcW w:w="5919" w:type="dxa"/>
            <w:gridSpan w:val="2"/>
          </w:tcPr>
          <w:p w:rsidR="00D87AFD" w:rsidRPr="00D6486B" w:rsidRDefault="00D87AFD" w:rsidP="00083895">
            <w:pPr>
              <w:jc w:val="both"/>
              <w:rPr>
                <w:sz w:val="24"/>
                <w:szCs w:val="24"/>
              </w:rPr>
            </w:pPr>
            <w:r w:rsidRPr="00D6486B">
              <w:rPr>
                <w:sz w:val="24"/>
                <w:szCs w:val="24"/>
              </w:rPr>
              <w:t>Величина основных средств и их доля в общей сумме активов.</w:t>
            </w:r>
          </w:p>
          <w:p w:rsidR="00D87AFD" w:rsidRPr="00D6486B" w:rsidRDefault="00D87AFD" w:rsidP="00083895">
            <w:pPr>
              <w:jc w:val="both"/>
              <w:rPr>
                <w:sz w:val="24"/>
                <w:szCs w:val="24"/>
              </w:rPr>
            </w:pPr>
            <w:r w:rsidRPr="00D6486B">
              <w:rPr>
                <w:sz w:val="24"/>
                <w:szCs w:val="24"/>
              </w:rPr>
              <w:t>Коэффициент износа основных средств.</w:t>
            </w:r>
          </w:p>
          <w:p w:rsidR="00D87AFD" w:rsidRPr="00D6486B" w:rsidRDefault="00D87AFD" w:rsidP="00083895">
            <w:pPr>
              <w:jc w:val="both"/>
              <w:rPr>
                <w:sz w:val="24"/>
                <w:szCs w:val="24"/>
              </w:rPr>
            </w:pPr>
            <w:r w:rsidRPr="00D6486B">
              <w:rPr>
                <w:sz w:val="24"/>
                <w:szCs w:val="24"/>
              </w:rPr>
              <w:t>Общая сумма хозяйственных средств, находящихся в распоряжении организации.</w:t>
            </w:r>
          </w:p>
        </w:tc>
      </w:tr>
      <w:tr w:rsidR="00D87AFD" w:rsidRPr="00D6486B" w:rsidTr="00083895">
        <w:tc>
          <w:tcPr>
            <w:tcW w:w="3652" w:type="dxa"/>
          </w:tcPr>
          <w:p w:rsidR="00D87AFD" w:rsidRPr="00D6486B" w:rsidRDefault="00D87AFD" w:rsidP="00083895">
            <w:pPr>
              <w:jc w:val="both"/>
              <w:rPr>
                <w:sz w:val="24"/>
                <w:szCs w:val="24"/>
              </w:rPr>
            </w:pPr>
            <w:r w:rsidRPr="00D6486B">
              <w:rPr>
                <w:sz w:val="24"/>
                <w:szCs w:val="24"/>
              </w:rPr>
              <w:t>1.2. Оценка финансового положения.</w:t>
            </w:r>
          </w:p>
        </w:tc>
        <w:tc>
          <w:tcPr>
            <w:tcW w:w="5919" w:type="dxa"/>
            <w:gridSpan w:val="2"/>
          </w:tcPr>
          <w:p w:rsidR="00D87AFD" w:rsidRPr="00D6486B" w:rsidRDefault="00D87AFD" w:rsidP="00083895">
            <w:pPr>
              <w:jc w:val="both"/>
              <w:rPr>
                <w:sz w:val="24"/>
                <w:szCs w:val="24"/>
              </w:rPr>
            </w:pPr>
            <w:r w:rsidRPr="00D6486B">
              <w:rPr>
                <w:sz w:val="24"/>
                <w:szCs w:val="24"/>
              </w:rPr>
              <w:t>Величина собственных средств и их доля в общей сумме источников.</w:t>
            </w:r>
          </w:p>
          <w:p w:rsidR="00D87AFD" w:rsidRPr="00D6486B" w:rsidRDefault="00D87AFD" w:rsidP="00083895">
            <w:pPr>
              <w:jc w:val="both"/>
              <w:rPr>
                <w:sz w:val="24"/>
                <w:szCs w:val="24"/>
              </w:rPr>
            </w:pPr>
            <w:r w:rsidRPr="00D6486B">
              <w:rPr>
                <w:sz w:val="24"/>
                <w:szCs w:val="24"/>
              </w:rPr>
              <w:t>Коэффициент покрытия (общий).</w:t>
            </w:r>
          </w:p>
          <w:p w:rsidR="00D87AFD" w:rsidRPr="00D6486B" w:rsidRDefault="00D87AFD" w:rsidP="00083895">
            <w:pPr>
              <w:jc w:val="both"/>
              <w:rPr>
                <w:sz w:val="24"/>
                <w:szCs w:val="24"/>
              </w:rPr>
            </w:pPr>
            <w:r w:rsidRPr="00D6486B">
              <w:rPr>
                <w:sz w:val="24"/>
                <w:szCs w:val="24"/>
              </w:rPr>
              <w:lastRenderedPageBreak/>
              <w:t>Доля собственных оборотных средств в общей их сумме.</w:t>
            </w:r>
          </w:p>
          <w:p w:rsidR="00D87AFD" w:rsidRPr="00D6486B" w:rsidRDefault="00D87AFD" w:rsidP="00083895">
            <w:pPr>
              <w:jc w:val="both"/>
              <w:rPr>
                <w:sz w:val="24"/>
                <w:szCs w:val="24"/>
              </w:rPr>
            </w:pPr>
            <w:r w:rsidRPr="00D6486B">
              <w:rPr>
                <w:sz w:val="24"/>
                <w:szCs w:val="24"/>
              </w:rPr>
              <w:t>Доля долгосрочных заемных средств в общей сумме источников.</w:t>
            </w:r>
          </w:p>
          <w:p w:rsidR="00D87AFD" w:rsidRPr="00D6486B" w:rsidRDefault="00D87AFD" w:rsidP="00083895">
            <w:pPr>
              <w:jc w:val="both"/>
              <w:rPr>
                <w:sz w:val="24"/>
                <w:szCs w:val="24"/>
              </w:rPr>
            </w:pPr>
            <w:r w:rsidRPr="00D6486B">
              <w:rPr>
                <w:sz w:val="24"/>
                <w:szCs w:val="24"/>
              </w:rPr>
              <w:t>Коэффициент покрытия запасов.</w:t>
            </w:r>
          </w:p>
        </w:tc>
      </w:tr>
      <w:tr w:rsidR="00D87AFD" w:rsidRPr="00D6486B" w:rsidTr="00083895">
        <w:tc>
          <w:tcPr>
            <w:tcW w:w="3652" w:type="dxa"/>
          </w:tcPr>
          <w:p w:rsidR="00D87AFD" w:rsidRPr="00D6486B" w:rsidRDefault="00D87AFD" w:rsidP="00083895">
            <w:pPr>
              <w:jc w:val="both"/>
              <w:rPr>
                <w:sz w:val="24"/>
                <w:szCs w:val="24"/>
              </w:rPr>
            </w:pPr>
            <w:r w:rsidRPr="00D6486B">
              <w:rPr>
                <w:sz w:val="24"/>
                <w:szCs w:val="24"/>
              </w:rPr>
              <w:lastRenderedPageBreak/>
              <w:t>1.3. Наличие «больных» статей в отчетности.</w:t>
            </w:r>
          </w:p>
        </w:tc>
        <w:tc>
          <w:tcPr>
            <w:tcW w:w="5919" w:type="dxa"/>
            <w:gridSpan w:val="2"/>
          </w:tcPr>
          <w:p w:rsidR="00D87AFD" w:rsidRPr="00D6486B" w:rsidRDefault="00D87AFD" w:rsidP="00083895">
            <w:pPr>
              <w:jc w:val="both"/>
              <w:rPr>
                <w:sz w:val="24"/>
                <w:szCs w:val="24"/>
              </w:rPr>
            </w:pPr>
            <w:r w:rsidRPr="00D6486B">
              <w:rPr>
                <w:sz w:val="24"/>
                <w:szCs w:val="24"/>
              </w:rPr>
              <w:t>Убытки.</w:t>
            </w:r>
          </w:p>
          <w:p w:rsidR="00D87AFD" w:rsidRPr="00D6486B" w:rsidRDefault="00D87AFD" w:rsidP="00083895">
            <w:pPr>
              <w:jc w:val="both"/>
              <w:rPr>
                <w:sz w:val="24"/>
                <w:szCs w:val="24"/>
              </w:rPr>
            </w:pPr>
            <w:r w:rsidRPr="00D6486B">
              <w:rPr>
                <w:sz w:val="24"/>
                <w:szCs w:val="24"/>
              </w:rPr>
              <w:t>Ссуды и займы, не погашенные в срок.</w:t>
            </w:r>
          </w:p>
          <w:p w:rsidR="00D87AFD" w:rsidRPr="00D6486B" w:rsidRDefault="00D87AFD" w:rsidP="00083895">
            <w:pPr>
              <w:jc w:val="both"/>
              <w:rPr>
                <w:sz w:val="24"/>
                <w:szCs w:val="24"/>
              </w:rPr>
            </w:pPr>
            <w:r w:rsidRPr="00D6486B">
              <w:rPr>
                <w:sz w:val="24"/>
                <w:szCs w:val="24"/>
              </w:rPr>
              <w:t>Просроченная дебиторская и кредиторская задолженность.</w:t>
            </w:r>
          </w:p>
          <w:p w:rsidR="00D87AFD" w:rsidRPr="00D6486B" w:rsidRDefault="00D87AFD" w:rsidP="00083895">
            <w:pPr>
              <w:jc w:val="both"/>
              <w:rPr>
                <w:sz w:val="24"/>
                <w:szCs w:val="24"/>
              </w:rPr>
            </w:pPr>
            <w:r w:rsidRPr="00D6486B">
              <w:rPr>
                <w:sz w:val="24"/>
                <w:szCs w:val="24"/>
              </w:rPr>
              <w:t>Векселя выданные (полученные) просроченные.</w:t>
            </w:r>
          </w:p>
        </w:tc>
      </w:tr>
      <w:tr w:rsidR="00D87AFD" w:rsidRPr="00D87AFD" w:rsidTr="00083895">
        <w:tc>
          <w:tcPr>
            <w:tcW w:w="9571" w:type="dxa"/>
            <w:gridSpan w:val="3"/>
          </w:tcPr>
          <w:p w:rsidR="00D87AFD" w:rsidRPr="00D6486B" w:rsidRDefault="00D87AFD" w:rsidP="00083895">
            <w:pPr>
              <w:jc w:val="both"/>
              <w:rPr>
                <w:sz w:val="24"/>
                <w:szCs w:val="24"/>
              </w:rPr>
            </w:pPr>
            <w:r w:rsidRPr="00D6486B">
              <w:rPr>
                <w:sz w:val="24"/>
                <w:szCs w:val="24"/>
              </w:rPr>
              <w:t>2. Оценка результатов финансово-хозяйственной деятельности.</w:t>
            </w:r>
          </w:p>
        </w:tc>
      </w:tr>
      <w:tr w:rsidR="00D87AFD" w:rsidRPr="00D87AFD" w:rsidTr="00083895">
        <w:tc>
          <w:tcPr>
            <w:tcW w:w="3652" w:type="dxa"/>
          </w:tcPr>
          <w:p w:rsidR="00D87AFD" w:rsidRPr="00D6486B" w:rsidRDefault="00D87AFD" w:rsidP="00083895">
            <w:pPr>
              <w:jc w:val="both"/>
              <w:rPr>
                <w:sz w:val="24"/>
                <w:szCs w:val="24"/>
              </w:rPr>
            </w:pPr>
            <w:r w:rsidRPr="00D6486B">
              <w:rPr>
                <w:sz w:val="24"/>
                <w:szCs w:val="24"/>
              </w:rPr>
              <w:t>2.1. Оценка прибыльности.</w:t>
            </w:r>
          </w:p>
        </w:tc>
        <w:tc>
          <w:tcPr>
            <w:tcW w:w="5919" w:type="dxa"/>
            <w:gridSpan w:val="2"/>
          </w:tcPr>
          <w:p w:rsidR="00D87AFD" w:rsidRPr="00D6486B" w:rsidRDefault="00D87AFD" w:rsidP="00083895">
            <w:pPr>
              <w:jc w:val="both"/>
              <w:rPr>
                <w:sz w:val="24"/>
                <w:szCs w:val="24"/>
              </w:rPr>
            </w:pPr>
            <w:r w:rsidRPr="00D6486B">
              <w:rPr>
                <w:sz w:val="24"/>
                <w:szCs w:val="24"/>
              </w:rPr>
              <w:t>Прибыль.</w:t>
            </w:r>
          </w:p>
          <w:p w:rsidR="00D87AFD" w:rsidRPr="00D6486B" w:rsidRDefault="00D87AFD" w:rsidP="00083895">
            <w:pPr>
              <w:jc w:val="both"/>
              <w:rPr>
                <w:sz w:val="24"/>
                <w:szCs w:val="24"/>
              </w:rPr>
            </w:pPr>
            <w:r w:rsidRPr="00D6486B">
              <w:rPr>
                <w:sz w:val="24"/>
                <w:szCs w:val="24"/>
              </w:rPr>
              <w:t>Рентабельность общая.</w:t>
            </w:r>
          </w:p>
          <w:p w:rsidR="00D87AFD" w:rsidRPr="00D6486B" w:rsidRDefault="00D87AFD" w:rsidP="00083895">
            <w:pPr>
              <w:jc w:val="both"/>
              <w:rPr>
                <w:sz w:val="24"/>
                <w:szCs w:val="24"/>
              </w:rPr>
            </w:pPr>
            <w:r w:rsidRPr="00D6486B">
              <w:rPr>
                <w:sz w:val="24"/>
                <w:szCs w:val="24"/>
              </w:rPr>
              <w:t>Рентабельность основной деятельности.</w:t>
            </w:r>
          </w:p>
        </w:tc>
      </w:tr>
      <w:tr w:rsidR="00D87AFD" w:rsidRPr="00D6486B" w:rsidTr="00083895">
        <w:tc>
          <w:tcPr>
            <w:tcW w:w="3652" w:type="dxa"/>
          </w:tcPr>
          <w:p w:rsidR="00D87AFD" w:rsidRPr="00D6486B" w:rsidRDefault="00D87AFD" w:rsidP="00083895">
            <w:pPr>
              <w:jc w:val="both"/>
              <w:rPr>
                <w:sz w:val="24"/>
                <w:szCs w:val="24"/>
              </w:rPr>
            </w:pPr>
            <w:r w:rsidRPr="00D6486B">
              <w:rPr>
                <w:sz w:val="24"/>
                <w:szCs w:val="24"/>
              </w:rPr>
              <w:t>2.2. Оценка динамичности.</w:t>
            </w:r>
          </w:p>
        </w:tc>
        <w:tc>
          <w:tcPr>
            <w:tcW w:w="5919" w:type="dxa"/>
            <w:gridSpan w:val="2"/>
          </w:tcPr>
          <w:p w:rsidR="00D87AFD" w:rsidRPr="00D6486B" w:rsidRDefault="00D87AFD" w:rsidP="00083895">
            <w:pPr>
              <w:jc w:val="both"/>
              <w:rPr>
                <w:sz w:val="24"/>
                <w:szCs w:val="24"/>
              </w:rPr>
            </w:pPr>
            <w:r w:rsidRPr="00D6486B">
              <w:rPr>
                <w:sz w:val="24"/>
                <w:szCs w:val="24"/>
              </w:rPr>
              <w:t>Сравнительные темпы роста выручки, прибыли и авансированного капитала.</w:t>
            </w:r>
          </w:p>
          <w:p w:rsidR="00D87AFD" w:rsidRPr="00D6486B" w:rsidRDefault="00D87AFD" w:rsidP="00083895">
            <w:pPr>
              <w:jc w:val="both"/>
              <w:rPr>
                <w:sz w:val="24"/>
                <w:szCs w:val="24"/>
              </w:rPr>
            </w:pPr>
            <w:r w:rsidRPr="00D6486B">
              <w:rPr>
                <w:sz w:val="24"/>
                <w:szCs w:val="24"/>
              </w:rPr>
              <w:t>Оборачиваемость активов</w:t>
            </w:r>
          </w:p>
          <w:p w:rsidR="00D87AFD" w:rsidRPr="00D6486B" w:rsidRDefault="00D87AFD" w:rsidP="00083895">
            <w:pPr>
              <w:jc w:val="both"/>
              <w:rPr>
                <w:sz w:val="24"/>
                <w:szCs w:val="24"/>
              </w:rPr>
            </w:pPr>
            <w:r w:rsidRPr="00D6486B">
              <w:rPr>
                <w:sz w:val="24"/>
                <w:szCs w:val="24"/>
              </w:rPr>
              <w:t>Продолжительность операционного и финансового цикла.</w:t>
            </w:r>
          </w:p>
          <w:p w:rsidR="00D87AFD" w:rsidRPr="00D6486B" w:rsidRDefault="00D87AFD" w:rsidP="00083895">
            <w:pPr>
              <w:jc w:val="both"/>
              <w:rPr>
                <w:sz w:val="24"/>
                <w:szCs w:val="24"/>
              </w:rPr>
            </w:pPr>
            <w:r w:rsidRPr="00D6486B">
              <w:rPr>
                <w:sz w:val="24"/>
                <w:szCs w:val="24"/>
              </w:rPr>
              <w:t>Коэффициент погашаемости дебиторской задолженности.</w:t>
            </w:r>
          </w:p>
        </w:tc>
      </w:tr>
      <w:tr w:rsidR="00D87AFD" w:rsidRPr="00D87AFD" w:rsidTr="00083895">
        <w:tc>
          <w:tcPr>
            <w:tcW w:w="3652" w:type="dxa"/>
          </w:tcPr>
          <w:p w:rsidR="00D87AFD" w:rsidRPr="00D6486B" w:rsidRDefault="00D87AFD" w:rsidP="00083895">
            <w:pPr>
              <w:jc w:val="both"/>
              <w:rPr>
                <w:sz w:val="24"/>
                <w:szCs w:val="24"/>
              </w:rPr>
            </w:pPr>
            <w:r w:rsidRPr="00D6486B">
              <w:rPr>
                <w:sz w:val="24"/>
                <w:szCs w:val="24"/>
              </w:rPr>
              <w:t>2.3. Оценка эффективности использования экономического потенциала.</w:t>
            </w:r>
          </w:p>
        </w:tc>
        <w:tc>
          <w:tcPr>
            <w:tcW w:w="5919" w:type="dxa"/>
            <w:gridSpan w:val="2"/>
          </w:tcPr>
          <w:p w:rsidR="00D87AFD" w:rsidRPr="00D6486B" w:rsidRDefault="00D87AFD" w:rsidP="00083895">
            <w:pPr>
              <w:jc w:val="both"/>
              <w:rPr>
                <w:sz w:val="24"/>
                <w:szCs w:val="24"/>
              </w:rPr>
            </w:pPr>
            <w:r w:rsidRPr="00D6486B">
              <w:rPr>
                <w:sz w:val="24"/>
                <w:szCs w:val="24"/>
              </w:rPr>
              <w:t>Рентабельность авансированного капитала.</w:t>
            </w:r>
          </w:p>
          <w:p w:rsidR="00D87AFD" w:rsidRPr="00D6486B" w:rsidRDefault="00D87AFD" w:rsidP="00083895">
            <w:pPr>
              <w:jc w:val="both"/>
              <w:rPr>
                <w:sz w:val="24"/>
                <w:szCs w:val="24"/>
              </w:rPr>
            </w:pPr>
            <w:r w:rsidRPr="00D6486B">
              <w:rPr>
                <w:sz w:val="24"/>
                <w:szCs w:val="24"/>
              </w:rPr>
              <w:t>Рентабельность собственного капитала.</w:t>
            </w:r>
          </w:p>
        </w:tc>
      </w:tr>
    </w:tbl>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На основании результатов экспресс-анализа делается вывод о необходимости второй части анализа – детализированного.</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Детализированный анализ углубляет результаты экспресс-анализа. Уровень дополнения зависит от потребностей и желания аналитика. Методика Ковалева В.В. состоит в следующем.</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1. Предварительный обзор экономического и финансового положения субъекта хозяйствования;</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 характеристика общей направленности финансово-хозяйственной деятельности;</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 выявление «больных статей отчетности.</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2. Оценка и анализ экономического потенциала субъекта хозяйствования;</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 оценка имущественного положения;</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 построение аналитического баланса-нетто;</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 вертикальный анализ баланса;</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lastRenderedPageBreak/>
        <w:t>– горизонтальный анализ баланса;</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 анализ качественных сдвигов в имущественном положении;</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 оценка финансового положения;</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 оценка ликвидности;</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 оценка финансовой устойчивости.</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3. Оценка и анализ результативности финансово-хозяйственной деятельности субъекта хозяйствования.</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 оценка основной деятельности;</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 анализ рентабельности;</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 оценка положения на рынке ценных бумаг.</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Еще одной методикой, представляющей с нашей точки зрения интерес является методика Балабанова И.Т. Согласно этой методикой выделяются следующие аспекты анализа:</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 анализ доходности (рентабельности);</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 анализ финансовой устойчивости;</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 анализ кредитоспособности;</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 анализ использования капитала;</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 анализ уровня самофинансирования;</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 анализ валютной самоокупаемости.</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hAnsi="Times New Roman" w:cs="Times New Roman"/>
          <w:sz w:val="28"/>
          <w:szCs w:val="28"/>
          <w:lang w:val="ru-RU"/>
        </w:rPr>
        <w:t>В данной методике финансовое состояние субъекта понимается как характеристика его конкурентоспособности, использования финансовых ресурсов и</w:t>
      </w:r>
      <w:r w:rsidRPr="002D2820">
        <w:rPr>
          <w:rFonts w:ascii="Times New Roman" w:hAnsi="Times New Roman" w:cs="Times New Roman"/>
          <w:sz w:val="28"/>
          <w:szCs w:val="28"/>
        </w:rPr>
        <w:t> </w:t>
      </w:r>
      <w:r w:rsidRPr="00D87AFD">
        <w:rPr>
          <w:rFonts w:ascii="Times New Roman" w:hAnsi="Times New Roman" w:cs="Times New Roman"/>
          <w:sz w:val="28"/>
          <w:szCs w:val="28"/>
          <w:lang w:val="ru-RU"/>
        </w:rPr>
        <w:t>капитала, выполнения обязательств перед государством и</w:t>
      </w:r>
      <w:r w:rsidRPr="002D2820">
        <w:rPr>
          <w:rFonts w:ascii="Times New Roman" w:hAnsi="Times New Roman" w:cs="Times New Roman"/>
          <w:sz w:val="28"/>
          <w:szCs w:val="28"/>
        </w:rPr>
        <w:t> </w:t>
      </w:r>
      <w:r w:rsidRPr="00D87AFD">
        <w:rPr>
          <w:rFonts w:ascii="Times New Roman" w:hAnsi="Times New Roman" w:cs="Times New Roman"/>
          <w:sz w:val="28"/>
          <w:szCs w:val="28"/>
          <w:lang w:val="ru-RU"/>
        </w:rPr>
        <w:t>другими хозяйствующими субъектами. Согласно этой методике движение любых товарно-материальных ценностей, трудовых и</w:t>
      </w:r>
      <w:r w:rsidRPr="002D2820">
        <w:rPr>
          <w:rFonts w:ascii="Times New Roman" w:hAnsi="Times New Roman" w:cs="Times New Roman"/>
          <w:sz w:val="28"/>
          <w:szCs w:val="28"/>
        </w:rPr>
        <w:t> </w:t>
      </w:r>
      <w:r w:rsidRPr="00D87AFD">
        <w:rPr>
          <w:rFonts w:ascii="Times New Roman" w:hAnsi="Times New Roman" w:cs="Times New Roman"/>
          <w:sz w:val="28"/>
          <w:szCs w:val="28"/>
          <w:lang w:val="ru-RU"/>
        </w:rPr>
        <w:t>материальных ресурсов сопровождается образованием и</w:t>
      </w:r>
      <w:r w:rsidRPr="002D2820">
        <w:rPr>
          <w:rFonts w:ascii="Times New Roman" w:hAnsi="Times New Roman" w:cs="Times New Roman"/>
          <w:sz w:val="28"/>
          <w:szCs w:val="28"/>
        </w:rPr>
        <w:t> </w:t>
      </w:r>
      <w:r w:rsidRPr="00D87AFD">
        <w:rPr>
          <w:rFonts w:ascii="Times New Roman" w:hAnsi="Times New Roman" w:cs="Times New Roman"/>
          <w:sz w:val="28"/>
          <w:szCs w:val="28"/>
          <w:lang w:val="ru-RU"/>
        </w:rPr>
        <w:t>расходованием денежных средств, поэтому финансовый анализ отражает все стороны хозяйственной деятельности предприятия.</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lastRenderedPageBreak/>
        <w:t xml:space="preserve">Автор предлагает характеризовать доходность как абсолютными, так и относительными показателями. В качестве абсолютного показателя используется сумма прибыли. </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Характеристика финансовой устойчивости включает в себя анализ:</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 состав и размещение активов хозяйствующего субъекта;</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 динамики и структуры источников финансовых ресурсов;</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 наличия собственных оборотных средств;</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 кредиторской задолженности;</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 наличия и структуры оборотных средств;</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 дебиторской задолженности;</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 платежеспособности.</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 xml:space="preserve">Большое внимание в методике также уделяется анализу кредитоспособности и ликвидности. Определяется необходимость эффективного вложения капитала, выделяются несколько видов эффективности: </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1. оборачиваемость оборотных средств как в днях, так и оборотах.</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2. Эффективность использования капитала в целом, а также по структурным составляющим.</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Методика Е.С.</w:t>
      </w:r>
      <w:r w:rsidRPr="00D6486B">
        <w:rPr>
          <w:rFonts w:ascii="Times New Roman" w:eastAsia="Times New Roman" w:hAnsi="Times New Roman" w:cs="Times New Roman"/>
          <w:sz w:val="28"/>
          <w:szCs w:val="28"/>
          <w:lang w:eastAsia="ru-RU"/>
        </w:rPr>
        <w:t> </w:t>
      </w:r>
      <w:r w:rsidRPr="00D87AFD">
        <w:rPr>
          <w:rFonts w:ascii="Times New Roman" w:eastAsia="Times New Roman" w:hAnsi="Times New Roman" w:cs="Times New Roman"/>
          <w:sz w:val="28"/>
          <w:szCs w:val="28"/>
          <w:lang w:val="ru-RU" w:eastAsia="ru-RU"/>
        </w:rPr>
        <w:t>Стояновой наибольшее влияние уделяет специфическим методам анализа: это расчеты эффекта финансового рычага и операционного рычага, а также расчету финансовых коэффициентов.</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Основной упор при проведении анализа делается на:</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 коэффициенты ликвидности (коэффициент текущей ликвидности, срочной ликвидности и чистый оборотный капитал);</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 коэффициенты деловой активности или эффективности использования ресурсов (оборачиваемость активов, оборачиваемость дебиторской задолженности, оборачиваемость материально - производственных запасов и длительность операционного цикла);</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lastRenderedPageBreak/>
        <w:t>– коэффициенты рентабельности (рентабельность всех активов организации, рентабельность реализации, рентабельность собственного капитала);</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 коэффициенты структуры капитала (коэффициент собственности, коэффициент финансовой зависимости, коэффициент защищенности кредиторов);</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 коэффициенты рыночной активности (прибыль на одну акцию, балансовая стоимость одной акции, соотношение рыночной цены акции и ее балансовой стоимости, доходность акции и доля выплаченных дивидендов).</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Так как методика базируется в большей степени на концепциях финансового менеджмента, то большой упор делается на расчет специфических показателей – операционного и финансового рычага.</w:t>
      </w:r>
    </w:p>
    <w:p w:rsidR="00D87AFD" w:rsidRPr="00D87AFD" w:rsidRDefault="00D87AFD" w:rsidP="00D87AFD">
      <w:pPr>
        <w:spacing w:after="0" w:line="360" w:lineRule="auto"/>
        <w:ind w:firstLine="919"/>
        <w:jc w:val="both"/>
        <w:rPr>
          <w:rFonts w:ascii="Times New Roman" w:eastAsia="Times New Roman" w:hAnsi="Times New Roman" w:cs="Times New Roman"/>
          <w:sz w:val="28"/>
          <w:szCs w:val="28"/>
          <w:lang w:val="ru-RU" w:eastAsia="ru-RU"/>
        </w:rPr>
      </w:pPr>
      <w:r w:rsidRPr="00D87AFD">
        <w:rPr>
          <w:rFonts w:ascii="Times New Roman" w:eastAsia="Times New Roman" w:hAnsi="Times New Roman" w:cs="Times New Roman"/>
          <w:sz w:val="28"/>
          <w:szCs w:val="28"/>
          <w:lang w:val="ru-RU" w:eastAsia="ru-RU"/>
        </w:rPr>
        <w:t>Существуют и другие походы и методики анализа, использование каждой методики имеет свои достоинства и недостатки, а также определяется предпочтениями аналитика и целями анализа.</w:t>
      </w:r>
      <w:r>
        <w:rPr>
          <w:rStyle w:val="ac"/>
          <w:rFonts w:ascii="Times New Roman" w:eastAsia="Times New Roman" w:hAnsi="Times New Roman" w:cs="Times New Roman"/>
          <w:sz w:val="28"/>
          <w:szCs w:val="28"/>
          <w:lang w:eastAsia="ru-RU"/>
        </w:rPr>
        <w:footnoteReference w:id="5"/>
      </w:r>
    </w:p>
    <w:p w:rsidR="00A07A50" w:rsidRDefault="00A07A50" w:rsidP="002E3206">
      <w:pPr>
        <w:spacing w:after="0" w:line="360" w:lineRule="auto"/>
        <w:ind w:firstLine="720"/>
        <w:rPr>
          <w:rFonts w:ascii="Times New Roman" w:hAnsi="Times New Roman" w:cs="Times New Roman"/>
          <w:sz w:val="28"/>
          <w:lang w:val="ru-RU"/>
        </w:rPr>
      </w:pPr>
    </w:p>
    <w:p w:rsidR="008C730E" w:rsidRPr="00AC7455" w:rsidRDefault="008C730E" w:rsidP="00AC7455">
      <w:pPr>
        <w:pStyle w:val="2"/>
        <w:spacing w:before="0" w:line="360" w:lineRule="auto"/>
        <w:ind w:firstLine="720"/>
        <w:jc w:val="both"/>
        <w:rPr>
          <w:rFonts w:ascii="Times New Roman" w:hAnsi="Times New Roman" w:cs="Times New Roman"/>
          <w:b/>
          <w:color w:val="auto"/>
          <w:sz w:val="28"/>
          <w:lang w:val="ru-RU"/>
        </w:rPr>
      </w:pPr>
      <w:bookmarkStart w:id="4" w:name="_Toc92500294"/>
      <w:r w:rsidRPr="00AC7455">
        <w:rPr>
          <w:rFonts w:ascii="Times New Roman" w:hAnsi="Times New Roman" w:cs="Times New Roman"/>
          <w:b/>
          <w:color w:val="auto"/>
          <w:sz w:val="28"/>
          <w:lang w:val="ru-RU"/>
        </w:rPr>
        <w:t>1.2 Виды анализа финансово-хозяйственной деятельности предприятия</w:t>
      </w:r>
      <w:bookmarkEnd w:id="4"/>
    </w:p>
    <w:p w:rsidR="00D87AFD" w:rsidRDefault="00D87AFD" w:rsidP="002E3206">
      <w:pPr>
        <w:spacing w:after="0" w:line="360" w:lineRule="auto"/>
        <w:ind w:firstLine="720"/>
        <w:rPr>
          <w:rFonts w:ascii="Times New Roman" w:hAnsi="Times New Roman" w:cs="Times New Roman"/>
          <w:sz w:val="28"/>
          <w:lang w:val="ru-RU"/>
        </w:rPr>
      </w:pPr>
    </w:p>
    <w:p w:rsidR="00390EB6" w:rsidRPr="00390EB6" w:rsidRDefault="00390EB6" w:rsidP="00390EB6">
      <w:pPr>
        <w:spacing w:after="0" w:line="360" w:lineRule="auto"/>
        <w:ind w:firstLine="709"/>
        <w:jc w:val="both"/>
        <w:rPr>
          <w:rFonts w:ascii="Times New Roman" w:eastAsia="Times New Roman" w:hAnsi="Times New Roman" w:cs="Times New Roman"/>
          <w:sz w:val="28"/>
          <w:szCs w:val="28"/>
          <w:lang w:val="ru-RU" w:eastAsia="ru-RU"/>
        </w:rPr>
      </w:pPr>
      <w:r w:rsidRPr="00390EB6">
        <w:rPr>
          <w:rFonts w:ascii="Times New Roman" w:eastAsia="Times New Roman" w:hAnsi="Times New Roman" w:cs="Times New Roman"/>
          <w:sz w:val="28"/>
          <w:szCs w:val="28"/>
          <w:lang w:val="ru-RU" w:eastAsia="ru-RU"/>
        </w:rPr>
        <w:t>В зависимости от пользователей финансового анализа его делят на внутренний и внешний.</w:t>
      </w:r>
    </w:p>
    <w:p w:rsidR="00390EB6" w:rsidRPr="00390EB6" w:rsidRDefault="00390EB6" w:rsidP="00390EB6">
      <w:pPr>
        <w:spacing w:after="0" w:line="360" w:lineRule="auto"/>
        <w:ind w:firstLine="709"/>
        <w:jc w:val="both"/>
        <w:rPr>
          <w:rFonts w:ascii="Times New Roman" w:eastAsia="Times New Roman" w:hAnsi="Times New Roman" w:cs="Times New Roman"/>
          <w:sz w:val="28"/>
          <w:szCs w:val="28"/>
          <w:lang w:val="ru-RU" w:eastAsia="ru-RU"/>
        </w:rPr>
      </w:pPr>
      <w:r w:rsidRPr="00390EB6">
        <w:rPr>
          <w:rFonts w:ascii="Times New Roman" w:eastAsia="Times New Roman" w:hAnsi="Times New Roman" w:cs="Times New Roman"/>
          <w:sz w:val="28"/>
          <w:szCs w:val="28"/>
          <w:lang w:val="ru-RU" w:eastAsia="ru-RU"/>
        </w:rPr>
        <w:t>Целью внутреннего анализа является стабильное функционирование предприятия, получение максимальной прибыли при условии минимального риска, а также исключения банкротства.</w:t>
      </w:r>
    </w:p>
    <w:p w:rsidR="00390EB6" w:rsidRPr="00390EB6" w:rsidRDefault="00390EB6" w:rsidP="00390EB6">
      <w:pPr>
        <w:spacing w:after="0" w:line="360" w:lineRule="auto"/>
        <w:ind w:firstLine="709"/>
        <w:jc w:val="both"/>
        <w:rPr>
          <w:rFonts w:ascii="Times New Roman" w:eastAsia="Times New Roman" w:hAnsi="Times New Roman" w:cs="Times New Roman"/>
          <w:sz w:val="28"/>
          <w:szCs w:val="28"/>
          <w:lang w:val="ru-RU" w:eastAsia="ru-RU"/>
        </w:rPr>
      </w:pPr>
      <w:r w:rsidRPr="00390EB6">
        <w:rPr>
          <w:rFonts w:ascii="Times New Roman" w:eastAsia="Times New Roman" w:hAnsi="Times New Roman" w:cs="Times New Roman"/>
          <w:sz w:val="28"/>
          <w:szCs w:val="28"/>
          <w:lang w:val="ru-RU" w:eastAsia="ru-RU"/>
        </w:rPr>
        <w:t xml:space="preserve">Внешний анализ помогает определить уровень доходности и стабильности работы предприятия для инвесторов при рассмотрении вложения ими </w:t>
      </w:r>
      <w:r w:rsidRPr="00390EB6">
        <w:rPr>
          <w:rFonts w:ascii="Times New Roman" w:eastAsia="Times New Roman" w:hAnsi="Times New Roman" w:cs="Times New Roman"/>
          <w:sz w:val="28"/>
          <w:szCs w:val="28"/>
          <w:lang w:val="ru-RU" w:eastAsia="ru-RU"/>
        </w:rPr>
        <w:lastRenderedPageBreak/>
        <w:t>собственных средств в данный бизнес, а также необходим для поставщиков и подрядчиков с целью определения уровня стабильности работы и определения уровня платежной дисциплины.</w:t>
      </w:r>
    </w:p>
    <w:p w:rsidR="00390EB6" w:rsidRPr="00390EB6" w:rsidRDefault="00390EB6" w:rsidP="00390EB6">
      <w:pPr>
        <w:spacing w:after="0" w:line="360" w:lineRule="auto"/>
        <w:ind w:firstLine="709"/>
        <w:jc w:val="both"/>
        <w:rPr>
          <w:rFonts w:ascii="Times New Roman" w:eastAsia="Times New Roman" w:hAnsi="Times New Roman" w:cs="Times New Roman"/>
          <w:sz w:val="28"/>
          <w:szCs w:val="28"/>
          <w:lang w:val="ru-RU" w:eastAsia="ru-RU"/>
        </w:rPr>
      </w:pPr>
      <w:r w:rsidRPr="00390EB6">
        <w:rPr>
          <w:rFonts w:ascii="Times New Roman" w:eastAsia="Times New Roman" w:hAnsi="Times New Roman" w:cs="Times New Roman"/>
          <w:sz w:val="28"/>
          <w:szCs w:val="28"/>
          <w:lang w:val="ru-RU" w:eastAsia="ru-RU"/>
        </w:rPr>
        <w:t>Кроме того, можно выделить еще одну группу пользователей внешнего анализа – налоговые инспекторы и аудиторы.</w:t>
      </w:r>
    </w:p>
    <w:p w:rsidR="00390EB6" w:rsidRPr="00390EB6" w:rsidRDefault="00390EB6" w:rsidP="00390EB6">
      <w:pPr>
        <w:spacing w:after="0" w:line="360" w:lineRule="auto"/>
        <w:ind w:firstLine="709"/>
        <w:jc w:val="both"/>
        <w:rPr>
          <w:rFonts w:ascii="Times New Roman" w:eastAsia="Times New Roman" w:hAnsi="Times New Roman" w:cs="Times New Roman"/>
          <w:sz w:val="28"/>
          <w:szCs w:val="28"/>
          <w:lang w:val="ru-RU" w:eastAsia="ru-RU"/>
        </w:rPr>
      </w:pPr>
      <w:r w:rsidRPr="00390EB6">
        <w:rPr>
          <w:rFonts w:ascii="Times New Roman" w:eastAsia="Times New Roman" w:hAnsi="Times New Roman" w:cs="Times New Roman"/>
          <w:sz w:val="28"/>
          <w:szCs w:val="28"/>
          <w:lang w:val="ru-RU" w:eastAsia="ru-RU"/>
        </w:rPr>
        <w:t>Анализ финансового состояния организации преследует несколько целей: определение финансового положения; выявление изменений в финансовом состоянии в пространственно-временном разрезе; выявление основных факторов, вызывающих изменения в финансовом состоянии; прогноз основных тенденций финансового состояния. Достижение этих целей достигается с помощью различных методов и приемов.</w:t>
      </w:r>
      <w:r>
        <w:rPr>
          <w:rStyle w:val="ac"/>
          <w:rFonts w:ascii="Times New Roman" w:eastAsia="Times New Roman" w:hAnsi="Times New Roman" w:cs="Times New Roman"/>
          <w:sz w:val="28"/>
          <w:szCs w:val="28"/>
          <w:lang w:eastAsia="ru-RU"/>
        </w:rPr>
        <w:footnoteReference w:id="6"/>
      </w:r>
    </w:p>
    <w:p w:rsidR="00390EB6" w:rsidRPr="00390EB6" w:rsidRDefault="00390EB6" w:rsidP="00390EB6">
      <w:pPr>
        <w:spacing w:after="0" w:line="360" w:lineRule="auto"/>
        <w:ind w:firstLine="709"/>
        <w:jc w:val="both"/>
        <w:rPr>
          <w:rFonts w:ascii="Times New Roman" w:eastAsia="Times New Roman" w:hAnsi="Times New Roman" w:cs="Times New Roman"/>
          <w:sz w:val="28"/>
          <w:szCs w:val="28"/>
          <w:lang w:val="ru-RU" w:eastAsia="ru-RU"/>
        </w:rPr>
      </w:pPr>
      <w:r w:rsidRPr="00390EB6">
        <w:rPr>
          <w:rFonts w:ascii="Times New Roman" w:eastAsia="Times New Roman" w:hAnsi="Times New Roman" w:cs="Times New Roman"/>
          <w:sz w:val="28"/>
          <w:szCs w:val="28"/>
          <w:lang w:val="ru-RU" w:eastAsia="ru-RU"/>
        </w:rPr>
        <w:t>Существуют различные классификации методов финансового анализа. На сегодняшний день исходя из практики анализа выделяют следующие виды чтения финансовой отчетности, а именно методы анализа.</w:t>
      </w:r>
    </w:p>
    <w:p w:rsidR="00390EB6" w:rsidRPr="00390EB6" w:rsidRDefault="00390EB6" w:rsidP="00390EB6">
      <w:pPr>
        <w:spacing w:after="0" w:line="360" w:lineRule="auto"/>
        <w:ind w:firstLine="709"/>
        <w:jc w:val="both"/>
        <w:rPr>
          <w:rFonts w:ascii="Times New Roman" w:eastAsia="Times New Roman" w:hAnsi="Times New Roman" w:cs="Times New Roman"/>
          <w:sz w:val="28"/>
          <w:szCs w:val="28"/>
          <w:lang w:val="ru-RU" w:eastAsia="ru-RU"/>
        </w:rPr>
      </w:pPr>
      <w:r w:rsidRPr="00390EB6">
        <w:rPr>
          <w:rFonts w:ascii="Times New Roman" w:eastAsia="Times New Roman" w:hAnsi="Times New Roman" w:cs="Times New Roman"/>
          <w:sz w:val="28"/>
          <w:szCs w:val="28"/>
          <w:lang w:val="ru-RU" w:eastAsia="ru-RU"/>
        </w:rPr>
        <w:t>Временной анализ – горизонтальный – изучение развития показателей в динамике.</w:t>
      </w:r>
    </w:p>
    <w:p w:rsidR="00390EB6" w:rsidRPr="00390EB6" w:rsidRDefault="00390EB6" w:rsidP="00390EB6">
      <w:pPr>
        <w:spacing w:after="0" w:line="360" w:lineRule="auto"/>
        <w:ind w:firstLine="709"/>
        <w:jc w:val="both"/>
        <w:rPr>
          <w:rFonts w:ascii="Times New Roman" w:eastAsia="Times New Roman" w:hAnsi="Times New Roman" w:cs="Times New Roman"/>
          <w:sz w:val="28"/>
          <w:szCs w:val="28"/>
          <w:lang w:val="ru-RU" w:eastAsia="ru-RU"/>
        </w:rPr>
      </w:pPr>
      <w:r w:rsidRPr="00390EB6">
        <w:rPr>
          <w:rFonts w:ascii="Times New Roman" w:eastAsia="Times New Roman" w:hAnsi="Times New Roman" w:cs="Times New Roman"/>
          <w:sz w:val="28"/>
          <w:szCs w:val="28"/>
          <w:lang w:val="ru-RU" w:eastAsia="ru-RU"/>
        </w:rPr>
        <w:t>Структурный анализ – вертикальный – изучение влияния каждого фактора на общий результат, а именно на изменение итоговых показателей.</w:t>
      </w:r>
    </w:p>
    <w:p w:rsidR="00390EB6" w:rsidRPr="00390EB6" w:rsidRDefault="00390EB6" w:rsidP="00390EB6">
      <w:pPr>
        <w:spacing w:after="0" w:line="360" w:lineRule="auto"/>
        <w:ind w:firstLine="709"/>
        <w:jc w:val="both"/>
        <w:rPr>
          <w:rFonts w:ascii="Times New Roman" w:eastAsia="Times New Roman" w:hAnsi="Times New Roman" w:cs="Times New Roman"/>
          <w:sz w:val="28"/>
          <w:szCs w:val="28"/>
          <w:lang w:val="ru-RU" w:eastAsia="ru-RU"/>
        </w:rPr>
      </w:pPr>
      <w:r w:rsidRPr="00390EB6">
        <w:rPr>
          <w:rFonts w:ascii="Times New Roman" w:eastAsia="Times New Roman" w:hAnsi="Times New Roman" w:cs="Times New Roman"/>
          <w:sz w:val="28"/>
          <w:szCs w:val="28"/>
          <w:lang w:val="ru-RU" w:eastAsia="ru-RU"/>
        </w:rPr>
        <w:t>Трендовый анализ – определение основной динамики, тенденций развития показателей. Тренд позволяет определить перспективный прогноз.</w:t>
      </w:r>
    </w:p>
    <w:p w:rsidR="00390EB6" w:rsidRPr="00390EB6" w:rsidRDefault="00390EB6" w:rsidP="00390EB6">
      <w:pPr>
        <w:spacing w:after="0" w:line="360" w:lineRule="auto"/>
        <w:ind w:firstLine="709"/>
        <w:jc w:val="both"/>
        <w:rPr>
          <w:rFonts w:ascii="Times New Roman" w:eastAsia="Times New Roman" w:hAnsi="Times New Roman" w:cs="Times New Roman"/>
          <w:sz w:val="28"/>
          <w:szCs w:val="28"/>
          <w:lang w:val="ru-RU" w:eastAsia="ru-RU"/>
        </w:rPr>
      </w:pPr>
      <w:r w:rsidRPr="00390EB6">
        <w:rPr>
          <w:rFonts w:ascii="Times New Roman" w:eastAsia="Times New Roman" w:hAnsi="Times New Roman" w:cs="Times New Roman"/>
          <w:sz w:val="28"/>
          <w:szCs w:val="28"/>
          <w:lang w:val="ru-RU" w:eastAsia="ru-RU"/>
        </w:rPr>
        <w:t>Относительный коэффициентный анализ – определение отклонение от нормативных значений, выявление недостатков в отдельных показателях предприятия.</w:t>
      </w:r>
    </w:p>
    <w:p w:rsidR="00390EB6" w:rsidRPr="00390EB6" w:rsidRDefault="00390EB6" w:rsidP="00390EB6">
      <w:pPr>
        <w:spacing w:after="0" w:line="360" w:lineRule="auto"/>
        <w:ind w:firstLine="709"/>
        <w:jc w:val="both"/>
        <w:rPr>
          <w:rFonts w:ascii="Times New Roman" w:eastAsia="Times New Roman" w:hAnsi="Times New Roman" w:cs="Times New Roman"/>
          <w:sz w:val="28"/>
          <w:szCs w:val="28"/>
          <w:lang w:val="ru-RU" w:eastAsia="ru-RU"/>
        </w:rPr>
      </w:pPr>
      <w:r w:rsidRPr="00390EB6">
        <w:rPr>
          <w:rFonts w:ascii="Times New Roman" w:eastAsia="Times New Roman" w:hAnsi="Times New Roman" w:cs="Times New Roman"/>
          <w:sz w:val="28"/>
          <w:szCs w:val="28"/>
          <w:lang w:val="ru-RU" w:eastAsia="ru-RU"/>
        </w:rPr>
        <w:t xml:space="preserve">Сравнительный анализ – сравнение показателей отчетности за различные периоды деятельности, а также сравнение результатов деятельности между </w:t>
      </w:r>
      <w:r w:rsidRPr="00390EB6">
        <w:rPr>
          <w:rFonts w:ascii="Times New Roman" w:eastAsia="Times New Roman" w:hAnsi="Times New Roman" w:cs="Times New Roman"/>
          <w:sz w:val="28"/>
          <w:szCs w:val="28"/>
          <w:lang w:val="ru-RU" w:eastAsia="ru-RU"/>
        </w:rPr>
        <w:lastRenderedPageBreak/>
        <w:t>отдельными филиалами и департаментами, а также между самостоятельными подразделениями. В качестве объектов сравнения могут выступать также среднерыночные и среднеотраслевые нормативы.</w:t>
      </w:r>
    </w:p>
    <w:p w:rsidR="00390EB6" w:rsidRPr="00390EB6" w:rsidRDefault="00390EB6" w:rsidP="00390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8"/>
          <w:szCs w:val="28"/>
          <w:lang w:val="ru-RU" w:eastAsia="ru-RU"/>
        </w:rPr>
      </w:pPr>
      <w:r w:rsidRPr="00390EB6">
        <w:rPr>
          <w:rFonts w:ascii="Times New Roman" w:eastAsia="Times New Roman" w:hAnsi="Times New Roman" w:cs="Times New Roman"/>
          <w:color w:val="000000"/>
          <w:sz w:val="28"/>
          <w:szCs w:val="28"/>
          <w:lang w:val="ru-RU" w:eastAsia="ru-RU"/>
        </w:rPr>
        <w:t>Понятие несостоятельности или банкротства предприятия может трактоваться по-разному, но наиболее распространенная точка зрения – невозможность для предприятия выполнить свои обязательства как перед государством (бюджетом), так и перед внебюджетными фондами, а также перед поставщиками и подрядчиками и сотрудниками самого предприятия.</w:t>
      </w:r>
    </w:p>
    <w:p w:rsidR="00390EB6" w:rsidRPr="00390EB6" w:rsidRDefault="00390EB6" w:rsidP="00390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8"/>
          <w:szCs w:val="28"/>
          <w:lang w:val="ru-RU" w:eastAsia="ru-RU"/>
        </w:rPr>
      </w:pPr>
      <w:r w:rsidRPr="00390EB6">
        <w:rPr>
          <w:rFonts w:ascii="Times New Roman" w:eastAsia="Times New Roman" w:hAnsi="Times New Roman" w:cs="Times New Roman"/>
          <w:color w:val="000000"/>
          <w:sz w:val="28"/>
          <w:szCs w:val="28"/>
          <w:lang w:val="ru-RU" w:eastAsia="ru-RU"/>
        </w:rPr>
        <w:t>Выделяют внешние признаки банкротства, к ним относятся несвоевременная оплата задолженности перед кредиторами, то есть нарушение платежной дисциплины. Согласно законодательству РФ под несвоевременностью понимается задержка в оплате более трех месяцев.</w:t>
      </w:r>
    </w:p>
    <w:p w:rsidR="00390EB6" w:rsidRPr="00390EB6" w:rsidRDefault="00390EB6" w:rsidP="00390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8"/>
          <w:szCs w:val="28"/>
          <w:lang w:val="ru-RU" w:eastAsia="ru-RU"/>
        </w:rPr>
      </w:pPr>
      <w:r w:rsidRPr="00390EB6">
        <w:rPr>
          <w:rFonts w:ascii="Times New Roman" w:eastAsia="Times New Roman" w:hAnsi="Times New Roman" w:cs="Times New Roman"/>
          <w:color w:val="000000"/>
          <w:sz w:val="28"/>
          <w:szCs w:val="28"/>
          <w:lang w:val="ru-RU" w:eastAsia="ru-RU"/>
        </w:rPr>
        <w:t>Ухудшение финансового положения предприятия можно прогнозировать. Признаками данной ситуации служат снижение показателей по сравнению с аналогичными средними по отрасли, или общее ухудшение показателей по сравнению с предыдущими периодами на основании бухгалтерского баланса.</w:t>
      </w:r>
    </w:p>
    <w:p w:rsidR="00390EB6" w:rsidRPr="00390EB6" w:rsidRDefault="00390EB6" w:rsidP="00390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8"/>
          <w:szCs w:val="28"/>
          <w:lang w:val="ru-RU" w:eastAsia="ru-RU"/>
        </w:rPr>
      </w:pPr>
      <w:r w:rsidRPr="00390EB6">
        <w:rPr>
          <w:rFonts w:ascii="Times New Roman" w:eastAsia="Times New Roman" w:hAnsi="Times New Roman" w:cs="Times New Roman"/>
          <w:color w:val="000000"/>
          <w:sz w:val="28"/>
          <w:szCs w:val="28"/>
          <w:lang w:val="ru-RU" w:eastAsia="ru-RU"/>
        </w:rPr>
        <w:t xml:space="preserve">Можно выделить качественные признаки банкротства – неожиданная смена аудиторской фирмы, либо наоборот использование в течение длительного времени услуг одних и тех же аудиторов. </w:t>
      </w:r>
    </w:p>
    <w:p w:rsidR="00390EB6" w:rsidRPr="00390EB6" w:rsidRDefault="00390EB6" w:rsidP="00390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8"/>
          <w:szCs w:val="28"/>
          <w:lang w:val="ru-RU" w:eastAsia="ru-RU"/>
        </w:rPr>
      </w:pPr>
      <w:r w:rsidRPr="00390EB6">
        <w:rPr>
          <w:rFonts w:ascii="Times New Roman" w:eastAsia="Times New Roman" w:hAnsi="Times New Roman" w:cs="Times New Roman"/>
          <w:color w:val="000000"/>
          <w:sz w:val="28"/>
          <w:szCs w:val="28"/>
          <w:lang w:val="ru-RU" w:eastAsia="ru-RU"/>
        </w:rPr>
        <w:t>Еще один из таких признаков – некачественная обработка информации, неполнота баланса, или нарушения в подаче и своевременности информирования о состоянии дел на предприятии.</w:t>
      </w:r>
    </w:p>
    <w:p w:rsidR="00390EB6" w:rsidRPr="00390EB6" w:rsidRDefault="00390EB6" w:rsidP="00390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8"/>
          <w:szCs w:val="28"/>
          <w:lang w:val="ru-RU" w:eastAsia="ru-RU"/>
        </w:rPr>
      </w:pPr>
      <w:r w:rsidRPr="00390EB6">
        <w:rPr>
          <w:rFonts w:ascii="Times New Roman" w:eastAsia="Times New Roman" w:hAnsi="Times New Roman" w:cs="Times New Roman"/>
          <w:color w:val="000000"/>
          <w:sz w:val="28"/>
          <w:szCs w:val="28"/>
          <w:lang w:val="ru-RU" w:eastAsia="ru-RU"/>
        </w:rPr>
        <w:t>С точки зрения финансовой составляющей важным моментом являются резкие необоснованные структурные изменения в активах или пассивах баланса. При этом необходимо понимать различие в таких изменениях, так как, например, сокращение наличности на расчетных счетах и в кассе предприятия может служить и тревожным фактором, а в то же время может говорить об изменении в политике управления активами и пассивами предприятия.</w:t>
      </w:r>
    </w:p>
    <w:p w:rsidR="00390EB6" w:rsidRPr="00390EB6" w:rsidRDefault="00390EB6" w:rsidP="00390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8"/>
          <w:szCs w:val="28"/>
          <w:lang w:val="ru-RU" w:eastAsia="ru-RU"/>
        </w:rPr>
      </w:pPr>
      <w:r w:rsidRPr="00390EB6">
        <w:rPr>
          <w:rFonts w:ascii="Times New Roman" w:eastAsia="Times New Roman" w:hAnsi="Times New Roman" w:cs="Times New Roman"/>
          <w:color w:val="000000"/>
          <w:sz w:val="28"/>
          <w:szCs w:val="28"/>
          <w:lang w:val="ru-RU" w:eastAsia="ru-RU"/>
        </w:rPr>
        <w:lastRenderedPageBreak/>
        <w:t>Настораживающим фактором для определения состояния дел на предприятии является старение дебиторской задолженности, сопровождающееся нарушение платежной дисциплины в целом.</w:t>
      </w:r>
    </w:p>
    <w:p w:rsidR="00390EB6" w:rsidRPr="00390EB6" w:rsidRDefault="00390EB6" w:rsidP="00390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8"/>
          <w:szCs w:val="28"/>
          <w:lang w:val="ru-RU" w:eastAsia="ru-RU"/>
        </w:rPr>
      </w:pPr>
      <w:r w:rsidRPr="00390EB6">
        <w:rPr>
          <w:rFonts w:ascii="Times New Roman" w:eastAsia="Times New Roman" w:hAnsi="Times New Roman" w:cs="Times New Roman"/>
          <w:color w:val="000000"/>
          <w:sz w:val="28"/>
          <w:szCs w:val="28"/>
          <w:lang w:val="ru-RU" w:eastAsia="ru-RU"/>
        </w:rPr>
        <w:t>То есть становится понятно, что несостоятельность предприятия может проявляться в различных формах и видах, правильнее сказать не сама несостоятельность, а ее предпосылки. На уровне которых еще можно предпринять действия, приняв правильные управленческие решения.</w:t>
      </w:r>
    </w:p>
    <w:p w:rsidR="00390EB6" w:rsidRPr="00390EB6" w:rsidRDefault="00390EB6" w:rsidP="00390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ru-RU" w:eastAsia="ru-RU"/>
        </w:rPr>
      </w:pPr>
      <w:r w:rsidRPr="00390EB6">
        <w:rPr>
          <w:rFonts w:ascii="Times New Roman" w:eastAsia="Times New Roman" w:hAnsi="Times New Roman" w:cs="Times New Roman"/>
          <w:sz w:val="28"/>
          <w:szCs w:val="28"/>
          <w:lang w:val="ru-RU" w:eastAsia="ru-RU"/>
        </w:rPr>
        <w:t>Современная экономическая наука имеет в своем арсенале большое количество разнообразных приемов и методов прогнозирования финансовых показателей. Однако для экспресс-анализа финансового состояния хозяйствующего субъекта потребность в большинстве из них отпадает. Существует три основных подхода к прогнозированию финансового состояния с позиции возможного банкротства предприятия: а) расчет индекса кредитоспособности; б) использование системы формализованных и неформализованных критериев; в) прогнозирование показателей платежеспособности.</w:t>
      </w:r>
    </w:p>
    <w:p w:rsidR="00390EB6" w:rsidRPr="00390EB6" w:rsidRDefault="00390EB6" w:rsidP="00390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ru-RU" w:eastAsia="ru-RU"/>
        </w:rPr>
      </w:pPr>
      <w:r w:rsidRPr="00390EB6">
        <w:rPr>
          <w:rFonts w:ascii="Times New Roman" w:eastAsia="Times New Roman" w:hAnsi="Times New Roman" w:cs="Times New Roman"/>
          <w:sz w:val="28"/>
          <w:szCs w:val="28"/>
          <w:lang w:val="ru-RU" w:eastAsia="ru-RU"/>
        </w:rPr>
        <w:t>При этом необходимо указать, что на данный момент существует значительное множество методик прогноза банкротства предприятия. Среди них выделяют наиболее распространенные и часто применяемые.</w:t>
      </w:r>
    </w:p>
    <w:p w:rsidR="00390EB6" w:rsidRPr="00390EB6" w:rsidRDefault="00390EB6" w:rsidP="00390EB6">
      <w:pPr>
        <w:pStyle w:val="5"/>
        <w:spacing w:before="0" w:beforeAutospacing="0" w:after="0" w:afterAutospacing="0" w:line="360" w:lineRule="auto"/>
        <w:ind w:firstLine="709"/>
        <w:jc w:val="both"/>
        <w:rPr>
          <w:sz w:val="28"/>
          <w:szCs w:val="28"/>
        </w:rPr>
      </w:pPr>
      <w:r w:rsidRPr="00390EB6">
        <w:rPr>
          <w:rStyle w:val="ae"/>
          <w:b w:val="0"/>
          <w:sz w:val="28"/>
          <w:szCs w:val="28"/>
        </w:rPr>
        <w:t xml:space="preserve">Коэффициент Альтмана </w:t>
      </w:r>
      <w:r w:rsidRPr="00390EB6">
        <w:rPr>
          <w:sz w:val="28"/>
          <w:szCs w:val="28"/>
        </w:rPr>
        <w:t>(Z-коэффициент). Позволяет в первом приближении разделить хозяйствующие субъекты на потенциальных банкротов и небанкротов. Z-коэффициент имеет серьезный недостаток: его можно использовать лишь в отношении крупных кампаний.</w:t>
      </w:r>
    </w:p>
    <w:p w:rsidR="00390EB6" w:rsidRPr="00390EB6" w:rsidRDefault="00390EB6" w:rsidP="00390EB6">
      <w:pPr>
        <w:pStyle w:val="5"/>
        <w:spacing w:before="0" w:beforeAutospacing="0" w:after="0" w:afterAutospacing="0" w:line="360" w:lineRule="auto"/>
        <w:ind w:firstLine="709"/>
        <w:jc w:val="both"/>
        <w:rPr>
          <w:sz w:val="28"/>
          <w:szCs w:val="28"/>
        </w:rPr>
      </w:pPr>
      <w:r w:rsidRPr="00390EB6">
        <w:rPr>
          <w:rStyle w:val="ae"/>
          <w:b w:val="0"/>
          <w:sz w:val="28"/>
          <w:szCs w:val="28"/>
        </w:rPr>
        <w:t>Британский ученый Таффлер</w:t>
      </w:r>
      <w:r w:rsidRPr="00390EB6">
        <w:rPr>
          <w:sz w:val="28"/>
          <w:szCs w:val="28"/>
        </w:rPr>
        <w:t xml:space="preserve"> предложил в 1977 г. четырехфакторную прогнозную модель, которая включает измерение прибыльности, соответствия оборотного капитала, финансового риска и ликвидности.</w:t>
      </w:r>
    </w:p>
    <w:p w:rsidR="00390EB6" w:rsidRPr="00390EB6" w:rsidRDefault="00390EB6" w:rsidP="00390EB6">
      <w:pPr>
        <w:pStyle w:val="5"/>
        <w:spacing w:before="0" w:beforeAutospacing="0" w:after="0" w:afterAutospacing="0" w:line="360" w:lineRule="auto"/>
        <w:ind w:firstLine="709"/>
        <w:jc w:val="both"/>
        <w:rPr>
          <w:sz w:val="28"/>
          <w:szCs w:val="28"/>
        </w:rPr>
      </w:pPr>
      <w:r w:rsidRPr="00390EB6">
        <w:rPr>
          <w:rStyle w:val="ae"/>
          <w:b w:val="0"/>
          <w:sz w:val="28"/>
          <w:szCs w:val="28"/>
        </w:rPr>
        <w:t>Финансовый аналитик Уильям Бивер</w:t>
      </w:r>
      <w:r w:rsidRPr="00390EB6">
        <w:rPr>
          <w:sz w:val="28"/>
          <w:szCs w:val="28"/>
        </w:rPr>
        <w:t xml:space="preserve"> предложил исследовать тренды показателей для диагностики банкротства. Значения показателей сравниваются с </w:t>
      </w:r>
      <w:r w:rsidRPr="00390EB6">
        <w:rPr>
          <w:sz w:val="28"/>
          <w:szCs w:val="28"/>
        </w:rPr>
        <w:lastRenderedPageBreak/>
        <w:t>их нормативными значениями для трёх состояний фирмы: для благополучных компаний, для компаний, обанкротившихся в течение года, и для фирм, ставших банкротами в течение пяти лет.</w:t>
      </w:r>
    </w:p>
    <w:p w:rsidR="00390EB6" w:rsidRPr="00390EB6" w:rsidRDefault="00390EB6" w:rsidP="00390EB6">
      <w:pPr>
        <w:pStyle w:val="5"/>
        <w:spacing w:before="0" w:beforeAutospacing="0" w:after="0" w:afterAutospacing="0" w:line="360" w:lineRule="auto"/>
        <w:ind w:firstLine="709"/>
        <w:jc w:val="both"/>
        <w:rPr>
          <w:sz w:val="28"/>
          <w:szCs w:val="28"/>
        </w:rPr>
      </w:pPr>
      <w:r w:rsidRPr="00390EB6">
        <w:rPr>
          <w:rStyle w:val="ae"/>
          <w:b w:val="0"/>
          <w:sz w:val="28"/>
          <w:szCs w:val="28"/>
        </w:rPr>
        <w:t>Французы Ж. Конан и М. Голдер</w:t>
      </w:r>
      <w:r w:rsidRPr="00390EB6">
        <w:rPr>
          <w:sz w:val="28"/>
          <w:szCs w:val="28"/>
        </w:rPr>
        <w:t xml:space="preserve"> разработали модель, позволяющую оценить вероятность задержки платежей фирмой. Наибольшую роль играет показатель отношения финансовых издержек к выручке от реализации. Влияние этого фактора превышает совокупное влияние всех остальных.</w:t>
      </w:r>
    </w:p>
    <w:p w:rsidR="00390EB6" w:rsidRDefault="00390EB6" w:rsidP="00390EB6">
      <w:pPr>
        <w:pStyle w:val="5"/>
        <w:spacing w:before="0" w:beforeAutospacing="0" w:after="0" w:afterAutospacing="0" w:line="360" w:lineRule="auto"/>
        <w:ind w:firstLine="709"/>
        <w:jc w:val="both"/>
        <w:rPr>
          <w:sz w:val="28"/>
          <w:szCs w:val="28"/>
        </w:rPr>
      </w:pPr>
      <w:r w:rsidRPr="00390EB6">
        <w:rPr>
          <w:sz w:val="28"/>
          <w:szCs w:val="28"/>
        </w:rPr>
        <w:t xml:space="preserve">Отечественный вариант </w:t>
      </w:r>
      <w:r w:rsidRPr="00390EB6">
        <w:rPr>
          <w:rStyle w:val="ae"/>
          <w:b w:val="0"/>
          <w:sz w:val="28"/>
          <w:szCs w:val="28"/>
        </w:rPr>
        <w:t>интегральной балльной оценки финансовой устойчивости</w:t>
      </w:r>
      <w:r w:rsidRPr="00390EB6">
        <w:rPr>
          <w:sz w:val="28"/>
          <w:szCs w:val="28"/>
        </w:rPr>
        <w:t xml:space="preserve"> предложил </w:t>
      </w:r>
      <w:r w:rsidRPr="00390EB6">
        <w:rPr>
          <w:rStyle w:val="ae"/>
          <w:b w:val="0"/>
          <w:sz w:val="28"/>
          <w:szCs w:val="28"/>
        </w:rPr>
        <w:t>B. Ковалев</w:t>
      </w:r>
      <w:r w:rsidRPr="00390EB6">
        <w:rPr>
          <w:sz w:val="28"/>
          <w:szCs w:val="28"/>
        </w:rPr>
        <w:t>. Данный вариант учитывает комплексный показатель, в котором значения весовых множителей выражают степень значимости каждого коэффициента.</w:t>
      </w:r>
    </w:p>
    <w:p w:rsidR="00100F97" w:rsidRPr="00100F97" w:rsidRDefault="00100F97" w:rsidP="00100F97">
      <w:pPr>
        <w:spacing w:after="0" w:line="360" w:lineRule="auto"/>
        <w:ind w:firstLine="720"/>
        <w:jc w:val="both"/>
        <w:rPr>
          <w:rFonts w:ascii="Times New Roman" w:eastAsia="Times New Roman" w:hAnsi="Times New Roman" w:cs="Times New Roman"/>
          <w:sz w:val="28"/>
          <w:szCs w:val="28"/>
          <w:lang w:val="ru-RU" w:eastAsia="ru-RU"/>
        </w:rPr>
      </w:pPr>
      <w:r w:rsidRPr="00100F97">
        <w:rPr>
          <w:rFonts w:ascii="Times New Roman" w:eastAsia="Times New Roman" w:hAnsi="Times New Roman" w:cs="Times New Roman"/>
          <w:sz w:val="28"/>
          <w:szCs w:val="28"/>
          <w:lang w:val="ru-RU" w:eastAsia="ru-RU"/>
        </w:rPr>
        <w:t>Пути повышения прибыли и рентабельности предприятия являются одной из основных задач, которая стоит перед руководством любого предприятия. В настоящее время существует множество экономических теорий, которые позволяют дать теоретическую оценку будущей прибыли компании, но на практике дела обстоя</w:t>
      </w:r>
      <w:r>
        <w:rPr>
          <w:rFonts w:ascii="Times New Roman" w:eastAsia="Times New Roman" w:hAnsi="Times New Roman" w:cs="Times New Roman"/>
          <w:sz w:val="28"/>
          <w:szCs w:val="28"/>
          <w:lang w:val="ru-RU" w:eastAsia="ru-RU"/>
        </w:rPr>
        <w:t>т далеко не так просто</w:t>
      </w:r>
      <w:r w:rsidRPr="00100F97">
        <w:rPr>
          <w:rFonts w:ascii="Times New Roman" w:eastAsia="Times New Roman" w:hAnsi="Times New Roman" w:cs="Times New Roman"/>
          <w:sz w:val="28"/>
          <w:szCs w:val="28"/>
          <w:lang w:val="ru-RU" w:eastAsia="ru-RU"/>
        </w:rPr>
        <w:t>.</w:t>
      </w:r>
    </w:p>
    <w:p w:rsidR="00100F97" w:rsidRPr="00100F97" w:rsidRDefault="00100F97" w:rsidP="00100F97">
      <w:pPr>
        <w:spacing w:after="0" w:line="360" w:lineRule="auto"/>
        <w:ind w:firstLine="720"/>
        <w:jc w:val="both"/>
        <w:rPr>
          <w:rFonts w:ascii="Times New Roman" w:eastAsia="Times New Roman" w:hAnsi="Times New Roman" w:cs="Times New Roman"/>
          <w:sz w:val="28"/>
          <w:szCs w:val="28"/>
          <w:lang w:val="ru-RU" w:eastAsia="ru-RU"/>
        </w:rPr>
      </w:pPr>
      <w:r w:rsidRPr="00100F97">
        <w:rPr>
          <w:rFonts w:ascii="Times New Roman" w:eastAsia="Times New Roman" w:hAnsi="Times New Roman" w:cs="Times New Roman"/>
          <w:sz w:val="28"/>
          <w:szCs w:val="28"/>
          <w:lang w:val="ru-RU" w:eastAsia="ru-RU"/>
        </w:rPr>
        <w:t>Несмотря на многие недостатки, многие компании в настоящее время стараются планировать свою деятельность, благодаря чему они могут адекватно оценивать свои расходы и доходы.</w:t>
      </w:r>
    </w:p>
    <w:p w:rsidR="00100F97" w:rsidRPr="00100F97" w:rsidRDefault="00100F97" w:rsidP="00100F97">
      <w:pPr>
        <w:spacing w:after="0" w:line="360" w:lineRule="auto"/>
        <w:ind w:firstLine="720"/>
        <w:jc w:val="both"/>
        <w:rPr>
          <w:rFonts w:ascii="Times New Roman" w:eastAsia="Times New Roman" w:hAnsi="Times New Roman" w:cs="Times New Roman"/>
          <w:sz w:val="28"/>
          <w:szCs w:val="28"/>
          <w:lang w:val="ru-RU" w:eastAsia="ru-RU"/>
        </w:rPr>
      </w:pPr>
      <w:r w:rsidRPr="00100F97">
        <w:rPr>
          <w:rFonts w:ascii="Times New Roman" w:eastAsia="Times New Roman" w:hAnsi="Times New Roman" w:cs="Times New Roman"/>
          <w:sz w:val="28"/>
          <w:szCs w:val="28"/>
          <w:lang w:val="ru-RU" w:eastAsia="ru-RU"/>
        </w:rPr>
        <w:t>Одним из методов</w:t>
      </w:r>
      <w:r w:rsidRPr="00100F97">
        <w:rPr>
          <w:rFonts w:ascii="Times New Roman" w:eastAsia="Times New Roman" w:hAnsi="Times New Roman" w:cs="Times New Roman"/>
          <w:b/>
          <w:bCs/>
          <w:i/>
          <w:sz w:val="28"/>
          <w:szCs w:val="28"/>
          <w:lang w:val="ru-RU"/>
        </w:rPr>
        <w:t xml:space="preserve"> </w:t>
      </w:r>
      <w:r w:rsidRPr="00100F97">
        <w:rPr>
          <w:rFonts w:ascii="Times New Roman" w:eastAsia="Times New Roman" w:hAnsi="Times New Roman" w:cs="Times New Roman"/>
          <w:bCs/>
          <w:sz w:val="28"/>
          <w:szCs w:val="28"/>
          <w:lang w:val="ru-RU"/>
        </w:rPr>
        <w:t>повышения прибыльности и рентабельности</w:t>
      </w:r>
      <w:r w:rsidRPr="00100F97">
        <w:rPr>
          <w:rFonts w:ascii="Times New Roman" w:eastAsia="Times New Roman" w:hAnsi="Times New Roman" w:cs="Times New Roman"/>
          <w:sz w:val="28"/>
          <w:szCs w:val="28"/>
          <w:lang w:val="ru-RU" w:eastAsia="ru-RU"/>
        </w:rPr>
        <w:t xml:space="preserve"> компании является снижение расходов, связанных с производством продукции. Если крупные корпорации стараются сэкономить на рабочей силе, размещая свои заказы в различных странах с низким уровнем жизни, то небольшие компании предпочитают экономить на стоимости расходных материалов, что нередко приводит к падению качества изготовляемой продукции.</w:t>
      </w:r>
    </w:p>
    <w:p w:rsidR="00100F97" w:rsidRPr="00100F97" w:rsidRDefault="00100F97" w:rsidP="00100F97">
      <w:pPr>
        <w:spacing w:after="0" w:line="360" w:lineRule="auto"/>
        <w:ind w:firstLine="720"/>
        <w:jc w:val="both"/>
        <w:rPr>
          <w:rFonts w:ascii="Times New Roman" w:eastAsia="Times New Roman" w:hAnsi="Times New Roman" w:cs="Times New Roman"/>
          <w:sz w:val="28"/>
          <w:szCs w:val="28"/>
          <w:lang w:val="ru-RU" w:eastAsia="ru-RU"/>
        </w:rPr>
      </w:pPr>
      <w:r w:rsidRPr="00100F97">
        <w:rPr>
          <w:rFonts w:ascii="Times New Roman" w:eastAsia="Times New Roman" w:hAnsi="Times New Roman" w:cs="Times New Roman"/>
          <w:sz w:val="28"/>
          <w:szCs w:val="28"/>
          <w:lang w:val="ru-RU" w:eastAsia="ru-RU"/>
        </w:rPr>
        <w:t xml:space="preserve">Еще одним путем повышения прибыли и рентабельности компании может стать кадровая политика предприятия. В настоящее время многие предприниматели предпочитают нанимать высококвалифицированных </w:t>
      </w:r>
      <w:r w:rsidRPr="00100F97">
        <w:rPr>
          <w:rFonts w:ascii="Times New Roman" w:eastAsia="Times New Roman" w:hAnsi="Times New Roman" w:cs="Times New Roman"/>
          <w:sz w:val="28"/>
          <w:szCs w:val="28"/>
          <w:lang w:val="ru-RU" w:eastAsia="ru-RU"/>
        </w:rPr>
        <w:lastRenderedPageBreak/>
        <w:t>специалистов, которые могут работать на нескольких должностях, кроме того, различные компании применяют все более совершенные методы стимулирования труда, а также направляют своих работников на курсы переподготовки.</w:t>
      </w:r>
    </w:p>
    <w:p w:rsidR="00100F97" w:rsidRPr="00100F97" w:rsidRDefault="00100F97" w:rsidP="00100F97">
      <w:pPr>
        <w:spacing w:after="0" w:line="360" w:lineRule="auto"/>
        <w:ind w:firstLine="720"/>
        <w:jc w:val="both"/>
        <w:rPr>
          <w:rFonts w:ascii="Times New Roman" w:eastAsia="Times New Roman" w:hAnsi="Times New Roman" w:cs="Times New Roman"/>
          <w:sz w:val="28"/>
          <w:szCs w:val="28"/>
          <w:lang w:val="ru-RU" w:eastAsia="ru-RU"/>
        </w:rPr>
      </w:pPr>
      <w:r w:rsidRPr="00100F97">
        <w:rPr>
          <w:rFonts w:ascii="Times New Roman" w:eastAsia="Times New Roman" w:hAnsi="Times New Roman" w:cs="Times New Roman"/>
          <w:sz w:val="28"/>
          <w:szCs w:val="28"/>
          <w:lang w:val="ru-RU" w:eastAsia="ru-RU"/>
        </w:rPr>
        <w:t>Также в последнее время все чаще отечественные предприниматели стремятся ввести более совершенную механизацию труда, которая позволяет получить качественный продукт при небольших издержках.</w:t>
      </w:r>
    </w:p>
    <w:p w:rsidR="00100F97" w:rsidRPr="00100F97" w:rsidRDefault="00100F97" w:rsidP="00100F97">
      <w:pPr>
        <w:spacing w:after="0" w:line="360" w:lineRule="auto"/>
        <w:ind w:firstLine="720"/>
        <w:jc w:val="both"/>
        <w:rPr>
          <w:rFonts w:ascii="Times New Roman" w:eastAsia="Times New Roman" w:hAnsi="Times New Roman" w:cs="Times New Roman"/>
          <w:sz w:val="28"/>
          <w:szCs w:val="28"/>
          <w:lang w:val="ru-RU" w:eastAsia="ru-RU"/>
        </w:rPr>
      </w:pPr>
      <w:r w:rsidRPr="00100F97">
        <w:rPr>
          <w:rFonts w:ascii="Times New Roman" w:eastAsia="Times New Roman" w:hAnsi="Times New Roman" w:cs="Times New Roman"/>
          <w:sz w:val="28"/>
          <w:szCs w:val="28"/>
          <w:lang w:val="ru-RU" w:eastAsia="ru-RU"/>
        </w:rPr>
        <w:t>Одним из путей повышения прибыли также является экономия электроэнергии при работе энергоемких производств, а также более тщательно разработанная технология, которая позволяет существенно снизить брак при производстве. Стоит отметить, что многие предприятия вкладывают все большие средства в различные научные и опытно-конструкторские разработки, которые с течением времени также могут принести существенный доход компании.</w:t>
      </w:r>
    </w:p>
    <w:p w:rsidR="00100F97" w:rsidRPr="00100F97" w:rsidRDefault="00100F97" w:rsidP="00100F97">
      <w:pPr>
        <w:spacing w:after="0" w:line="360" w:lineRule="auto"/>
        <w:ind w:firstLine="720"/>
        <w:jc w:val="both"/>
        <w:rPr>
          <w:rFonts w:ascii="Times New Roman" w:eastAsia="Times New Roman" w:hAnsi="Times New Roman" w:cs="Times New Roman"/>
          <w:sz w:val="28"/>
          <w:szCs w:val="28"/>
          <w:lang w:val="ru-RU" w:eastAsia="ru-RU"/>
        </w:rPr>
      </w:pPr>
      <w:r w:rsidRPr="00100F97">
        <w:rPr>
          <w:rFonts w:ascii="Times New Roman" w:eastAsia="Times New Roman" w:hAnsi="Times New Roman" w:cs="Times New Roman"/>
          <w:sz w:val="28"/>
          <w:szCs w:val="28"/>
          <w:lang w:val="ru-RU" w:eastAsia="ru-RU"/>
        </w:rPr>
        <w:t xml:space="preserve">Также </w:t>
      </w:r>
      <w:r w:rsidRPr="00100F97">
        <w:rPr>
          <w:rFonts w:ascii="Times New Roman" w:eastAsia="Times New Roman" w:hAnsi="Times New Roman" w:cs="Times New Roman"/>
          <w:bCs/>
          <w:sz w:val="28"/>
          <w:szCs w:val="28"/>
          <w:lang w:val="ru-RU"/>
        </w:rPr>
        <w:t>пути повышения прибыли и рентабельности</w:t>
      </w:r>
      <w:r w:rsidRPr="00100F97">
        <w:rPr>
          <w:rFonts w:ascii="Times New Roman" w:eastAsia="Times New Roman" w:hAnsi="Times New Roman" w:cs="Times New Roman"/>
          <w:sz w:val="28"/>
          <w:szCs w:val="28"/>
          <w:lang w:val="ru-RU" w:eastAsia="ru-RU"/>
        </w:rPr>
        <w:t xml:space="preserve"> подразумевают увеличение продаж готовой продукции, которое может быть достигнуто несколькими способами. В настоящее время все больше компаний уделяют повышенное вниманию маркетингу, что позволяет им не только выбирать товары, которые представляют интерес для потребителей, но и продвигать их на рынок.</w:t>
      </w:r>
    </w:p>
    <w:p w:rsidR="00100F97" w:rsidRPr="00100F97" w:rsidRDefault="00100F97" w:rsidP="00100F97">
      <w:pPr>
        <w:spacing w:after="0" w:line="360" w:lineRule="auto"/>
        <w:ind w:firstLine="720"/>
        <w:jc w:val="both"/>
        <w:rPr>
          <w:rFonts w:ascii="Times New Roman" w:eastAsia="Times New Roman" w:hAnsi="Times New Roman" w:cs="Times New Roman"/>
          <w:sz w:val="28"/>
          <w:szCs w:val="28"/>
          <w:lang w:val="ru-RU" w:eastAsia="ru-RU"/>
        </w:rPr>
      </w:pPr>
      <w:r w:rsidRPr="00100F97">
        <w:rPr>
          <w:rFonts w:ascii="Times New Roman" w:eastAsia="Times New Roman" w:hAnsi="Times New Roman" w:cs="Times New Roman"/>
          <w:sz w:val="28"/>
          <w:szCs w:val="28"/>
          <w:lang w:val="ru-RU" w:eastAsia="ru-RU"/>
        </w:rPr>
        <w:t>В некоторых случаях предприятия обращаются в консалтинговые агентства, которые оказывают услуги по оценке коммерческой деятельности компании, а также дают рекомендации по различным путям повышения пр</w:t>
      </w:r>
      <w:r>
        <w:rPr>
          <w:rFonts w:ascii="Times New Roman" w:eastAsia="Times New Roman" w:hAnsi="Times New Roman" w:cs="Times New Roman"/>
          <w:sz w:val="28"/>
          <w:szCs w:val="28"/>
          <w:lang w:val="ru-RU" w:eastAsia="ru-RU"/>
        </w:rPr>
        <w:t>ибыли и рентабельности компании.</w:t>
      </w:r>
    </w:p>
    <w:p w:rsidR="00100F97" w:rsidRPr="00100F97" w:rsidRDefault="00100F97" w:rsidP="00100F97">
      <w:pPr>
        <w:widowControl w:val="0"/>
        <w:spacing w:before="20" w:after="20" w:line="372" w:lineRule="auto"/>
        <w:ind w:firstLine="720"/>
        <w:jc w:val="both"/>
        <w:rPr>
          <w:rFonts w:ascii="Times New Roman" w:eastAsia="Times New Roman" w:hAnsi="Times New Roman" w:cs="Times New Roman"/>
          <w:sz w:val="28"/>
          <w:szCs w:val="20"/>
          <w:lang w:val="ru-RU" w:eastAsia="ru-RU"/>
        </w:rPr>
      </w:pPr>
      <w:r w:rsidRPr="00100F97">
        <w:rPr>
          <w:rFonts w:ascii="Times New Roman" w:eastAsia="Times New Roman" w:hAnsi="Times New Roman" w:cs="Times New Roman"/>
          <w:sz w:val="28"/>
          <w:szCs w:val="20"/>
          <w:lang w:val="ru-RU" w:eastAsia="ru-RU"/>
        </w:rPr>
        <w:t xml:space="preserve">Основными источниками резервов повышения уровня рентабельности продукции является увеличение суммы прибыли   от реализации продукции, снижение себестоимости товарной продукции. </w:t>
      </w:r>
    </w:p>
    <w:p w:rsidR="00100F97" w:rsidRPr="00100F97" w:rsidRDefault="00100F97" w:rsidP="00100F97">
      <w:pPr>
        <w:widowControl w:val="0"/>
        <w:spacing w:after="0" w:line="360" w:lineRule="auto"/>
        <w:ind w:firstLine="720"/>
        <w:jc w:val="both"/>
        <w:rPr>
          <w:rFonts w:ascii="Times New Roman" w:eastAsia="Times New Roman" w:hAnsi="Times New Roman" w:cs="Times New Roman"/>
          <w:sz w:val="28"/>
          <w:szCs w:val="28"/>
          <w:lang w:val="ru-RU" w:eastAsia="ru-RU"/>
        </w:rPr>
      </w:pPr>
      <w:r w:rsidRPr="00100F97">
        <w:rPr>
          <w:rFonts w:ascii="Times New Roman" w:eastAsia="Times New Roman" w:hAnsi="Times New Roman" w:cs="Times New Roman"/>
          <w:sz w:val="28"/>
          <w:szCs w:val="28"/>
          <w:lang w:val="ru-RU" w:eastAsia="ru-RU"/>
        </w:rPr>
        <w:t xml:space="preserve">Резервы увеличения суммы получаемой прибыли определяются по каждому виду продукции. Основными источниками увеличения суммы прибыли </w:t>
      </w:r>
      <w:r w:rsidRPr="00100F97">
        <w:rPr>
          <w:rFonts w:ascii="Times New Roman" w:eastAsia="Times New Roman" w:hAnsi="Times New Roman" w:cs="Times New Roman"/>
          <w:sz w:val="28"/>
          <w:szCs w:val="28"/>
          <w:lang w:val="ru-RU" w:eastAsia="ru-RU"/>
        </w:rPr>
        <w:lastRenderedPageBreak/>
        <w:t>являются:</w:t>
      </w:r>
    </w:p>
    <w:p w:rsidR="00100F97" w:rsidRPr="00100F97" w:rsidRDefault="00100F97" w:rsidP="00100F97">
      <w:pPr>
        <w:widowControl w:val="0"/>
        <w:spacing w:after="0" w:line="360" w:lineRule="auto"/>
        <w:ind w:firstLine="720"/>
        <w:jc w:val="both"/>
        <w:rPr>
          <w:rFonts w:ascii="Times New Roman" w:eastAsia="Times New Roman" w:hAnsi="Times New Roman" w:cs="Times New Roman"/>
          <w:sz w:val="28"/>
          <w:szCs w:val="28"/>
          <w:lang w:val="ru-RU" w:eastAsia="ru-RU"/>
        </w:rPr>
      </w:pPr>
      <w:r w:rsidRPr="00100F97">
        <w:rPr>
          <w:rFonts w:ascii="Times New Roman" w:eastAsia="Times New Roman" w:hAnsi="Times New Roman" w:cs="Times New Roman"/>
          <w:sz w:val="28"/>
          <w:szCs w:val="28"/>
          <w:lang w:val="ru-RU" w:eastAsia="ru-RU"/>
        </w:rPr>
        <w:t>- увеличение объема реализации продукции;</w:t>
      </w:r>
    </w:p>
    <w:p w:rsidR="00100F97" w:rsidRPr="00100F97" w:rsidRDefault="00100F97" w:rsidP="00100F97">
      <w:pPr>
        <w:widowControl w:val="0"/>
        <w:spacing w:after="0" w:line="360" w:lineRule="auto"/>
        <w:ind w:firstLine="720"/>
        <w:jc w:val="both"/>
        <w:rPr>
          <w:rFonts w:ascii="Times New Roman" w:eastAsia="Times New Roman" w:hAnsi="Times New Roman" w:cs="Times New Roman"/>
          <w:sz w:val="28"/>
          <w:szCs w:val="28"/>
          <w:lang w:val="ru-RU" w:eastAsia="ru-RU"/>
        </w:rPr>
      </w:pPr>
      <w:r w:rsidRPr="00100F97">
        <w:rPr>
          <w:rFonts w:ascii="Times New Roman" w:eastAsia="Times New Roman" w:hAnsi="Times New Roman" w:cs="Times New Roman"/>
          <w:sz w:val="28"/>
          <w:szCs w:val="28"/>
          <w:lang w:val="ru-RU" w:eastAsia="ru-RU"/>
        </w:rPr>
        <w:t>- снижение ее себестоимости;</w:t>
      </w:r>
    </w:p>
    <w:p w:rsidR="00100F97" w:rsidRPr="00100F97" w:rsidRDefault="00100F97" w:rsidP="00100F97">
      <w:pPr>
        <w:widowControl w:val="0"/>
        <w:spacing w:after="0" w:line="360" w:lineRule="auto"/>
        <w:ind w:firstLine="720"/>
        <w:jc w:val="both"/>
        <w:rPr>
          <w:rFonts w:ascii="Times New Roman" w:eastAsia="Times New Roman" w:hAnsi="Times New Roman" w:cs="Times New Roman"/>
          <w:sz w:val="28"/>
          <w:szCs w:val="28"/>
          <w:lang w:val="ru-RU" w:eastAsia="ru-RU"/>
        </w:rPr>
      </w:pPr>
      <w:r w:rsidRPr="00100F97">
        <w:rPr>
          <w:rFonts w:ascii="Times New Roman" w:eastAsia="Times New Roman" w:hAnsi="Times New Roman" w:cs="Times New Roman"/>
          <w:sz w:val="28"/>
          <w:szCs w:val="28"/>
          <w:lang w:val="ru-RU" w:eastAsia="ru-RU"/>
        </w:rPr>
        <w:t>- повышение качества;</w:t>
      </w:r>
    </w:p>
    <w:p w:rsidR="00100F97" w:rsidRPr="00100F97" w:rsidRDefault="00100F97" w:rsidP="00100F97">
      <w:pPr>
        <w:widowControl w:val="0"/>
        <w:spacing w:after="0" w:line="360" w:lineRule="auto"/>
        <w:ind w:firstLine="720"/>
        <w:jc w:val="both"/>
        <w:rPr>
          <w:rFonts w:ascii="Times New Roman" w:eastAsia="Times New Roman" w:hAnsi="Times New Roman" w:cs="Times New Roman"/>
          <w:sz w:val="28"/>
          <w:szCs w:val="28"/>
          <w:lang w:val="ru-RU" w:eastAsia="ru-RU"/>
        </w:rPr>
      </w:pPr>
      <w:r w:rsidRPr="00100F97">
        <w:rPr>
          <w:rFonts w:ascii="Times New Roman" w:eastAsia="Times New Roman" w:hAnsi="Times New Roman" w:cs="Times New Roman"/>
          <w:sz w:val="28"/>
          <w:szCs w:val="28"/>
          <w:lang w:val="ru-RU" w:eastAsia="ru-RU"/>
        </w:rPr>
        <w:t>- реализация продукции на более выгодных рынках сбыта и т.д.</w:t>
      </w:r>
    </w:p>
    <w:p w:rsidR="00100F97" w:rsidRPr="00100F97" w:rsidRDefault="00100F97" w:rsidP="00100F97">
      <w:pPr>
        <w:widowControl w:val="0"/>
        <w:spacing w:before="20" w:after="20" w:line="372" w:lineRule="auto"/>
        <w:ind w:firstLine="720"/>
        <w:jc w:val="both"/>
        <w:rPr>
          <w:rFonts w:ascii="Times New Roman" w:eastAsia="Times New Roman" w:hAnsi="Times New Roman" w:cs="Times New Roman"/>
          <w:sz w:val="28"/>
          <w:szCs w:val="20"/>
          <w:lang w:val="ru-RU" w:eastAsia="ru-RU"/>
        </w:rPr>
      </w:pPr>
      <w:r w:rsidRPr="00100F97">
        <w:rPr>
          <w:rFonts w:ascii="Times New Roman" w:eastAsia="Times New Roman" w:hAnsi="Times New Roman" w:cs="Times New Roman"/>
          <w:sz w:val="28"/>
          <w:szCs w:val="20"/>
          <w:lang w:val="ru-RU" w:eastAsia="ru-RU"/>
        </w:rPr>
        <w:t xml:space="preserve">При подсчете резервов роста прибыли за счет возможного роста объема реализации используются  результаты анализа выпуска  и </w:t>
      </w:r>
      <w:r w:rsidRPr="00100F97">
        <w:rPr>
          <w:rFonts w:ascii="Times New Roman" w:eastAsia="Times New Roman" w:hAnsi="Times New Roman" w:cs="Times New Roman"/>
          <w:sz w:val="20"/>
          <w:szCs w:val="20"/>
          <w:lang w:val="ru-RU" w:eastAsia="ru-RU"/>
        </w:rPr>
        <w:t xml:space="preserve"> </w:t>
      </w:r>
      <w:r w:rsidRPr="00100F97">
        <w:rPr>
          <w:rFonts w:ascii="Times New Roman" w:eastAsia="Times New Roman" w:hAnsi="Times New Roman" w:cs="Times New Roman"/>
          <w:sz w:val="28"/>
          <w:szCs w:val="20"/>
          <w:lang w:val="ru-RU" w:eastAsia="ru-RU"/>
        </w:rPr>
        <w:t>реализации  продукции.</w:t>
      </w:r>
    </w:p>
    <w:p w:rsidR="00100F97" w:rsidRPr="00100F97" w:rsidRDefault="00100F97" w:rsidP="00100F97">
      <w:pPr>
        <w:widowControl w:val="0"/>
        <w:spacing w:before="20" w:after="20" w:line="372" w:lineRule="auto"/>
        <w:ind w:firstLine="720"/>
        <w:jc w:val="both"/>
        <w:rPr>
          <w:rFonts w:ascii="Times New Roman" w:eastAsia="Times New Roman" w:hAnsi="Times New Roman" w:cs="Times New Roman"/>
          <w:sz w:val="28"/>
          <w:szCs w:val="20"/>
          <w:lang w:val="ru-RU" w:eastAsia="ru-RU"/>
        </w:rPr>
      </w:pPr>
      <w:r w:rsidRPr="00100F97">
        <w:rPr>
          <w:rFonts w:ascii="Times New Roman" w:eastAsia="Times New Roman" w:hAnsi="Times New Roman" w:cs="Times New Roman"/>
          <w:sz w:val="28"/>
          <w:szCs w:val="28"/>
          <w:lang w:val="ru-RU" w:eastAsia="ru-RU"/>
        </w:rPr>
        <w:t>На рисунке 1 изображены источники резервов повышения прибыли предприятия.</w:t>
      </w:r>
    </w:p>
    <w:p w:rsidR="00100F97" w:rsidRPr="00100F97" w:rsidRDefault="00100F97" w:rsidP="00100F97">
      <w:pPr>
        <w:widowControl w:val="0"/>
        <w:spacing w:after="0" w:line="360" w:lineRule="auto"/>
        <w:ind w:firstLine="720"/>
        <w:jc w:val="both"/>
        <w:rPr>
          <w:rFonts w:ascii="Times New Roman" w:eastAsia="Times New Roman" w:hAnsi="Times New Roman" w:cs="Times New Roman"/>
          <w:sz w:val="28"/>
          <w:szCs w:val="28"/>
          <w:lang w:val="ru-RU" w:eastAsia="ru-RU"/>
        </w:rPr>
      </w:pPr>
    </w:p>
    <w:p w:rsidR="00100F97" w:rsidRPr="00100F97" w:rsidRDefault="00100F97" w:rsidP="00100F97">
      <w:pPr>
        <w:widowControl w:val="0"/>
        <w:tabs>
          <w:tab w:val="left" w:pos="2580"/>
        </w:tabs>
        <w:spacing w:after="0" w:line="240" w:lineRule="auto"/>
        <w:ind w:firstLine="300"/>
        <w:jc w:val="both"/>
        <w:rPr>
          <w:rFonts w:ascii="Times New Roman" w:eastAsia="Times New Roman" w:hAnsi="Times New Roman" w:cs="Times New Roman"/>
          <w:sz w:val="20"/>
          <w:szCs w:val="20"/>
          <w:lang w:val="ru-RU" w:eastAsia="ru-RU"/>
        </w:rPr>
      </w:pPr>
      <w:r>
        <w:rPr>
          <w:rFonts w:ascii="Times New Roman" w:eastAsia="Times New Roman" w:hAnsi="Times New Roman" w:cs="Times New Roman"/>
          <w:noProof/>
          <w:sz w:val="20"/>
          <w:szCs w:val="20"/>
        </w:rPr>
        <mc:AlternateContent>
          <mc:Choice Requires="wps">
            <w:drawing>
              <wp:anchor distT="0" distB="0" distL="114300" distR="114300" simplePos="0" relativeHeight="251662336" behindDoc="1" locked="0" layoutInCell="1" allowOverlap="1" wp14:anchorId="261F98F0" wp14:editId="253B02CF">
                <wp:simplePos x="0" y="0"/>
                <wp:positionH relativeFrom="column">
                  <wp:posOffset>4343400</wp:posOffset>
                </wp:positionH>
                <wp:positionV relativeFrom="paragraph">
                  <wp:posOffset>1600200</wp:posOffset>
                </wp:positionV>
                <wp:extent cx="1714500" cy="1028700"/>
                <wp:effectExtent l="5080" t="5715" r="13970" b="1333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028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C3A15" id="Прямоугольник 18" o:spid="_x0000_s1026" style="position:absolute;margin-left:342pt;margin-top:126pt;width:135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"/>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61312" behindDoc="1" locked="0" layoutInCell="1" allowOverlap="1" wp14:anchorId="63E78DF2" wp14:editId="453D7972">
                <wp:simplePos x="0" y="0"/>
                <wp:positionH relativeFrom="column">
                  <wp:posOffset>2057400</wp:posOffset>
                </wp:positionH>
                <wp:positionV relativeFrom="paragraph">
                  <wp:posOffset>1600200</wp:posOffset>
                </wp:positionV>
                <wp:extent cx="1714500" cy="1028700"/>
                <wp:effectExtent l="5080" t="5715" r="13970" b="1333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028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C57F3" id="Прямоугольник 17" o:spid="_x0000_s1026" style="position:absolute;margin-left:162pt;margin-top:126pt;width:135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"/>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1" locked="0" layoutInCell="1" allowOverlap="1" wp14:anchorId="6268DFE8" wp14:editId="6C62AAC9">
                <wp:simplePos x="0" y="0"/>
                <wp:positionH relativeFrom="column">
                  <wp:posOffset>1257300</wp:posOffset>
                </wp:positionH>
                <wp:positionV relativeFrom="paragraph">
                  <wp:posOffset>0</wp:posOffset>
                </wp:positionV>
                <wp:extent cx="3886200" cy="1028700"/>
                <wp:effectExtent l="5080" t="5715" r="13970" b="1333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028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E4806" id="Прямоугольник 16" o:spid="_x0000_s1026" style="position:absolute;margin-left:99pt;margin-top:0;width:306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"/>
            </w:pict>
          </mc:Fallback>
        </mc:AlternateContent>
      </w:r>
      <w:r w:rsidRPr="00100F97">
        <w:rPr>
          <w:rFonts w:ascii="Times New Roman" w:eastAsia="Times New Roman" w:hAnsi="Times New Roman" w:cs="Times New Roman"/>
          <w:sz w:val="20"/>
          <w:szCs w:val="20"/>
          <w:lang w:val="ru-RU" w:eastAsia="ru-RU"/>
        </w:rPr>
        <w:tab/>
      </w:r>
    </w:p>
    <w:p w:rsidR="00100F97" w:rsidRPr="00100F97" w:rsidRDefault="00100F97" w:rsidP="00100F97">
      <w:pPr>
        <w:widowControl w:val="0"/>
        <w:tabs>
          <w:tab w:val="left" w:pos="2910"/>
        </w:tabs>
        <w:spacing w:after="0" w:line="240" w:lineRule="auto"/>
        <w:ind w:firstLine="300"/>
        <w:jc w:val="center"/>
        <w:rPr>
          <w:rFonts w:ascii="Times New Roman" w:eastAsia="Times New Roman" w:hAnsi="Times New Roman" w:cs="Times New Roman"/>
          <w:color w:val="FFFFFF"/>
          <w:sz w:val="18"/>
          <w:szCs w:val="18"/>
          <w:lang w:val="ru-RU" w:eastAsia="ru-RU"/>
        </w:rPr>
      </w:pPr>
      <w:r w:rsidRPr="00100F97">
        <w:rPr>
          <w:rFonts w:ascii="Times New Roman" w:eastAsia="Times New Roman" w:hAnsi="Times New Roman" w:cs="Times New Roman"/>
          <w:color w:val="FFFFFF"/>
          <w:sz w:val="18"/>
          <w:szCs w:val="18"/>
          <w:lang w:val="ru-RU" w:eastAsia="ru-RU"/>
        </w:rPr>
        <w:t>Резервы увеличения роста прибыли</w:t>
      </w:r>
    </w:p>
    <w:p w:rsidR="00100F97" w:rsidRPr="00100F97" w:rsidRDefault="00100F97" w:rsidP="00100F97">
      <w:pPr>
        <w:widowControl w:val="0"/>
        <w:tabs>
          <w:tab w:val="left" w:pos="2910"/>
        </w:tabs>
        <w:spacing w:after="0" w:line="240" w:lineRule="auto"/>
        <w:ind w:firstLine="30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noProof/>
          <w:sz w:val="20"/>
          <w:szCs w:val="20"/>
        </w:rPr>
        <mc:AlternateContent>
          <mc:Choice Requires="wps">
            <w:drawing>
              <wp:anchor distT="0" distB="0" distL="114300" distR="114300" simplePos="0" relativeHeight="251670528" behindDoc="0" locked="0" layoutInCell="1" allowOverlap="1" wp14:anchorId="203EC341" wp14:editId="22D54D30">
                <wp:simplePos x="0" y="0"/>
                <wp:positionH relativeFrom="column">
                  <wp:posOffset>685800</wp:posOffset>
                </wp:positionH>
                <wp:positionV relativeFrom="paragraph">
                  <wp:posOffset>106680</wp:posOffset>
                </wp:positionV>
                <wp:extent cx="0" cy="1143000"/>
                <wp:effectExtent l="5080" t="8890" r="13970" b="1016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8A455" id="Прямая соединительная линия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4pt" to="54pt,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h1LTwIAAFoEAAAOAAAAZHJzL2Uyb0RvYy54bWysVM1uEzEQviPxDtbe091NN6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"/>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69504" behindDoc="0" locked="0" layoutInCell="1" allowOverlap="1" wp14:anchorId="6BFEE33B" wp14:editId="2C604280">
                <wp:simplePos x="0" y="0"/>
                <wp:positionH relativeFrom="column">
                  <wp:posOffset>685800</wp:posOffset>
                </wp:positionH>
                <wp:positionV relativeFrom="paragraph">
                  <wp:posOffset>106680</wp:posOffset>
                </wp:positionV>
                <wp:extent cx="571500" cy="0"/>
                <wp:effectExtent l="5080" t="8890" r="13970" b="1016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3662E" id="Прямая соединительная линия 14"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4pt" to="9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"/>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68480" behindDoc="0" locked="0" layoutInCell="1" allowOverlap="1" wp14:anchorId="03E3E9EB" wp14:editId="59917F70">
                <wp:simplePos x="0" y="0"/>
                <wp:positionH relativeFrom="column">
                  <wp:posOffset>5486400</wp:posOffset>
                </wp:positionH>
                <wp:positionV relativeFrom="paragraph">
                  <wp:posOffset>106680</wp:posOffset>
                </wp:positionV>
                <wp:extent cx="0" cy="1143000"/>
                <wp:effectExtent l="5080" t="8890" r="13970" b="1016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10068" id="Прямая соединительная линия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8.4pt" to="6in,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"/>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67456" behindDoc="0" locked="0" layoutInCell="1" allowOverlap="1" wp14:anchorId="3DD2C5D4" wp14:editId="59FC1D32">
                <wp:simplePos x="0" y="0"/>
                <wp:positionH relativeFrom="column">
                  <wp:posOffset>5143500</wp:posOffset>
                </wp:positionH>
                <wp:positionV relativeFrom="paragraph">
                  <wp:posOffset>106680</wp:posOffset>
                </wp:positionV>
                <wp:extent cx="342900" cy="0"/>
                <wp:effectExtent l="5080" t="8890" r="13970" b="1016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1AEC1" id="Прямая соединительная линия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8.4pt" to="6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"/>
            </w:pict>
          </mc:Fallback>
        </mc:AlternateContent>
      </w:r>
      <w:r w:rsidRPr="00100F97">
        <w:rPr>
          <w:rFonts w:ascii="Times New Roman" w:eastAsia="Times New Roman" w:hAnsi="Times New Roman" w:cs="Times New Roman"/>
          <w:sz w:val="20"/>
          <w:szCs w:val="20"/>
          <w:lang w:val="ru-RU" w:eastAsia="ru-RU"/>
        </w:rPr>
        <w:tab/>
      </w:r>
      <w:r w:rsidRPr="00100F97">
        <w:rPr>
          <w:rFonts w:ascii="Times New Roman" w:eastAsia="Times New Roman" w:hAnsi="Times New Roman" w:cs="Times New Roman"/>
          <w:sz w:val="28"/>
          <w:szCs w:val="28"/>
          <w:lang w:val="ru-RU" w:eastAsia="ru-RU"/>
        </w:rPr>
        <w:t>Резервы увеличения суммы прибыли</w:t>
      </w:r>
    </w:p>
    <w:p w:rsidR="00100F97" w:rsidRPr="00100F97" w:rsidRDefault="00100F97" w:rsidP="00100F97">
      <w:pPr>
        <w:widowControl w:val="0"/>
        <w:spacing w:after="0" w:line="240" w:lineRule="auto"/>
        <w:ind w:firstLine="300"/>
        <w:jc w:val="both"/>
        <w:rPr>
          <w:rFonts w:ascii="Times New Roman" w:eastAsia="Times New Roman" w:hAnsi="Times New Roman" w:cs="Times New Roman"/>
          <w:sz w:val="20"/>
          <w:szCs w:val="20"/>
          <w:lang w:val="ru-RU" w:eastAsia="ru-RU"/>
        </w:rPr>
      </w:pPr>
    </w:p>
    <w:p w:rsidR="00100F97" w:rsidRPr="00100F97" w:rsidRDefault="00100F97" w:rsidP="00100F97">
      <w:pPr>
        <w:widowControl w:val="0"/>
        <w:spacing w:after="0" w:line="240" w:lineRule="auto"/>
        <w:ind w:firstLine="300"/>
        <w:jc w:val="both"/>
        <w:rPr>
          <w:rFonts w:ascii="Times New Roman" w:eastAsia="Times New Roman" w:hAnsi="Times New Roman" w:cs="Times New Roman"/>
          <w:sz w:val="20"/>
          <w:szCs w:val="20"/>
          <w:lang w:val="ru-RU" w:eastAsia="ru-RU"/>
        </w:rPr>
      </w:pPr>
    </w:p>
    <w:p w:rsidR="00100F97" w:rsidRPr="00100F97" w:rsidRDefault="00100F97" w:rsidP="00100F97">
      <w:pPr>
        <w:widowControl w:val="0"/>
        <w:spacing w:after="0" w:line="240" w:lineRule="auto"/>
        <w:ind w:firstLine="300"/>
        <w:jc w:val="both"/>
        <w:rPr>
          <w:rFonts w:ascii="Times New Roman" w:eastAsia="Times New Roman" w:hAnsi="Times New Roman" w:cs="Times New Roman"/>
          <w:sz w:val="20"/>
          <w:szCs w:val="20"/>
          <w:lang w:val="ru-RU" w:eastAsia="ru-RU"/>
        </w:rPr>
      </w:pPr>
      <w:r>
        <w:rPr>
          <w:rFonts w:ascii="Times New Roman" w:eastAsia="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37F8F66F" wp14:editId="6512D00C">
                <wp:simplePos x="0" y="0"/>
                <wp:positionH relativeFrom="column">
                  <wp:posOffset>3200400</wp:posOffset>
                </wp:positionH>
                <wp:positionV relativeFrom="paragraph">
                  <wp:posOffset>152400</wp:posOffset>
                </wp:positionV>
                <wp:extent cx="0" cy="571500"/>
                <wp:effectExtent l="5080" t="8255" r="13970" b="1079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D0D4C" id="Прямая соединительная линия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2pt" to="252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"/>
            </w:pict>
          </mc:Fallback>
        </mc:AlternateContent>
      </w:r>
    </w:p>
    <w:p w:rsidR="00100F97" w:rsidRPr="00100F97" w:rsidRDefault="00100F97" w:rsidP="00100F97">
      <w:pPr>
        <w:widowControl w:val="0"/>
        <w:spacing w:after="0" w:line="240" w:lineRule="auto"/>
        <w:ind w:firstLine="300"/>
        <w:jc w:val="both"/>
        <w:rPr>
          <w:rFonts w:ascii="Times New Roman" w:eastAsia="Times New Roman" w:hAnsi="Times New Roman" w:cs="Times New Roman"/>
          <w:sz w:val="20"/>
          <w:szCs w:val="20"/>
          <w:lang w:val="ru-RU" w:eastAsia="ru-RU"/>
        </w:rPr>
      </w:pPr>
    </w:p>
    <w:p w:rsidR="00100F97" w:rsidRPr="00100F97" w:rsidRDefault="00100F97" w:rsidP="00100F97">
      <w:pPr>
        <w:widowControl w:val="0"/>
        <w:spacing w:after="0" w:line="240" w:lineRule="auto"/>
        <w:ind w:firstLine="300"/>
        <w:jc w:val="both"/>
        <w:rPr>
          <w:rFonts w:ascii="Times New Roman" w:eastAsia="Times New Roman" w:hAnsi="Times New Roman" w:cs="Times New Roman"/>
          <w:sz w:val="20"/>
          <w:szCs w:val="20"/>
          <w:lang w:val="ru-RU" w:eastAsia="ru-RU"/>
        </w:rPr>
      </w:pPr>
    </w:p>
    <w:p w:rsidR="00100F97" w:rsidRPr="00100F97" w:rsidRDefault="00100F97" w:rsidP="00100F97">
      <w:pPr>
        <w:widowControl w:val="0"/>
        <w:spacing w:after="0" w:line="240" w:lineRule="auto"/>
        <w:ind w:firstLine="300"/>
        <w:jc w:val="both"/>
        <w:rPr>
          <w:rFonts w:ascii="Times New Roman" w:eastAsia="Times New Roman" w:hAnsi="Times New Roman" w:cs="Times New Roman"/>
          <w:sz w:val="20"/>
          <w:szCs w:val="20"/>
          <w:lang w:val="ru-RU" w:eastAsia="ru-RU"/>
        </w:rPr>
      </w:pPr>
    </w:p>
    <w:p w:rsidR="00100F97" w:rsidRPr="00100F97" w:rsidRDefault="00100F97" w:rsidP="00100F97">
      <w:pPr>
        <w:widowControl w:val="0"/>
        <w:spacing w:after="0" w:line="240" w:lineRule="auto"/>
        <w:ind w:firstLine="300"/>
        <w:jc w:val="both"/>
        <w:rPr>
          <w:rFonts w:ascii="Times New Roman" w:eastAsia="Times New Roman" w:hAnsi="Times New Roman" w:cs="Times New Roman"/>
          <w:sz w:val="20"/>
          <w:szCs w:val="20"/>
          <w:lang w:val="ru-RU" w:eastAsia="ru-RU"/>
        </w:rPr>
      </w:pPr>
      <w:r>
        <w:rPr>
          <w:rFonts w:ascii="Times New Roman" w:eastAsia="Times New Roman" w:hAnsi="Times New Roman" w:cs="Times New Roman"/>
          <w:noProof/>
          <w:sz w:val="20"/>
          <w:szCs w:val="20"/>
        </w:rPr>
        <mc:AlternateContent>
          <mc:Choice Requires="wps">
            <w:drawing>
              <wp:anchor distT="0" distB="0" distL="114300" distR="114300" simplePos="0" relativeHeight="251660288" behindDoc="1" locked="0" layoutInCell="1" allowOverlap="1" wp14:anchorId="1DC44064" wp14:editId="0CE7029D">
                <wp:simplePos x="0" y="0"/>
                <wp:positionH relativeFrom="column">
                  <wp:posOffset>0</wp:posOffset>
                </wp:positionH>
                <wp:positionV relativeFrom="paragraph">
                  <wp:posOffset>37465</wp:posOffset>
                </wp:positionV>
                <wp:extent cx="1485900" cy="1028700"/>
                <wp:effectExtent l="5080" t="10795" r="13970" b="825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028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2CE9D" id="Прямоугольник 10" o:spid="_x0000_s1026" style="position:absolute;margin-left:0;margin-top:2.95pt;width:117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"/>
            </w:pict>
          </mc:Fallback>
        </mc:AlternateContent>
      </w:r>
    </w:p>
    <w:p w:rsidR="00100F97" w:rsidRPr="00100F97" w:rsidRDefault="00100F97" w:rsidP="00100F97">
      <w:pPr>
        <w:widowControl w:val="0"/>
        <w:tabs>
          <w:tab w:val="left" w:pos="7140"/>
        </w:tabs>
        <w:spacing w:after="0" w:line="240" w:lineRule="auto"/>
        <w:ind w:firstLine="300"/>
        <w:jc w:val="both"/>
        <w:rPr>
          <w:rFonts w:ascii="Times New Roman" w:eastAsia="Times New Roman" w:hAnsi="Times New Roman" w:cs="Times New Roman"/>
          <w:sz w:val="28"/>
          <w:szCs w:val="28"/>
          <w:lang w:val="ru-RU" w:eastAsia="ru-RU"/>
        </w:rPr>
      </w:pPr>
      <w:r w:rsidRPr="00100F97">
        <w:rPr>
          <w:rFonts w:ascii="Times New Roman" w:eastAsia="Times New Roman" w:hAnsi="Times New Roman" w:cs="Times New Roman"/>
          <w:sz w:val="20"/>
          <w:szCs w:val="20"/>
          <w:lang w:val="ru-RU" w:eastAsia="ru-RU"/>
        </w:rPr>
        <w:t xml:space="preserve">       </w:t>
      </w:r>
      <w:r w:rsidRPr="00100F97">
        <w:rPr>
          <w:rFonts w:ascii="Times New Roman" w:eastAsia="Times New Roman" w:hAnsi="Times New Roman" w:cs="Times New Roman"/>
          <w:sz w:val="28"/>
          <w:szCs w:val="28"/>
          <w:lang w:val="ru-RU" w:eastAsia="ru-RU"/>
        </w:rPr>
        <w:t xml:space="preserve">Увеличение </w:t>
      </w:r>
      <w:r w:rsidRPr="00100F97">
        <w:rPr>
          <w:rFonts w:ascii="Times New Roman" w:eastAsia="Times New Roman" w:hAnsi="Times New Roman" w:cs="Times New Roman"/>
          <w:sz w:val="28"/>
          <w:szCs w:val="28"/>
          <w:lang w:val="ru-RU" w:eastAsia="ru-RU"/>
        </w:rPr>
        <w:tab/>
      </w:r>
    </w:p>
    <w:p w:rsidR="00100F97" w:rsidRPr="00100F97" w:rsidRDefault="00100F97" w:rsidP="00100F97">
      <w:pPr>
        <w:widowControl w:val="0"/>
        <w:tabs>
          <w:tab w:val="left" w:pos="7140"/>
        </w:tabs>
        <w:spacing w:after="0" w:line="240" w:lineRule="auto"/>
        <w:ind w:firstLine="300"/>
        <w:jc w:val="both"/>
        <w:rPr>
          <w:rFonts w:ascii="Times New Roman" w:eastAsia="Times New Roman" w:hAnsi="Times New Roman" w:cs="Times New Roman"/>
          <w:sz w:val="28"/>
          <w:szCs w:val="28"/>
          <w:lang w:val="ru-RU" w:eastAsia="ru-RU"/>
        </w:rPr>
      </w:pPr>
      <w:r w:rsidRPr="00100F97">
        <w:rPr>
          <w:rFonts w:ascii="Times New Roman" w:eastAsia="Times New Roman" w:hAnsi="Times New Roman" w:cs="Times New Roman"/>
          <w:sz w:val="28"/>
          <w:szCs w:val="28"/>
          <w:lang w:val="ru-RU" w:eastAsia="ru-RU"/>
        </w:rPr>
        <w:t xml:space="preserve">                                                                                                          Снижение</w:t>
      </w:r>
    </w:p>
    <w:p w:rsidR="00100F97" w:rsidRPr="00100F97" w:rsidRDefault="00100F97" w:rsidP="00100F97">
      <w:pPr>
        <w:widowControl w:val="0"/>
        <w:tabs>
          <w:tab w:val="left" w:pos="3570"/>
          <w:tab w:val="left" w:pos="7140"/>
        </w:tabs>
        <w:spacing w:after="0" w:line="240" w:lineRule="auto"/>
        <w:ind w:firstLine="300"/>
        <w:jc w:val="both"/>
        <w:rPr>
          <w:rFonts w:ascii="Times New Roman" w:eastAsia="Times New Roman" w:hAnsi="Times New Roman" w:cs="Times New Roman"/>
          <w:sz w:val="28"/>
          <w:szCs w:val="28"/>
          <w:lang w:val="ru-RU" w:eastAsia="ru-RU"/>
        </w:rPr>
      </w:pPr>
      <w:r w:rsidRPr="00100F97">
        <w:rPr>
          <w:rFonts w:ascii="Times New Roman" w:eastAsia="Times New Roman" w:hAnsi="Times New Roman" w:cs="Times New Roman"/>
          <w:sz w:val="28"/>
          <w:szCs w:val="28"/>
          <w:lang w:val="ru-RU" w:eastAsia="ru-RU"/>
        </w:rPr>
        <w:t xml:space="preserve">          объема</w:t>
      </w:r>
      <w:r w:rsidRPr="00100F97">
        <w:rPr>
          <w:rFonts w:ascii="Times New Roman" w:eastAsia="Times New Roman" w:hAnsi="Times New Roman" w:cs="Times New Roman"/>
          <w:sz w:val="28"/>
          <w:szCs w:val="28"/>
          <w:lang w:val="ru-RU" w:eastAsia="ru-RU"/>
        </w:rPr>
        <w:tab/>
        <w:t>Повышение цен</w:t>
      </w:r>
      <w:r w:rsidRPr="00100F97">
        <w:rPr>
          <w:rFonts w:ascii="Times New Roman" w:eastAsia="Times New Roman" w:hAnsi="Times New Roman" w:cs="Times New Roman"/>
          <w:sz w:val="28"/>
          <w:szCs w:val="28"/>
          <w:lang w:val="ru-RU" w:eastAsia="ru-RU"/>
        </w:rPr>
        <w:tab/>
        <w:t xml:space="preserve">    себестоимости</w:t>
      </w:r>
    </w:p>
    <w:p w:rsidR="00100F97" w:rsidRPr="008258E8" w:rsidRDefault="00100F97" w:rsidP="00100F97">
      <w:pPr>
        <w:widowControl w:val="0"/>
        <w:tabs>
          <w:tab w:val="left" w:pos="7140"/>
        </w:tabs>
        <w:spacing w:after="0" w:line="240" w:lineRule="auto"/>
        <w:ind w:firstLine="300"/>
        <w:jc w:val="both"/>
        <w:rPr>
          <w:rFonts w:ascii="Times New Roman" w:eastAsia="Times New Roman" w:hAnsi="Times New Roman" w:cs="Times New Roman"/>
          <w:sz w:val="28"/>
          <w:szCs w:val="28"/>
          <w:lang w:eastAsia="ru-RU"/>
        </w:rPr>
      </w:pPr>
      <w:r w:rsidRPr="00100F97">
        <w:rPr>
          <w:rFonts w:ascii="Times New Roman" w:eastAsia="Times New Roman" w:hAnsi="Times New Roman" w:cs="Times New Roman"/>
          <w:sz w:val="28"/>
          <w:szCs w:val="28"/>
          <w:lang w:val="ru-RU" w:eastAsia="ru-RU"/>
        </w:rPr>
        <w:t xml:space="preserve">      </w:t>
      </w:r>
      <w:r w:rsidRPr="008258E8">
        <w:rPr>
          <w:rFonts w:ascii="Times New Roman" w:eastAsia="Times New Roman" w:hAnsi="Times New Roman" w:cs="Times New Roman"/>
          <w:sz w:val="28"/>
          <w:szCs w:val="28"/>
          <w:lang w:eastAsia="ru-RU"/>
        </w:rPr>
        <w:t xml:space="preserve">реализации </w:t>
      </w:r>
      <w:r w:rsidRPr="008258E8">
        <w:rPr>
          <w:rFonts w:ascii="Times New Roman" w:eastAsia="Times New Roman" w:hAnsi="Times New Roman" w:cs="Times New Roman"/>
          <w:sz w:val="28"/>
          <w:szCs w:val="28"/>
          <w:lang w:eastAsia="ru-RU"/>
        </w:rPr>
        <w:tab/>
        <w:t xml:space="preserve">       продукции</w:t>
      </w:r>
    </w:p>
    <w:p w:rsidR="00100F97" w:rsidRPr="008258E8" w:rsidRDefault="00100F97" w:rsidP="00100F97">
      <w:pPr>
        <w:widowControl w:val="0"/>
        <w:spacing w:after="0" w:line="240" w:lineRule="auto"/>
        <w:ind w:firstLine="300"/>
        <w:jc w:val="both"/>
        <w:rPr>
          <w:rFonts w:ascii="Times New Roman" w:eastAsia="Times New Roman" w:hAnsi="Times New Roman" w:cs="Times New Roman"/>
          <w:sz w:val="28"/>
          <w:szCs w:val="28"/>
          <w:lang w:eastAsia="ru-RU"/>
        </w:rPr>
      </w:pPr>
      <w:r w:rsidRPr="008258E8">
        <w:rPr>
          <w:rFonts w:ascii="Times New Roman" w:eastAsia="Times New Roman" w:hAnsi="Times New Roman" w:cs="Times New Roman"/>
          <w:sz w:val="28"/>
          <w:szCs w:val="28"/>
          <w:lang w:eastAsia="ru-RU"/>
        </w:rPr>
        <w:t xml:space="preserve">        продукции</w:t>
      </w:r>
    </w:p>
    <w:p w:rsidR="00100F97" w:rsidRPr="008258E8" w:rsidRDefault="00100F97" w:rsidP="00100F97">
      <w:pPr>
        <w:widowControl w:val="0"/>
        <w:spacing w:after="0" w:line="240" w:lineRule="auto"/>
        <w:ind w:firstLine="300"/>
        <w:jc w:val="both"/>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rPr>
        <mc:AlternateContent>
          <mc:Choice Requires="wps">
            <w:drawing>
              <wp:anchor distT="0" distB="0" distL="114300" distR="114300" simplePos="0" relativeHeight="251674624" behindDoc="0" locked="0" layoutInCell="1" allowOverlap="1" wp14:anchorId="155C030D" wp14:editId="05EDBE2D">
                <wp:simplePos x="0" y="0"/>
                <wp:positionH relativeFrom="column">
                  <wp:posOffset>3200400</wp:posOffset>
                </wp:positionH>
                <wp:positionV relativeFrom="paragraph">
                  <wp:posOffset>73025</wp:posOffset>
                </wp:positionV>
                <wp:extent cx="0" cy="685800"/>
                <wp:effectExtent l="5080" t="5080" r="13970" b="1397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D9E2E" id="Прямая соединительная линия 9"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75pt" to="252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"/>
            </w:pict>
          </mc:Fallback>
        </mc:AlternateContent>
      </w:r>
    </w:p>
    <w:p w:rsidR="00100F97" w:rsidRPr="008258E8" w:rsidRDefault="00100F97" w:rsidP="00100F97">
      <w:pPr>
        <w:widowControl w:val="0"/>
        <w:spacing w:after="0" w:line="240" w:lineRule="auto"/>
        <w:ind w:firstLine="300"/>
        <w:jc w:val="both"/>
        <w:rPr>
          <w:rFonts w:ascii="Times New Roman" w:eastAsia="Times New Roman" w:hAnsi="Times New Roman" w:cs="Times New Roman"/>
          <w:sz w:val="20"/>
          <w:szCs w:val="20"/>
          <w:lang w:eastAsia="ru-RU"/>
        </w:rPr>
      </w:pPr>
    </w:p>
    <w:p w:rsidR="00100F97" w:rsidRPr="008258E8" w:rsidRDefault="00100F97" w:rsidP="00100F97">
      <w:pPr>
        <w:widowControl w:val="0"/>
        <w:spacing w:after="0" w:line="240" w:lineRule="auto"/>
        <w:ind w:firstLine="300"/>
        <w:jc w:val="both"/>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rPr>
        <mc:AlternateContent>
          <mc:Choice Requires="wps">
            <w:drawing>
              <wp:anchor distT="0" distB="0" distL="114300" distR="114300" simplePos="0" relativeHeight="251676672" behindDoc="0" locked="0" layoutInCell="1" allowOverlap="1" wp14:anchorId="0CA57D85" wp14:editId="43CD217F">
                <wp:simplePos x="0" y="0"/>
                <wp:positionH relativeFrom="column">
                  <wp:posOffset>5372100</wp:posOffset>
                </wp:positionH>
                <wp:positionV relativeFrom="paragraph">
                  <wp:posOffset>103505</wp:posOffset>
                </wp:positionV>
                <wp:extent cx="0" cy="571500"/>
                <wp:effectExtent l="5080" t="13335" r="13970" b="571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89B6B" id="Прямая соединительная линия 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8.15pt" to="423pt,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"/>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75648" behindDoc="0" locked="0" layoutInCell="1" allowOverlap="1" wp14:anchorId="2F8AD83C" wp14:editId="7C963A21">
                <wp:simplePos x="0" y="0"/>
                <wp:positionH relativeFrom="column">
                  <wp:posOffset>571500</wp:posOffset>
                </wp:positionH>
                <wp:positionV relativeFrom="paragraph">
                  <wp:posOffset>103505</wp:posOffset>
                </wp:positionV>
                <wp:extent cx="0" cy="571500"/>
                <wp:effectExtent l="5080" t="13335" r="13970" b="571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B52A8" id="Прямая соединительная линия 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8.15pt" to="45pt,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"/>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72576" behindDoc="0" locked="0" layoutInCell="1" allowOverlap="1" wp14:anchorId="2A40F701" wp14:editId="1950B450">
                <wp:simplePos x="0" y="0"/>
                <wp:positionH relativeFrom="column">
                  <wp:posOffset>571500</wp:posOffset>
                </wp:positionH>
                <wp:positionV relativeFrom="paragraph">
                  <wp:posOffset>65405</wp:posOffset>
                </wp:positionV>
                <wp:extent cx="4800600" cy="0"/>
                <wp:effectExtent l="5080" t="13335" r="13970" b="571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1B4F3" id="Прямая соединительная линия 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15pt" to="423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"/>
            </w:pict>
          </mc:Fallback>
        </mc:AlternateContent>
      </w:r>
    </w:p>
    <w:p w:rsidR="00100F97" w:rsidRPr="008258E8" w:rsidRDefault="00100F97" w:rsidP="00100F97">
      <w:pPr>
        <w:widowControl w:val="0"/>
        <w:spacing w:after="0" w:line="240" w:lineRule="auto"/>
        <w:ind w:firstLine="300"/>
        <w:jc w:val="both"/>
        <w:rPr>
          <w:rFonts w:ascii="Times New Roman" w:eastAsia="Times New Roman" w:hAnsi="Times New Roman" w:cs="Times New Roman"/>
          <w:sz w:val="20"/>
          <w:szCs w:val="20"/>
          <w:lang w:eastAsia="ru-RU"/>
        </w:rPr>
      </w:pPr>
    </w:p>
    <w:p w:rsidR="00100F97" w:rsidRPr="008258E8" w:rsidRDefault="00100F97" w:rsidP="00100F97">
      <w:pPr>
        <w:widowControl w:val="0"/>
        <w:spacing w:after="0" w:line="240" w:lineRule="auto"/>
        <w:ind w:firstLine="300"/>
        <w:jc w:val="both"/>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rPr>
        <mc:AlternateContent>
          <mc:Choice Requires="wps">
            <w:drawing>
              <wp:anchor distT="0" distB="0" distL="114300" distR="114300" simplePos="0" relativeHeight="251671552" behindDoc="0" locked="0" layoutInCell="1" allowOverlap="1" wp14:anchorId="48221776" wp14:editId="5EEADEC2">
                <wp:simplePos x="0" y="0"/>
                <wp:positionH relativeFrom="column">
                  <wp:posOffset>3200400</wp:posOffset>
                </wp:positionH>
                <wp:positionV relativeFrom="paragraph">
                  <wp:posOffset>0</wp:posOffset>
                </wp:positionV>
                <wp:extent cx="0" cy="228600"/>
                <wp:effectExtent l="5080" t="11430" r="13970" b="762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5B29B" id="Прямая соединительная линия 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0" to="25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rpTAIAAFc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"/>
            </w:pict>
          </mc:Fallback>
        </mc:AlternateContent>
      </w:r>
    </w:p>
    <w:p w:rsidR="00100F97" w:rsidRPr="008258E8" w:rsidRDefault="00100F97" w:rsidP="00100F97">
      <w:pPr>
        <w:widowControl w:val="0"/>
        <w:spacing w:after="0" w:line="240" w:lineRule="auto"/>
        <w:ind w:firstLine="300"/>
        <w:jc w:val="both"/>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rPr>
        <mc:AlternateContent>
          <mc:Choice Requires="wps">
            <w:drawing>
              <wp:anchor distT="0" distB="0" distL="114300" distR="114300" simplePos="0" relativeHeight="251665408" behindDoc="1" locked="0" layoutInCell="1" allowOverlap="1" wp14:anchorId="7370B0F5" wp14:editId="4541AA34">
                <wp:simplePos x="0" y="0"/>
                <wp:positionH relativeFrom="column">
                  <wp:posOffset>4229100</wp:posOffset>
                </wp:positionH>
                <wp:positionV relativeFrom="paragraph">
                  <wp:posOffset>111125</wp:posOffset>
                </wp:positionV>
                <wp:extent cx="1600200" cy="914400"/>
                <wp:effectExtent l="5080" t="11430" r="13970" b="762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C73F0" id="Прямоугольник 4" o:spid="_x0000_s1026" style="position:absolute;margin-left:333pt;margin-top:8.75pt;width:126pt;height:1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"/>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64384" behindDoc="1" locked="0" layoutInCell="1" allowOverlap="1" wp14:anchorId="032B68D5" wp14:editId="336161FC">
                <wp:simplePos x="0" y="0"/>
                <wp:positionH relativeFrom="column">
                  <wp:posOffset>2057400</wp:posOffset>
                </wp:positionH>
                <wp:positionV relativeFrom="paragraph">
                  <wp:posOffset>111125</wp:posOffset>
                </wp:positionV>
                <wp:extent cx="1714500" cy="914400"/>
                <wp:effectExtent l="5080" t="11430" r="13970" b="762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CC23A" id="Прямоугольник 3" o:spid="_x0000_s1026" style="position:absolute;margin-left:162pt;margin-top:8.75pt;width:135pt;height:1in;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"/>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63360" behindDoc="1" locked="0" layoutInCell="1" allowOverlap="1" wp14:anchorId="39F8D9A4" wp14:editId="1AC231EF">
                <wp:simplePos x="0" y="0"/>
                <wp:positionH relativeFrom="column">
                  <wp:posOffset>114300</wp:posOffset>
                </wp:positionH>
                <wp:positionV relativeFrom="paragraph">
                  <wp:posOffset>111125</wp:posOffset>
                </wp:positionV>
                <wp:extent cx="1485900" cy="914400"/>
                <wp:effectExtent l="5080" t="11430" r="13970" b="762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75175" id="Прямоугольник 2" o:spid="_x0000_s1026" style="position:absolute;margin-left:9pt;margin-top:8.75pt;width:117pt;height:1in;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"/>
            </w:pict>
          </mc:Fallback>
        </mc:AlternateContent>
      </w:r>
    </w:p>
    <w:p w:rsidR="00100F97" w:rsidRPr="00100F97" w:rsidRDefault="00100F97" w:rsidP="00100F97">
      <w:pPr>
        <w:widowControl w:val="0"/>
        <w:tabs>
          <w:tab w:val="left" w:pos="3555"/>
          <w:tab w:val="left" w:pos="7020"/>
        </w:tabs>
        <w:spacing w:after="0" w:line="240" w:lineRule="auto"/>
        <w:ind w:firstLine="30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noProof/>
          <w:sz w:val="20"/>
          <w:szCs w:val="20"/>
        </w:rPr>
        <mc:AlternateContent>
          <mc:Choice Requires="wps">
            <w:drawing>
              <wp:anchor distT="0" distB="0" distL="114300" distR="114300" simplePos="0" relativeHeight="251673600" behindDoc="0" locked="0" layoutInCell="1" allowOverlap="1" wp14:anchorId="270270FF" wp14:editId="23B5B1F1">
                <wp:simplePos x="0" y="0"/>
                <wp:positionH relativeFrom="column">
                  <wp:posOffset>3200400</wp:posOffset>
                </wp:positionH>
                <wp:positionV relativeFrom="paragraph">
                  <wp:posOffset>-7620</wp:posOffset>
                </wp:positionV>
                <wp:extent cx="0" cy="0"/>
                <wp:effectExtent l="5080" t="10160" r="13970" b="889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1E025" id="Прямая соединительная линия 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6pt" to="25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"/>
            </w:pict>
          </mc:Fallback>
        </mc:AlternateContent>
      </w:r>
      <w:r w:rsidRPr="00100F97">
        <w:rPr>
          <w:rFonts w:ascii="Times New Roman" w:eastAsia="Times New Roman" w:hAnsi="Times New Roman" w:cs="Times New Roman"/>
          <w:sz w:val="20"/>
          <w:szCs w:val="20"/>
          <w:lang w:val="ru-RU" w:eastAsia="ru-RU"/>
        </w:rPr>
        <w:t xml:space="preserve">           </w:t>
      </w:r>
      <w:r w:rsidRPr="00100F97">
        <w:rPr>
          <w:rFonts w:ascii="Times New Roman" w:eastAsia="Times New Roman" w:hAnsi="Times New Roman" w:cs="Times New Roman"/>
          <w:sz w:val="28"/>
          <w:szCs w:val="28"/>
          <w:lang w:val="ru-RU" w:eastAsia="ru-RU"/>
        </w:rPr>
        <w:t>Повышение</w:t>
      </w:r>
      <w:r w:rsidRPr="00100F97">
        <w:rPr>
          <w:rFonts w:ascii="Times New Roman" w:eastAsia="Times New Roman" w:hAnsi="Times New Roman" w:cs="Times New Roman"/>
          <w:sz w:val="28"/>
          <w:szCs w:val="28"/>
          <w:lang w:val="ru-RU" w:eastAsia="ru-RU"/>
        </w:rPr>
        <w:tab/>
        <w:t xml:space="preserve">      Поиск более</w:t>
      </w:r>
      <w:r w:rsidRPr="00100F97">
        <w:rPr>
          <w:rFonts w:ascii="Times New Roman" w:eastAsia="Times New Roman" w:hAnsi="Times New Roman" w:cs="Times New Roman"/>
          <w:sz w:val="28"/>
          <w:szCs w:val="28"/>
          <w:lang w:val="ru-RU" w:eastAsia="ru-RU"/>
        </w:rPr>
        <w:tab/>
        <w:t xml:space="preserve">   Реализация в </w:t>
      </w:r>
    </w:p>
    <w:p w:rsidR="00100F97" w:rsidRPr="00100F97" w:rsidRDefault="00100F97" w:rsidP="00100F97">
      <w:pPr>
        <w:widowControl w:val="0"/>
        <w:tabs>
          <w:tab w:val="left" w:pos="3555"/>
          <w:tab w:val="left" w:pos="7020"/>
        </w:tabs>
        <w:spacing w:after="0" w:line="240" w:lineRule="auto"/>
        <w:ind w:firstLine="300"/>
        <w:jc w:val="both"/>
        <w:rPr>
          <w:rFonts w:ascii="Times New Roman" w:eastAsia="Times New Roman" w:hAnsi="Times New Roman" w:cs="Times New Roman"/>
          <w:sz w:val="28"/>
          <w:szCs w:val="28"/>
          <w:lang w:val="ru-RU" w:eastAsia="ru-RU"/>
        </w:rPr>
      </w:pPr>
      <w:r w:rsidRPr="00100F97">
        <w:rPr>
          <w:rFonts w:ascii="Times New Roman" w:eastAsia="Times New Roman" w:hAnsi="Times New Roman" w:cs="Times New Roman"/>
          <w:sz w:val="28"/>
          <w:szCs w:val="28"/>
          <w:lang w:val="ru-RU" w:eastAsia="ru-RU"/>
        </w:rPr>
        <w:t xml:space="preserve">   качества товарной</w:t>
      </w:r>
      <w:r w:rsidRPr="00100F97">
        <w:rPr>
          <w:rFonts w:ascii="Times New Roman" w:eastAsia="Times New Roman" w:hAnsi="Times New Roman" w:cs="Times New Roman"/>
          <w:sz w:val="28"/>
          <w:szCs w:val="28"/>
          <w:lang w:val="ru-RU" w:eastAsia="ru-RU"/>
        </w:rPr>
        <w:tab/>
        <w:t xml:space="preserve">        выгодных                    более оптимальные</w:t>
      </w:r>
    </w:p>
    <w:p w:rsidR="00100F97" w:rsidRPr="00100F97" w:rsidRDefault="00100F97" w:rsidP="00100F97">
      <w:pPr>
        <w:widowControl w:val="0"/>
        <w:tabs>
          <w:tab w:val="left" w:pos="3555"/>
          <w:tab w:val="left" w:pos="7635"/>
        </w:tabs>
        <w:spacing w:after="0" w:line="240" w:lineRule="auto"/>
        <w:ind w:firstLine="300"/>
        <w:jc w:val="both"/>
        <w:rPr>
          <w:rFonts w:ascii="Times New Roman" w:eastAsia="Times New Roman" w:hAnsi="Times New Roman" w:cs="Times New Roman"/>
          <w:sz w:val="28"/>
          <w:szCs w:val="28"/>
          <w:lang w:val="ru-RU" w:eastAsia="ru-RU"/>
        </w:rPr>
      </w:pPr>
      <w:r w:rsidRPr="00100F97">
        <w:rPr>
          <w:rFonts w:ascii="Times New Roman" w:eastAsia="Times New Roman" w:hAnsi="Times New Roman" w:cs="Times New Roman"/>
          <w:sz w:val="28"/>
          <w:szCs w:val="28"/>
          <w:lang w:val="ru-RU" w:eastAsia="ru-RU"/>
        </w:rPr>
        <w:t xml:space="preserve">        продукции</w:t>
      </w:r>
      <w:r w:rsidRPr="00100F97">
        <w:rPr>
          <w:rFonts w:ascii="Times New Roman" w:eastAsia="Times New Roman" w:hAnsi="Times New Roman" w:cs="Times New Roman"/>
          <w:sz w:val="28"/>
          <w:szCs w:val="28"/>
          <w:lang w:val="ru-RU" w:eastAsia="ru-RU"/>
        </w:rPr>
        <w:tab/>
        <w:t xml:space="preserve">      рынков сбыта                           сроки</w:t>
      </w:r>
    </w:p>
    <w:p w:rsidR="00100F97" w:rsidRPr="00100F97" w:rsidRDefault="00100F97" w:rsidP="00100F97">
      <w:pPr>
        <w:widowControl w:val="0"/>
        <w:spacing w:after="0" w:line="240" w:lineRule="auto"/>
        <w:ind w:firstLine="300"/>
        <w:jc w:val="both"/>
        <w:rPr>
          <w:rFonts w:ascii="Times New Roman" w:eastAsia="Times New Roman" w:hAnsi="Times New Roman" w:cs="Times New Roman"/>
          <w:sz w:val="20"/>
          <w:szCs w:val="20"/>
          <w:lang w:val="ru-RU" w:eastAsia="ru-RU"/>
        </w:rPr>
      </w:pPr>
    </w:p>
    <w:p w:rsidR="00100F97" w:rsidRPr="00100F97" w:rsidRDefault="00100F97" w:rsidP="00100F97">
      <w:pPr>
        <w:widowControl w:val="0"/>
        <w:spacing w:after="0" w:line="240" w:lineRule="auto"/>
        <w:ind w:firstLine="300"/>
        <w:jc w:val="both"/>
        <w:rPr>
          <w:rFonts w:ascii="Times New Roman" w:eastAsia="Times New Roman" w:hAnsi="Times New Roman" w:cs="Times New Roman"/>
          <w:sz w:val="20"/>
          <w:szCs w:val="20"/>
          <w:lang w:val="ru-RU" w:eastAsia="ru-RU"/>
        </w:rPr>
      </w:pPr>
    </w:p>
    <w:p w:rsidR="00100F97" w:rsidRPr="00100F97" w:rsidRDefault="00100F97" w:rsidP="00100F97">
      <w:pPr>
        <w:widowControl w:val="0"/>
        <w:spacing w:after="0" w:line="240" w:lineRule="auto"/>
        <w:ind w:firstLine="300"/>
        <w:jc w:val="center"/>
        <w:rPr>
          <w:rFonts w:ascii="Times New Roman" w:eastAsia="Times New Roman" w:hAnsi="Times New Roman" w:cs="Times New Roman"/>
          <w:sz w:val="28"/>
          <w:szCs w:val="28"/>
          <w:lang w:val="ru-RU" w:eastAsia="ru-RU"/>
        </w:rPr>
      </w:pPr>
    </w:p>
    <w:p w:rsidR="00100F97" w:rsidRPr="00100F97" w:rsidRDefault="00100F97" w:rsidP="00100F97">
      <w:pPr>
        <w:widowControl w:val="0"/>
        <w:spacing w:after="0" w:line="240" w:lineRule="auto"/>
        <w:ind w:firstLine="300"/>
        <w:jc w:val="center"/>
        <w:rPr>
          <w:rFonts w:ascii="Times New Roman" w:eastAsia="Times New Roman" w:hAnsi="Times New Roman" w:cs="Times New Roman"/>
          <w:sz w:val="28"/>
          <w:szCs w:val="28"/>
          <w:lang w:val="ru-RU" w:eastAsia="ru-RU"/>
        </w:rPr>
      </w:pPr>
    </w:p>
    <w:p w:rsidR="00100F97" w:rsidRPr="00100F97" w:rsidRDefault="00100F97" w:rsidP="00100F97">
      <w:pPr>
        <w:widowControl w:val="0"/>
        <w:spacing w:after="0" w:line="240" w:lineRule="auto"/>
        <w:ind w:firstLine="300"/>
        <w:jc w:val="center"/>
        <w:rPr>
          <w:rFonts w:ascii="Times New Roman" w:eastAsia="Times New Roman" w:hAnsi="Times New Roman" w:cs="Times New Roman"/>
          <w:sz w:val="28"/>
          <w:szCs w:val="28"/>
          <w:lang w:val="ru-RU" w:eastAsia="ru-RU"/>
        </w:rPr>
      </w:pPr>
      <w:r w:rsidRPr="00100F97">
        <w:rPr>
          <w:rFonts w:ascii="Times New Roman" w:eastAsia="Times New Roman" w:hAnsi="Times New Roman" w:cs="Times New Roman"/>
          <w:sz w:val="28"/>
          <w:szCs w:val="28"/>
          <w:lang w:val="ru-RU" w:eastAsia="ru-RU"/>
        </w:rPr>
        <w:t>Рисунок 1– Источники резерва увеличения прибыли</w:t>
      </w:r>
    </w:p>
    <w:p w:rsidR="00100F97" w:rsidRPr="00100F97" w:rsidRDefault="00100F97" w:rsidP="00100F97">
      <w:pPr>
        <w:widowControl w:val="0"/>
        <w:spacing w:after="0" w:line="360" w:lineRule="auto"/>
        <w:ind w:firstLine="748"/>
        <w:jc w:val="both"/>
        <w:rPr>
          <w:rFonts w:ascii="Times New Roman" w:eastAsia="Times New Roman" w:hAnsi="Times New Roman" w:cs="Times New Roman"/>
          <w:sz w:val="28"/>
          <w:szCs w:val="28"/>
          <w:lang w:val="ru-RU" w:eastAsia="ru-RU"/>
        </w:rPr>
      </w:pPr>
    </w:p>
    <w:p w:rsidR="00100F97" w:rsidRPr="00100F97" w:rsidRDefault="00100F97" w:rsidP="00100F97">
      <w:pPr>
        <w:widowControl w:val="0"/>
        <w:spacing w:before="20" w:after="20" w:line="372" w:lineRule="auto"/>
        <w:ind w:firstLine="720"/>
        <w:jc w:val="both"/>
        <w:rPr>
          <w:rFonts w:ascii="Times New Roman" w:eastAsia="Times New Roman" w:hAnsi="Times New Roman" w:cs="Times New Roman"/>
          <w:sz w:val="28"/>
          <w:szCs w:val="20"/>
          <w:lang w:val="ru-RU" w:eastAsia="ru-RU"/>
        </w:rPr>
      </w:pPr>
      <w:r w:rsidRPr="00100F97">
        <w:rPr>
          <w:rFonts w:ascii="Times New Roman" w:eastAsia="Times New Roman" w:hAnsi="Times New Roman" w:cs="Times New Roman"/>
          <w:sz w:val="28"/>
          <w:szCs w:val="20"/>
          <w:lang w:val="ru-RU" w:eastAsia="ru-RU"/>
        </w:rPr>
        <w:t>Для подсчета резервов увеличения рентабельности продаж  может  быть  использована  следующая  формула:</w:t>
      </w:r>
    </w:p>
    <w:p w:rsidR="00100F97" w:rsidRPr="00100F97" w:rsidRDefault="00100F97" w:rsidP="00100F97">
      <w:pPr>
        <w:widowControl w:val="0"/>
        <w:spacing w:before="120" w:after="120" w:line="480" w:lineRule="auto"/>
        <w:ind w:left="1131" w:firstLine="1701"/>
        <w:jc w:val="both"/>
        <w:rPr>
          <w:rFonts w:ascii="Times New Roman" w:eastAsia="Times New Roman" w:hAnsi="Times New Roman" w:cs="Times New Roman"/>
          <w:sz w:val="28"/>
          <w:szCs w:val="20"/>
          <w:lang w:val="ru-RU" w:eastAsia="ru-RU"/>
        </w:rPr>
      </w:pPr>
      <w:r w:rsidRPr="008258E8">
        <w:rPr>
          <w:rFonts w:ascii="Times New Roman" w:eastAsia="Times New Roman" w:hAnsi="Times New Roman" w:cs="Times New Roman"/>
          <w:position w:val="-32"/>
          <w:sz w:val="28"/>
          <w:szCs w:val="20"/>
          <w:lang w:eastAsia="ru-RU"/>
        </w:rPr>
        <w:object w:dxaOrig="320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75pt;height:39pt" o:ole="" fillcolor="window">
            <v:imagedata r:id="rId8" o:title=""/>
          </v:shape>
          <o:OLEObject Type="Embed" ProgID="Equation.3" ShapeID="_x0000_i1025" DrawAspect="Content" ObjectID="_1703114090" r:id="rId9"/>
        </w:object>
      </w:r>
      <w:r w:rsidRPr="00100F97">
        <w:rPr>
          <w:rFonts w:ascii="Times New Roman" w:eastAsia="Times New Roman" w:hAnsi="Times New Roman" w:cs="Times New Roman"/>
          <w:sz w:val="28"/>
          <w:szCs w:val="20"/>
          <w:lang w:val="ru-RU" w:eastAsia="ru-RU"/>
        </w:rPr>
        <w:t xml:space="preserve">   ,</w:t>
      </w:r>
      <w:r w:rsidRPr="00100F97">
        <w:rPr>
          <w:rFonts w:ascii="Times New Roman" w:eastAsia="Times New Roman" w:hAnsi="Times New Roman" w:cs="Times New Roman"/>
          <w:sz w:val="28"/>
          <w:szCs w:val="20"/>
          <w:lang w:val="ru-RU" w:eastAsia="ru-RU"/>
        </w:rPr>
        <w:tab/>
      </w:r>
      <w:r w:rsidRPr="00100F97">
        <w:rPr>
          <w:rFonts w:ascii="Times New Roman" w:eastAsia="Times New Roman" w:hAnsi="Times New Roman" w:cs="Times New Roman"/>
          <w:sz w:val="28"/>
          <w:szCs w:val="20"/>
          <w:lang w:val="ru-RU" w:eastAsia="ru-RU"/>
        </w:rPr>
        <w:tab/>
      </w:r>
      <w:r w:rsidRPr="00100F97">
        <w:rPr>
          <w:rFonts w:ascii="Times New Roman" w:eastAsia="Times New Roman" w:hAnsi="Times New Roman" w:cs="Times New Roman"/>
          <w:sz w:val="28"/>
          <w:szCs w:val="20"/>
          <w:lang w:val="ru-RU" w:eastAsia="ru-RU"/>
        </w:rPr>
        <w:tab/>
      </w:r>
      <w:r w:rsidRPr="00100F97">
        <w:rPr>
          <w:rFonts w:ascii="Times New Roman" w:eastAsia="Times New Roman" w:hAnsi="Times New Roman" w:cs="Times New Roman"/>
          <w:sz w:val="28"/>
          <w:szCs w:val="20"/>
          <w:lang w:val="ru-RU" w:eastAsia="ru-RU"/>
        </w:rPr>
        <w:tab/>
        <w:t xml:space="preserve">   (1)</w:t>
      </w:r>
    </w:p>
    <w:p w:rsidR="00100F97" w:rsidRPr="00100F97" w:rsidRDefault="00100F97" w:rsidP="00100F97">
      <w:pPr>
        <w:widowControl w:val="0"/>
        <w:spacing w:before="20" w:after="20" w:line="372" w:lineRule="auto"/>
        <w:ind w:firstLine="748"/>
        <w:jc w:val="both"/>
        <w:rPr>
          <w:rFonts w:ascii="Times New Roman" w:eastAsia="Times New Roman" w:hAnsi="Times New Roman" w:cs="Times New Roman"/>
          <w:sz w:val="28"/>
          <w:szCs w:val="20"/>
          <w:lang w:val="ru-RU" w:eastAsia="ru-RU"/>
        </w:rPr>
      </w:pPr>
      <w:r w:rsidRPr="00100F97">
        <w:rPr>
          <w:rFonts w:ascii="Times New Roman" w:eastAsia="Times New Roman" w:hAnsi="Times New Roman" w:cs="Times New Roman"/>
          <w:sz w:val="28"/>
          <w:szCs w:val="20"/>
          <w:lang w:val="ru-RU" w:eastAsia="ru-RU"/>
        </w:rPr>
        <w:t>где:</w:t>
      </w:r>
      <w:r w:rsidRPr="00100F97">
        <w:rPr>
          <w:rFonts w:ascii="Times New Roman" w:eastAsia="Times New Roman" w:hAnsi="Times New Roman" w:cs="Times New Roman"/>
          <w:sz w:val="28"/>
          <w:szCs w:val="20"/>
          <w:lang w:val="ru-RU" w:eastAsia="ru-RU"/>
        </w:rPr>
        <w:tab/>
      </w:r>
      <w:r w:rsidRPr="008258E8">
        <w:rPr>
          <w:rFonts w:ascii="Times New Roman" w:eastAsia="Times New Roman" w:hAnsi="Times New Roman" w:cs="Times New Roman"/>
          <w:position w:val="-4"/>
          <w:sz w:val="28"/>
          <w:szCs w:val="20"/>
          <w:lang w:eastAsia="ru-RU"/>
        </w:rPr>
        <w:object w:dxaOrig="460" w:dyaOrig="400">
          <v:shape id="_x0000_i1026" type="#_x0000_t75" style="width:22.5pt;height:20.25pt" o:ole="" fillcolor="window">
            <v:imagedata r:id="rId10" o:title=""/>
          </v:shape>
          <o:OLEObject Type="Embed" ProgID="Equation.3" ShapeID="_x0000_i1026" DrawAspect="Content" ObjectID="_1703114091" r:id="rId11"/>
        </w:object>
      </w:r>
      <w:r w:rsidRPr="00100F97">
        <w:rPr>
          <w:rFonts w:ascii="Times New Roman" w:eastAsia="Times New Roman" w:hAnsi="Times New Roman" w:cs="Times New Roman"/>
          <w:sz w:val="28"/>
          <w:szCs w:val="20"/>
          <w:lang w:val="ru-RU" w:eastAsia="ru-RU"/>
        </w:rPr>
        <w:tab/>
        <w:t>-</w:t>
      </w:r>
      <w:r w:rsidRPr="00100F97">
        <w:rPr>
          <w:rFonts w:ascii="Times New Roman" w:eastAsia="Times New Roman" w:hAnsi="Times New Roman" w:cs="Times New Roman"/>
          <w:sz w:val="28"/>
          <w:szCs w:val="20"/>
          <w:lang w:val="ru-RU" w:eastAsia="ru-RU"/>
        </w:rPr>
        <w:tab/>
        <w:t>резерв  роста  рентабельности;</w:t>
      </w:r>
    </w:p>
    <w:p w:rsidR="00100F97" w:rsidRPr="00100F97" w:rsidRDefault="00100F97" w:rsidP="00100F97">
      <w:pPr>
        <w:widowControl w:val="0"/>
        <w:spacing w:after="0" w:line="360" w:lineRule="auto"/>
        <w:ind w:firstLine="1497"/>
        <w:jc w:val="both"/>
        <w:rPr>
          <w:rFonts w:ascii="Times New Roman" w:eastAsia="Times New Roman" w:hAnsi="Times New Roman" w:cs="Times New Roman"/>
          <w:sz w:val="28"/>
          <w:szCs w:val="20"/>
          <w:lang w:val="ru-RU" w:eastAsia="ru-RU"/>
        </w:rPr>
      </w:pPr>
      <w:r w:rsidRPr="008258E8">
        <w:rPr>
          <w:rFonts w:ascii="Times New Roman" w:eastAsia="Times New Roman" w:hAnsi="Times New Roman" w:cs="Times New Roman"/>
          <w:position w:val="-12"/>
          <w:sz w:val="28"/>
          <w:szCs w:val="20"/>
          <w:lang w:eastAsia="ru-RU"/>
        </w:rPr>
        <w:object w:dxaOrig="380" w:dyaOrig="400">
          <v:shape id="_x0000_i1027" type="#_x0000_t75" style="width:19.5pt;height:20.25pt" o:ole="" fillcolor="window">
            <v:imagedata r:id="rId12" o:title=""/>
          </v:shape>
          <o:OLEObject Type="Embed" ProgID="Equation.3" ShapeID="_x0000_i1027" DrawAspect="Content" ObjectID="_1703114092" r:id="rId13"/>
        </w:object>
      </w:r>
      <w:r w:rsidRPr="00100F97">
        <w:rPr>
          <w:rFonts w:ascii="Times New Roman" w:eastAsia="Times New Roman" w:hAnsi="Times New Roman" w:cs="Times New Roman"/>
          <w:sz w:val="28"/>
          <w:szCs w:val="20"/>
          <w:lang w:val="ru-RU" w:eastAsia="ru-RU"/>
        </w:rPr>
        <w:tab/>
        <w:t>-</w:t>
      </w:r>
      <w:r w:rsidRPr="00100F97">
        <w:rPr>
          <w:rFonts w:ascii="Times New Roman" w:eastAsia="Times New Roman" w:hAnsi="Times New Roman" w:cs="Times New Roman"/>
          <w:sz w:val="28"/>
          <w:szCs w:val="20"/>
          <w:lang w:val="ru-RU" w:eastAsia="ru-RU"/>
        </w:rPr>
        <w:tab/>
        <w:t>рентабельность  возможная;</w:t>
      </w:r>
    </w:p>
    <w:p w:rsidR="00100F97" w:rsidRPr="00100F97" w:rsidRDefault="00100F97" w:rsidP="00100F97">
      <w:pPr>
        <w:widowControl w:val="0"/>
        <w:spacing w:after="0" w:line="360" w:lineRule="auto"/>
        <w:ind w:firstLine="1497"/>
        <w:jc w:val="both"/>
        <w:rPr>
          <w:rFonts w:ascii="Times New Roman" w:eastAsia="Times New Roman" w:hAnsi="Times New Roman" w:cs="Times New Roman"/>
          <w:sz w:val="28"/>
          <w:szCs w:val="20"/>
          <w:lang w:val="ru-RU" w:eastAsia="ru-RU"/>
        </w:rPr>
      </w:pPr>
      <w:r w:rsidRPr="008258E8">
        <w:rPr>
          <w:rFonts w:ascii="Times New Roman" w:eastAsia="Times New Roman" w:hAnsi="Times New Roman" w:cs="Times New Roman"/>
          <w:position w:val="-18"/>
          <w:sz w:val="28"/>
          <w:szCs w:val="20"/>
          <w:lang w:eastAsia="ru-RU"/>
        </w:rPr>
        <w:object w:dxaOrig="440" w:dyaOrig="460">
          <v:shape id="_x0000_i1028" type="#_x0000_t75" style="width:21.75pt;height:22.5pt" o:ole="" fillcolor="window">
            <v:imagedata r:id="rId14" o:title=""/>
          </v:shape>
          <o:OLEObject Type="Embed" ProgID="Equation.3" ShapeID="_x0000_i1028" DrawAspect="Content" ObjectID="_1703114093" r:id="rId15"/>
        </w:object>
      </w:r>
      <w:r w:rsidRPr="00100F97">
        <w:rPr>
          <w:rFonts w:ascii="Times New Roman" w:eastAsia="Times New Roman" w:hAnsi="Times New Roman" w:cs="Times New Roman"/>
          <w:sz w:val="28"/>
          <w:szCs w:val="20"/>
          <w:lang w:val="ru-RU" w:eastAsia="ru-RU"/>
        </w:rPr>
        <w:tab/>
        <w:t>-</w:t>
      </w:r>
      <w:r w:rsidRPr="00100F97">
        <w:rPr>
          <w:rFonts w:ascii="Times New Roman" w:eastAsia="Times New Roman" w:hAnsi="Times New Roman" w:cs="Times New Roman"/>
          <w:sz w:val="28"/>
          <w:szCs w:val="20"/>
          <w:lang w:val="ru-RU" w:eastAsia="ru-RU"/>
        </w:rPr>
        <w:tab/>
        <w:t>рентабельность  фактическая;</w:t>
      </w:r>
    </w:p>
    <w:p w:rsidR="00100F97" w:rsidRPr="00100F97" w:rsidRDefault="00100F97" w:rsidP="00100F97">
      <w:pPr>
        <w:widowControl w:val="0"/>
        <w:spacing w:after="0" w:line="360" w:lineRule="auto"/>
        <w:ind w:firstLine="1497"/>
        <w:jc w:val="both"/>
        <w:rPr>
          <w:rFonts w:ascii="Times New Roman" w:eastAsia="Times New Roman" w:hAnsi="Times New Roman" w:cs="Times New Roman"/>
          <w:sz w:val="28"/>
          <w:szCs w:val="20"/>
          <w:lang w:val="ru-RU" w:eastAsia="ru-RU"/>
        </w:rPr>
      </w:pPr>
      <w:r w:rsidRPr="008258E8">
        <w:rPr>
          <w:rFonts w:ascii="Times New Roman" w:eastAsia="Times New Roman" w:hAnsi="Times New Roman" w:cs="Times New Roman"/>
          <w:position w:val="-18"/>
          <w:sz w:val="28"/>
          <w:szCs w:val="20"/>
          <w:lang w:eastAsia="ru-RU"/>
        </w:rPr>
        <w:object w:dxaOrig="480" w:dyaOrig="460">
          <v:shape id="_x0000_i1029" type="#_x0000_t75" style="width:24pt;height:22.5pt" o:ole="" fillcolor="window">
            <v:imagedata r:id="rId16" o:title=""/>
          </v:shape>
          <o:OLEObject Type="Embed" ProgID="Equation.3" ShapeID="_x0000_i1029" DrawAspect="Content" ObjectID="_1703114094" r:id="rId17"/>
        </w:object>
      </w:r>
      <w:r w:rsidRPr="00100F97">
        <w:rPr>
          <w:rFonts w:ascii="Times New Roman" w:eastAsia="Times New Roman" w:hAnsi="Times New Roman" w:cs="Times New Roman"/>
          <w:sz w:val="28"/>
          <w:szCs w:val="20"/>
          <w:lang w:val="ru-RU" w:eastAsia="ru-RU"/>
        </w:rPr>
        <w:tab/>
        <w:t>-</w:t>
      </w:r>
      <w:r w:rsidRPr="00100F97">
        <w:rPr>
          <w:rFonts w:ascii="Times New Roman" w:eastAsia="Times New Roman" w:hAnsi="Times New Roman" w:cs="Times New Roman"/>
          <w:sz w:val="28"/>
          <w:szCs w:val="20"/>
          <w:lang w:val="ru-RU" w:eastAsia="ru-RU"/>
        </w:rPr>
        <w:tab/>
        <w:t>фактическая  сумма  прибыли;</w:t>
      </w:r>
    </w:p>
    <w:p w:rsidR="00100F97" w:rsidRPr="00100F97" w:rsidRDefault="00100F97" w:rsidP="00100F97">
      <w:pPr>
        <w:widowControl w:val="0"/>
        <w:spacing w:after="0" w:line="360" w:lineRule="auto"/>
        <w:ind w:firstLine="1497"/>
        <w:jc w:val="both"/>
        <w:rPr>
          <w:rFonts w:ascii="Times New Roman" w:eastAsia="Times New Roman" w:hAnsi="Times New Roman" w:cs="Times New Roman"/>
          <w:sz w:val="28"/>
          <w:szCs w:val="20"/>
          <w:lang w:val="ru-RU" w:eastAsia="ru-RU"/>
        </w:rPr>
      </w:pPr>
      <w:r w:rsidRPr="008258E8">
        <w:rPr>
          <w:rFonts w:ascii="Times New Roman" w:eastAsia="Times New Roman" w:hAnsi="Times New Roman" w:cs="Times New Roman"/>
          <w:position w:val="-4"/>
          <w:sz w:val="28"/>
          <w:szCs w:val="20"/>
          <w:lang w:eastAsia="ru-RU"/>
        </w:rPr>
        <w:object w:dxaOrig="499" w:dyaOrig="400">
          <v:shape id="_x0000_i1030" type="#_x0000_t75" style="width:24.75pt;height:20.25pt" o:ole="" fillcolor="window">
            <v:imagedata r:id="rId18" o:title=""/>
          </v:shape>
          <o:OLEObject Type="Embed" ProgID="Equation.3" ShapeID="_x0000_i1030" DrawAspect="Content" ObjectID="_1703114095" r:id="rId19"/>
        </w:object>
      </w:r>
      <w:r w:rsidRPr="00100F97">
        <w:rPr>
          <w:rFonts w:ascii="Times New Roman" w:eastAsia="Times New Roman" w:hAnsi="Times New Roman" w:cs="Times New Roman"/>
          <w:sz w:val="28"/>
          <w:szCs w:val="20"/>
          <w:lang w:val="ru-RU" w:eastAsia="ru-RU"/>
        </w:rPr>
        <w:tab/>
        <w:t>-</w:t>
      </w:r>
      <w:r w:rsidRPr="00100F97">
        <w:rPr>
          <w:rFonts w:ascii="Times New Roman" w:eastAsia="Times New Roman" w:hAnsi="Times New Roman" w:cs="Times New Roman"/>
          <w:sz w:val="28"/>
          <w:szCs w:val="20"/>
          <w:lang w:val="ru-RU" w:eastAsia="ru-RU"/>
        </w:rPr>
        <w:tab/>
        <w:t>резерв  роста  прибыли  от  реализации  продукции;</w:t>
      </w:r>
    </w:p>
    <w:p w:rsidR="00100F97" w:rsidRPr="00100F97" w:rsidRDefault="00100F97" w:rsidP="00100F97">
      <w:pPr>
        <w:widowControl w:val="0"/>
        <w:spacing w:after="0" w:line="360" w:lineRule="auto"/>
        <w:ind w:firstLine="1497"/>
        <w:jc w:val="both"/>
        <w:rPr>
          <w:rFonts w:ascii="Times New Roman" w:eastAsia="Times New Roman" w:hAnsi="Times New Roman" w:cs="Times New Roman"/>
          <w:sz w:val="28"/>
          <w:szCs w:val="20"/>
          <w:lang w:val="ru-RU" w:eastAsia="ru-RU"/>
        </w:rPr>
      </w:pPr>
      <w:r w:rsidRPr="008258E8">
        <w:rPr>
          <w:rFonts w:ascii="Times New Roman" w:eastAsia="Times New Roman" w:hAnsi="Times New Roman" w:cs="Times New Roman"/>
          <w:position w:val="-12"/>
          <w:sz w:val="28"/>
          <w:szCs w:val="20"/>
          <w:lang w:eastAsia="ru-RU"/>
        </w:rPr>
        <w:object w:dxaOrig="380" w:dyaOrig="400">
          <v:shape id="_x0000_i1031" type="#_x0000_t75" style="width:19.5pt;height:20.25pt" o:ole="" fillcolor="window">
            <v:imagedata r:id="rId20" o:title=""/>
          </v:shape>
          <o:OLEObject Type="Embed" ProgID="Equation.3" ShapeID="_x0000_i1031" DrawAspect="Content" ObjectID="_1703114096" r:id="rId21"/>
        </w:object>
      </w:r>
      <w:r w:rsidRPr="00100F97">
        <w:rPr>
          <w:rFonts w:ascii="Times New Roman" w:eastAsia="Times New Roman" w:hAnsi="Times New Roman" w:cs="Times New Roman"/>
          <w:sz w:val="28"/>
          <w:szCs w:val="20"/>
          <w:lang w:val="ru-RU" w:eastAsia="ru-RU"/>
        </w:rPr>
        <w:tab/>
        <w:t>-</w:t>
      </w:r>
      <w:r w:rsidRPr="00100F97">
        <w:rPr>
          <w:rFonts w:ascii="Times New Roman" w:eastAsia="Times New Roman" w:hAnsi="Times New Roman" w:cs="Times New Roman"/>
          <w:sz w:val="28"/>
          <w:szCs w:val="20"/>
          <w:lang w:val="ru-RU" w:eastAsia="ru-RU"/>
        </w:rPr>
        <w:tab/>
        <w:t>возможная себестоимость продукции с учетом выявленных  резервов;</w:t>
      </w:r>
    </w:p>
    <w:p w:rsidR="00100F97" w:rsidRPr="00100F97" w:rsidRDefault="00100F97" w:rsidP="00100F97">
      <w:pPr>
        <w:widowControl w:val="0"/>
        <w:spacing w:after="0" w:line="360" w:lineRule="auto"/>
        <w:ind w:firstLine="1497"/>
        <w:jc w:val="both"/>
        <w:rPr>
          <w:rFonts w:ascii="Times New Roman" w:eastAsia="Times New Roman" w:hAnsi="Times New Roman" w:cs="Times New Roman"/>
          <w:sz w:val="28"/>
          <w:szCs w:val="28"/>
          <w:lang w:val="ru-RU" w:eastAsia="ru-RU"/>
        </w:rPr>
      </w:pPr>
      <w:r w:rsidRPr="008258E8">
        <w:rPr>
          <w:rFonts w:ascii="Times New Roman" w:eastAsia="Times New Roman" w:hAnsi="Times New Roman" w:cs="Times New Roman"/>
          <w:position w:val="-18"/>
          <w:sz w:val="28"/>
          <w:szCs w:val="28"/>
          <w:lang w:eastAsia="ru-RU"/>
        </w:rPr>
        <w:object w:dxaOrig="499" w:dyaOrig="460">
          <v:shape id="_x0000_i1032" type="#_x0000_t75" style="width:24.75pt;height:22.5pt" o:ole="" fillcolor="window">
            <v:imagedata r:id="rId22" o:title=""/>
          </v:shape>
          <o:OLEObject Type="Embed" ProgID="Equation.3" ShapeID="_x0000_i1032" DrawAspect="Content" ObjectID="_1703114097" r:id="rId23"/>
        </w:object>
      </w:r>
      <w:r w:rsidRPr="00100F97">
        <w:rPr>
          <w:rFonts w:ascii="Times New Roman" w:eastAsia="Times New Roman" w:hAnsi="Times New Roman" w:cs="Times New Roman"/>
          <w:sz w:val="28"/>
          <w:szCs w:val="28"/>
          <w:lang w:val="ru-RU" w:eastAsia="ru-RU"/>
        </w:rPr>
        <w:tab/>
        <w:t>-</w:t>
      </w:r>
      <w:r w:rsidRPr="00100F97">
        <w:rPr>
          <w:rFonts w:ascii="Times New Roman" w:eastAsia="Times New Roman" w:hAnsi="Times New Roman" w:cs="Times New Roman"/>
          <w:sz w:val="28"/>
          <w:szCs w:val="28"/>
          <w:lang w:val="ru-RU" w:eastAsia="ru-RU"/>
        </w:rPr>
        <w:tab/>
        <w:t>фактическая сумма затрат по реализованной продукции.</w:t>
      </w:r>
    </w:p>
    <w:p w:rsidR="00100F97" w:rsidRPr="00100F97" w:rsidRDefault="00100F97" w:rsidP="00100F97">
      <w:pPr>
        <w:widowControl w:val="0"/>
        <w:spacing w:after="0" w:line="360" w:lineRule="auto"/>
        <w:ind w:firstLine="720"/>
        <w:jc w:val="both"/>
        <w:rPr>
          <w:rFonts w:ascii="Times New Roman" w:eastAsia="Times New Roman" w:hAnsi="Times New Roman" w:cs="Times New Roman"/>
          <w:sz w:val="28"/>
          <w:szCs w:val="28"/>
          <w:lang w:val="ru-RU" w:eastAsia="ru-RU"/>
        </w:rPr>
      </w:pPr>
      <w:r w:rsidRPr="00100F97">
        <w:rPr>
          <w:rFonts w:ascii="Times New Roman" w:eastAsia="Times New Roman" w:hAnsi="Times New Roman" w:cs="Times New Roman"/>
          <w:sz w:val="28"/>
          <w:szCs w:val="28"/>
          <w:lang w:val="ru-RU" w:eastAsia="ru-RU"/>
        </w:rPr>
        <w:t xml:space="preserve">Поиск резервов повышения эффективности использования всех видов имеющихся ресурсов - одна из важнейших задач любого производства. Выявлять и практически использовать эти резервы можно только с помощью тщательного финансового </w:t>
      </w:r>
      <w:r w:rsidRPr="00100F97">
        <w:rPr>
          <w:rFonts w:ascii="Times New Roman" w:eastAsia="Times New Roman" w:hAnsi="Times New Roman" w:cs="Times New Roman"/>
          <w:sz w:val="28"/>
          <w:szCs w:val="28"/>
          <w:lang w:val="ru-RU" w:eastAsia="ru-RU"/>
        </w:rPr>
        <w:t>экономического анализа</w:t>
      </w:r>
      <w:r w:rsidRPr="00100F97">
        <w:rPr>
          <w:rFonts w:ascii="Times New Roman" w:eastAsia="Times New Roman" w:hAnsi="Times New Roman" w:cs="Times New Roman"/>
          <w:sz w:val="28"/>
          <w:szCs w:val="28"/>
          <w:lang w:val="ru-RU" w:eastAsia="ru-RU"/>
        </w:rPr>
        <w:t>.</w:t>
      </w:r>
    </w:p>
    <w:p w:rsidR="00D87AFD" w:rsidRDefault="00D87AFD" w:rsidP="002E3206">
      <w:pPr>
        <w:spacing w:after="0" w:line="360" w:lineRule="auto"/>
        <w:ind w:firstLine="720"/>
        <w:rPr>
          <w:rFonts w:ascii="Times New Roman" w:hAnsi="Times New Roman" w:cs="Times New Roman"/>
          <w:sz w:val="28"/>
          <w:lang w:val="ru-RU"/>
        </w:rPr>
      </w:pPr>
    </w:p>
    <w:p w:rsidR="008C730E" w:rsidRPr="001C7415" w:rsidRDefault="008C730E" w:rsidP="001C7415">
      <w:pPr>
        <w:pStyle w:val="2"/>
        <w:spacing w:before="0" w:line="360" w:lineRule="auto"/>
        <w:ind w:firstLine="720"/>
        <w:jc w:val="both"/>
        <w:rPr>
          <w:rFonts w:ascii="Times New Roman" w:hAnsi="Times New Roman" w:cs="Times New Roman"/>
          <w:b/>
          <w:color w:val="auto"/>
          <w:sz w:val="28"/>
          <w:lang w:val="ru-RU"/>
        </w:rPr>
      </w:pPr>
      <w:bookmarkStart w:id="5" w:name="_Toc92500295"/>
      <w:r w:rsidRPr="001C7415">
        <w:rPr>
          <w:rFonts w:ascii="Times New Roman" w:hAnsi="Times New Roman" w:cs="Times New Roman"/>
          <w:b/>
          <w:color w:val="auto"/>
          <w:sz w:val="28"/>
          <w:lang w:val="ru-RU"/>
        </w:rPr>
        <w:t>1.3 Нормативно-правовая база анализа финансово-хозяйственной деятельности предприятия</w:t>
      </w:r>
      <w:bookmarkEnd w:id="5"/>
    </w:p>
    <w:p w:rsidR="001C7415" w:rsidRDefault="001C7415" w:rsidP="004154E6">
      <w:pPr>
        <w:spacing w:after="0" w:line="360" w:lineRule="auto"/>
        <w:ind w:firstLine="720"/>
        <w:jc w:val="both"/>
        <w:rPr>
          <w:rFonts w:ascii="Times New Roman" w:hAnsi="Times New Roman" w:cs="Times New Roman"/>
          <w:sz w:val="28"/>
          <w:lang w:val="ru-RU"/>
        </w:rPr>
      </w:pPr>
    </w:p>
    <w:p w:rsidR="004154E6" w:rsidRPr="004154E6" w:rsidRDefault="004154E6" w:rsidP="004154E6">
      <w:pPr>
        <w:spacing w:after="0" w:line="360" w:lineRule="auto"/>
        <w:ind w:firstLine="720"/>
        <w:jc w:val="both"/>
        <w:rPr>
          <w:rFonts w:ascii="Times New Roman" w:hAnsi="Times New Roman" w:cs="Times New Roman"/>
          <w:color w:val="000000" w:themeColor="text1"/>
          <w:sz w:val="28"/>
          <w:szCs w:val="28"/>
          <w:lang w:val="ru-RU" w:eastAsia="ru-RU"/>
        </w:rPr>
      </w:pPr>
      <w:r w:rsidRPr="004154E6">
        <w:rPr>
          <w:rFonts w:ascii="Times New Roman" w:hAnsi="Times New Roman" w:cs="Times New Roman"/>
          <w:color w:val="000000" w:themeColor="text1"/>
          <w:sz w:val="28"/>
          <w:szCs w:val="28"/>
          <w:lang w:val="ru-RU" w:eastAsia="ru-RU"/>
        </w:rPr>
        <w:t xml:space="preserve">Финансовое состояние – важнейшая характеристика экономической̆ деятельности предприятия. Оно определяет конкурентоспособность предприятия, его потенциал в деловом сотрудничестве, оценивает, в какой̆ </w:t>
      </w:r>
      <w:r w:rsidRPr="004154E6">
        <w:rPr>
          <w:rFonts w:ascii="Times New Roman" w:hAnsi="Times New Roman" w:cs="Times New Roman"/>
          <w:color w:val="000000" w:themeColor="text1"/>
          <w:sz w:val="28"/>
          <w:szCs w:val="28"/>
          <w:lang w:val="ru-RU" w:eastAsia="ru-RU"/>
        </w:rPr>
        <w:lastRenderedPageBreak/>
        <w:t xml:space="preserve">степени гарантированы экономические интересы самого предприятия и его партнёров по финансовым и другим отношениям. </w:t>
      </w:r>
    </w:p>
    <w:p w:rsidR="004154E6" w:rsidRPr="004154E6" w:rsidRDefault="004154E6" w:rsidP="004154E6">
      <w:pPr>
        <w:spacing w:after="0" w:line="360" w:lineRule="auto"/>
        <w:ind w:firstLine="720"/>
        <w:jc w:val="both"/>
        <w:rPr>
          <w:rFonts w:ascii="Times New Roman" w:hAnsi="Times New Roman" w:cs="Times New Roman"/>
          <w:color w:val="000000" w:themeColor="text1"/>
          <w:sz w:val="28"/>
          <w:szCs w:val="28"/>
          <w:lang w:val="ru-RU" w:eastAsia="ru-RU"/>
        </w:rPr>
      </w:pPr>
      <w:r w:rsidRPr="004154E6">
        <w:rPr>
          <w:rFonts w:ascii="Times New Roman" w:hAnsi="Times New Roman" w:cs="Times New Roman"/>
          <w:color w:val="000000" w:themeColor="text1"/>
          <w:sz w:val="28"/>
          <w:szCs w:val="28"/>
          <w:lang w:val="ru-RU" w:eastAsia="ru-RU"/>
        </w:rPr>
        <w:t>Основными факторами, определяющими финансовое состояние, являются, во-первых, выполнение финансового плана и пополнение собственного оборотного капитала по мере возникновения потребности за счёт прибыли и, во-вторых, скорость оборачиваемости оборотных средств (активов).</w:t>
      </w:r>
    </w:p>
    <w:p w:rsidR="004154E6" w:rsidRPr="004154E6" w:rsidRDefault="004154E6" w:rsidP="004154E6">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lang w:val="ru-RU"/>
        </w:rPr>
      </w:pPr>
      <w:r w:rsidRPr="004154E6">
        <w:rPr>
          <w:rFonts w:ascii="Times New Roman" w:hAnsi="Times New Roman" w:cs="Times New Roman"/>
          <w:color w:val="000000" w:themeColor="text1"/>
          <w:sz w:val="28"/>
          <w:szCs w:val="28"/>
          <w:lang w:val="ru-RU"/>
        </w:rPr>
        <w:t xml:space="preserve">Основные задачи анализа финансового состояния – определить его благополучие, изучить причины улучшения или ухудшения за период, подготовить рекомендации по повышению финансовой̆ устойчивости и платёжеспособности предприятия. Эти задачи решаются путем исследования динамики абсолютных и относительных финансовых показателей̆. Анализ разбивается на следующие блоки: </w:t>
      </w:r>
    </w:p>
    <w:p w:rsidR="004154E6" w:rsidRPr="004154E6" w:rsidRDefault="004154E6" w:rsidP="004154E6">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lang w:val="ru-RU"/>
        </w:rPr>
      </w:pPr>
      <w:r w:rsidRPr="004154E6">
        <w:rPr>
          <w:rFonts w:ascii="Times New Roman" w:hAnsi="Times New Roman" w:cs="Times New Roman"/>
          <w:color w:val="000000" w:themeColor="text1"/>
          <w:sz w:val="28"/>
          <w:szCs w:val="28"/>
          <w:lang w:val="ru-RU"/>
        </w:rPr>
        <w:t xml:space="preserve">- структурный̆ анализ активов и пассивов; </w:t>
      </w:r>
    </w:p>
    <w:p w:rsidR="004154E6" w:rsidRPr="004154E6" w:rsidRDefault="004154E6" w:rsidP="004154E6">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lang w:val="ru-RU"/>
        </w:rPr>
      </w:pPr>
      <w:r w:rsidRPr="004154E6">
        <w:rPr>
          <w:rFonts w:ascii="Times New Roman" w:hAnsi="Times New Roman" w:cs="Times New Roman"/>
          <w:color w:val="000000" w:themeColor="text1"/>
          <w:sz w:val="28"/>
          <w:szCs w:val="28"/>
          <w:lang w:val="ru-RU"/>
        </w:rPr>
        <w:t xml:space="preserve">- анализ финансовой̆ устойчивости, характеризующийся удовлетворительной̆ и неудовлетворительной̆ структурой̆ баланса и отражающей̆ финансовые результаты хозяйственной̆ деятельности; </w:t>
      </w:r>
    </w:p>
    <w:p w:rsidR="004154E6" w:rsidRPr="004154E6" w:rsidRDefault="004154E6" w:rsidP="004154E6">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lang w:val="ru-RU"/>
        </w:rPr>
      </w:pPr>
      <w:r w:rsidRPr="004154E6">
        <w:rPr>
          <w:rFonts w:ascii="Times New Roman" w:hAnsi="Times New Roman" w:cs="Times New Roman"/>
          <w:color w:val="000000" w:themeColor="text1"/>
          <w:sz w:val="28"/>
          <w:szCs w:val="28"/>
          <w:lang w:val="ru-RU"/>
        </w:rPr>
        <w:t xml:space="preserve">- анализ ликвидности предприятия, под которой̆ понимается степень покрытия обязательств предприятия его активами, срок превращения которых в денежные средства (ликвидность активов) соответствует сроку погашения обязательств; </w:t>
      </w:r>
    </w:p>
    <w:p w:rsidR="004154E6" w:rsidRPr="004154E6" w:rsidRDefault="004154E6" w:rsidP="004154E6">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lang w:val="ru-RU"/>
        </w:rPr>
      </w:pPr>
      <w:r w:rsidRPr="004154E6">
        <w:rPr>
          <w:rFonts w:ascii="Times New Roman" w:hAnsi="Times New Roman" w:cs="Times New Roman"/>
          <w:color w:val="000000" w:themeColor="text1"/>
          <w:sz w:val="28"/>
          <w:szCs w:val="28"/>
          <w:lang w:val="ru-RU"/>
        </w:rPr>
        <w:t xml:space="preserve">- анализ платёжеспособности, т.е. способности предприятия вовремя удовлетворять платёжные требования поставщиков, возвращать кредиты и займы (кредитоспособность) и другие платежи. </w:t>
      </w:r>
    </w:p>
    <w:p w:rsidR="004154E6" w:rsidRPr="004065CD" w:rsidRDefault="004154E6" w:rsidP="004154E6">
      <w:pPr>
        <w:spacing w:after="0" w:line="360" w:lineRule="auto"/>
        <w:jc w:val="both"/>
        <w:rPr>
          <w:rFonts w:ascii="Times New Roman" w:hAnsi="Times New Roman" w:cs="Times New Roman"/>
          <w:color w:val="000000" w:themeColor="text1"/>
          <w:sz w:val="28"/>
          <w:szCs w:val="28"/>
        </w:rPr>
      </w:pPr>
      <w:r w:rsidRPr="004065CD">
        <w:rPr>
          <w:rFonts w:ascii="Times New Roman" w:hAnsi="Times New Roman" w:cs="Times New Roman"/>
          <w:noProof/>
          <w:color w:val="000000" w:themeColor="text1"/>
          <w:sz w:val="28"/>
          <w:szCs w:val="28"/>
        </w:rPr>
        <w:lastRenderedPageBreak/>
        <mc:AlternateContent>
          <mc:Choice Requires="wpg">
            <w:drawing>
              <wp:inline distT="0" distB="0" distL="0" distR="0" wp14:anchorId="40773062" wp14:editId="3787F073">
                <wp:extent cx="5829300" cy="3626198"/>
                <wp:effectExtent l="0" t="0" r="38100" b="6350"/>
                <wp:docPr id="19" name="Группа 1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829300" cy="3626198"/>
                          <a:chOff x="2284" y="5051"/>
                          <a:chExt cx="7200" cy="4877"/>
                        </a:xfrm>
                      </wpg:grpSpPr>
                      <wps:wsp>
                        <wps:cNvPr id="20" name="AutoShape 3"/>
                        <wps:cNvSpPr>
                          <a:spLocks noChangeAspect="1" noChangeArrowheads="1" noTextEdit="1"/>
                        </wps:cNvSpPr>
                        <wps:spPr bwMode="auto">
                          <a:xfrm>
                            <a:off x="2284" y="5051"/>
                            <a:ext cx="7200" cy="48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4"/>
                        <wps:cNvSpPr>
                          <a:spLocks noChangeArrowheads="1"/>
                        </wps:cNvSpPr>
                        <wps:spPr bwMode="auto">
                          <a:xfrm>
                            <a:off x="4543" y="5330"/>
                            <a:ext cx="2682" cy="838"/>
                          </a:xfrm>
                          <a:prstGeom prst="rect">
                            <a:avLst/>
                          </a:prstGeom>
                          <a:solidFill>
                            <a:srgbClr val="FFFFFF"/>
                          </a:solidFill>
                          <a:ln w="19050">
                            <a:solidFill>
                              <a:srgbClr val="000000"/>
                            </a:solidFill>
                            <a:miter lim="800000"/>
                            <a:headEnd/>
                            <a:tailEnd/>
                          </a:ln>
                        </wps:spPr>
                        <wps:txbx>
                          <w:txbxContent>
                            <w:p w:rsidR="004154E6" w:rsidRPr="004154E6" w:rsidRDefault="004154E6" w:rsidP="004154E6">
                              <w:pPr>
                                <w:jc w:val="center"/>
                                <w:rPr>
                                  <w:rFonts w:ascii="Times New Roman" w:hAnsi="Times New Roman" w:cs="Times New Roman"/>
                                  <w:lang w:val="ru-RU"/>
                                </w:rPr>
                              </w:pPr>
                              <w:r w:rsidRPr="004154E6">
                                <w:rPr>
                                  <w:rFonts w:ascii="Times New Roman" w:hAnsi="Times New Roman" w:cs="Times New Roman"/>
                                  <w:lang w:val="ru-RU"/>
                                </w:rPr>
                                <w:t>Сущность и факторы финансового состояния предприятия</w:t>
                              </w:r>
                            </w:p>
                            <w:p w:rsidR="004154E6" w:rsidRPr="00A07BBC" w:rsidRDefault="004154E6" w:rsidP="004154E6">
                              <w:pPr>
                                <w:jc w:val="center"/>
                                <w:rPr>
                                  <w:rFonts w:ascii="Times New Roman" w:hAnsi="Times New Roman" w:cs="Times New Roman"/>
                                </w:rPr>
                              </w:pPr>
                              <w:r w:rsidRPr="00A07BBC">
                                <w:rPr>
                                  <w:rFonts w:ascii="Times New Roman" w:hAnsi="Times New Roman" w:cs="Times New Roman"/>
                                </w:rPr>
                                <w:t>(внутренние и внешние)</w:t>
                              </w:r>
                            </w:p>
                          </w:txbxContent>
                        </wps:txbx>
                        <wps:bodyPr rot="0" vert="horz" wrap="square" lIns="18000" tIns="10800" rIns="18000" bIns="10800" anchor="ctr" anchorCtr="0" upright="1">
                          <a:noAutofit/>
                        </wps:bodyPr>
                      </wps:wsp>
                      <wps:wsp>
                        <wps:cNvPr id="22" name="Line 5"/>
                        <wps:cNvCnPr>
                          <a:cxnSpLocks noChangeShapeType="1"/>
                        </wps:cNvCnPr>
                        <wps:spPr bwMode="auto">
                          <a:xfrm flipH="1">
                            <a:off x="5813" y="6166"/>
                            <a:ext cx="1" cy="27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 name="Rectangle 6"/>
                        <wps:cNvSpPr>
                          <a:spLocks noChangeArrowheads="1"/>
                        </wps:cNvSpPr>
                        <wps:spPr bwMode="auto">
                          <a:xfrm>
                            <a:off x="2284" y="6444"/>
                            <a:ext cx="2118" cy="1270"/>
                          </a:xfrm>
                          <a:prstGeom prst="rect">
                            <a:avLst/>
                          </a:prstGeom>
                          <a:solidFill>
                            <a:srgbClr val="FFFFFF"/>
                          </a:solidFill>
                          <a:ln w="19050">
                            <a:solidFill>
                              <a:srgbClr val="000000"/>
                            </a:solidFill>
                            <a:miter lim="800000"/>
                            <a:headEnd/>
                            <a:tailEnd/>
                          </a:ln>
                        </wps:spPr>
                        <wps:txbx>
                          <w:txbxContent>
                            <w:p w:rsidR="004154E6" w:rsidRPr="00A07BBC" w:rsidRDefault="004154E6" w:rsidP="004154E6">
                              <w:pPr>
                                <w:jc w:val="center"/>
                                <w:rPr>
                                  <w:rFonts w:ascii="Times New Roman" w:hAnsi="Times New Roman" w:cs="Times New Roman"/>
                                </w:rPr>
                              </w:pPr>
                              <w:r w:rsidRPr="004154E6">
                                <w:rPr>
                                  <w:rFonts w:ascii="Times New Roman" w:hAnsi="Times New Roman" w:cs="Times New Roman"/>
                                  <w:lang w:val="ru-RU"/>
                                </w:rPr>
                                <w:t xml:space="preserve">Анализ состава, структуры и динамики имущества предприятия. </w:t>
                              </w:r>
                              <w:r>
                                <w:rPr>
                                  <w:rFonts w:ascii="Times New Roman" w:hAnsi="Times New Roman" w:cs="Times New Roman"/>
                                </w:rPr>
                                <w:t>Оценка структуры активов</w:t>
                              </w:r>
                            </w:p>
                          </w:txbxContent>
                        </wps:txbx>
                        <wps:bodyPr rot="0" vert="horz" wrap="square" lIns="18000" tIns="10800" rIns="18000" bIns="10800" anchor="ctr" anchorCtr="0" upright="1">
                          <a:noAutofit/>
                        </wps:bodyPr>
                      </wps:wsp>
                      <wps:wsp>
                        <wps:cNvPr id="24" name="Rectangle 7"/>
                        <wps:cNvSpPr>
                          <a:spLocks noChangeArrowheads="1"/>
                        </wps:cNvSpPr>
                        <wps:spPr bwMode="auto">
                          <a:xfrm>
                            <a:off x="4543" y="6444"/>
                            <a:ext cx="2682" cy="1115"/>
                          </a:xfrm>
                          <a:prstGeom prst="rect">
                            <a:avLst/>
                          </a:prstGeom>
                          <a:solidFill>
                            <a:srgbClr val="FFFFFF"/>
                          </a:solidFill>
                          <a:ln w="19050">
                            <a:solidFill>
                              <a:srgbClr val="000000"/>
                            </a:solidFill>
                            <a:miter lim="800000"/>
                            <a:headEnd/>
                            <a:tailEnd/>
                          </a:ln>
                        </wps:spPr>
                        <wps:txbx>
                          <w:txbxContent>
                            <w:p w:rsidR="004154E6" w:rsidRPr="004154E6" w:rsidRDefault="004154E6" w:rsidP="004154E6">
                              <w:pPr>
                                <w:jc w:val="center"/>
                                <w:rPr>
                                  <w:rFonts w:ascii="Times New Roman" w:hAnsi="Times New Roman" w:cs="Times New Roman"/>
                                  <w:lang w:val="ru-RU"/>
                                </w:rPr>
                              </w:pPr>
                              <w:r w:rsidRPr="004154E6">
                                <w:rPr>
                                  <w:rFonts w:ascii="Times New Roman" w:hAnsi="Times New Roman" w:cs="Times New Roman"/>
                                  <w:lang w:val="ru-RU"/>
                                </w:rPr>
                                <w:t>Анализ финансового состояния по данным бухгалтерского баланса и других форм финансовой отчетности</w:t>
                              </w:r>
                            </w:p>
                          </w:txbxContent>
                        </wps:txbx>
                        <wps:bodyPr rot="0" vert="horz" wrap="square" lIns="18000" tIns="10800" rIns="18000" bIns="10800" anchor="ctr" anchorCtr="0" upright="1">
                          <a:noAutofit/>
                        </wps:bodyPr>
                      </wps:wsp>
                      <wps:wsp>
                        <wps:cNvPr id="25" name="Rectangle 8"/>
                        <wps:cNvSpPr>
                          <a:spLocks noChangeArrowheads="1"/>
                        </wps:cNvSpPr>
                        <wps:spPr bwMode="auto">
                          <a:xfrm>
                            <a:off x="7366" y="6444"/>
                            <a:ext cx="2118" cy="1117"/>
                          </a:xfrm>
                          <a:prstGeom prst="rect">
                            <a:avLst/>
                          </a:prstGeom>
                          <a:solidFill>
                            <a:srgbClr val="FFFFFF"/>
                          </a:solidFill>
                          <a:ln w="19050">
                            <a:solidFill>
                              <a:srgbClr val="000000"/>
                            </a:solidFill>
                            <a:miter lim="800000"/>
                            <a:headEnd/>
                            <a:tailEnd/>
                          </a:ln>
                        </wps:spPr>
                        <wps:txbx>
                          <w:txbxContent>
                            <w:p w:rsidR="004154E6" w:rsidRPr="004154E6" w:rsidRDefault="004154E6" w:rsidP="004154E6">
                              <w:pPr>
                                <w:jc w:val="center"/>
                                <w:rPr>
                                  <w:rFonts w:ascii="Times New Roman" w:hAnsi="Times New Roman" w:cs="Times New Roman"/>
                                  <w:lang w:val="ru-RU"/>
                                </w:rPr>
                              </w:pPr>
                              <w:r w:rsidRPr="004154E6">
                                <w:rPr>
                                  <w:rFonts w:ascii="Times New Roman" w:hAnsi="Times New Roman" w:cs="Times New Roman"/>
                                  <w:lang w:val="ru-RU"/>
                                </w:rPr>
                                <w:t>Сущность и факторы финансового предприятия</w:t>
                              </w:r>
                            </w:p>
                            <w:p w:rsidR="004154E6" w:rsidRPr="004154E6" w:rsidRDefault="004154E6" w:rsidP="004154E6">
                              <w:pPr>
                                <w:jc w:val="center"/>
                                <w:rPr>
                                  <w:rFonts w:ascii="Times New Roman" w:hAnsi="Times New Roman" w:cs="Times New Roman"/>
                                  <w:lang w:val="ru-RU"/>
                                </w:rPr>
                              </w:pPr>
                              <w:r w:rsidRPr="004154E6">
                                <w:rPr>
                                  <w:rFonts w:ascii="Times New Roman" w:hAnsi="Times New Roman" w:cs="Times New Roman"/>
                                  <w:lang w:val="ru-RU"/>
                                </w:rPr>
                                <w:t>(внутренние и внешние)</w:t>
                              </w:r>
                            </w:p>
                          </w:txbxContent>
                        </wps:txbx>
                        <wps:bodyPr rot="0" vert="horz" wrap="square" lIns="18000" tIns="10800" rIns="18000" bIns="10800" anchor="ctr" anchorCtr="0" upright="1">
                          <a:noAutofit/>
                        </wps:bodyPr>
                      </wps:wsp>
                      <wps:wsp>
                        <wps:cNvPr id="26" name="Line 9"/>
                        <wps:cNvCnPr>
                          <a:cxnSpLocks noChangeShapeType="1"/>
                        </wps:cNvCnPr>
                        <wps:spPr bwMode="auto">
                          <a:xfrm flipH="1">
                            <a:off x="5813" y="7559"/>
                            <a:ext cx="3" cy="27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Rectangle 10"/>
                        <wps:cNvSpPr>
                          <a:spLocks noChangeArrowheads="1"/>
                        </wps:cNvSpPr>
                        <wps:spPr bwMode="auto">
                          <a:xfrm>
                            <a:off x="3555" y="7838"/>
                            <a:ext cx="4516" cy="558"/>
                          </a:xfrm>
                          <a:prstGeom prst="rect">
                            <a:avLst/>
                          </a:prstGeom>
                          <a:solidFill>
                            <a:srgbClr val="FFFFFF"/>
                          </a:solidFill>
                          <a:ln w="19050">
                            <a:solidFill>
                              <a:srgbClr val="000000"/>
                            </a:solidFill>
                            <a:miter lim="800000"/>
                            <a:headEnd/>
                            <a:tailEnd/>
                          </a:ln>
                        </wps:spPr>
                        <wps:txbx>
                          <w:txbxContent>
                            <w:p w:rsidR="004154E6" w:rsidRPr="004154E6" w:rsidRDefault="004154E6" w:rsidP="004154E6">
                              <w:pPr>
                                <w:jc w:val="center"/>
                                <w:rPr>
                                  <w:rFonts w:ascii="Times New Roman" w:hAnsi="Times New Roman" w:cs="Times New Roman"/>
                                  <w:lang w:val="ru-RU"/>
                                </w:rPr>
                              </w:pPr>
                              <w:r w:rsidRPr="004154E6">
                                <w:rPr>
                                  <w:rFonts w:ascii="Times New Roman" w:hAnsi="Times New Roman" w:cs="Times New Roman"/>
                                  <w:lang w:val="ru-RU"/>
                                </w:rPr>
                                <w:t>Система финансовых коэффициентов, характеризующих финансовое состояние предприятия</w:t>
                              </w:r>
                            </w:p>
                          </w:txbxContent>
                        </wps:txbx>
                        <wps:bodyPr rot="0" vert="horz" wrap="square" lIns="18000" tIns="10800" rIns="18000" bIns="10800" anchor="ctr" anchorCtr="0" upright="1">
                          <a:noAutofit/>
                        </wps:bodyPr>
                      </wps:wsp>
                      <wps:wsp>
                        <wps:cNvPr id="28" name="Line 11"/>
                        <wps:cNvCnPr>
                          <a:cxnSpLocks noChangeShapeType="1"/>
                        </wps:cNvCnPr>
                        <wps:spPr bwMode="auto">
                          <a:xfrm flipH="1">
                            <a:off x="5813" y="8395"/>
                            <a:ext cx="2" cy="27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 name="Line 12"/>
                        <wps:cNvCnPr>
                          <a:cxnSpLocks noChangeShapeType="1"/>
                        </wps:cNvCnPr>
                        <wps:spPr bwMode="auto">
                          <a:xfrm>
                            <a:off x="2990" y="8674"/>
                            <a:ext cx="5647"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Line 13"/>
                        <wps:cNvCnPr>
                          <a:cxnSpLocks noChangeShapeType="1"/>
                        </wps:cNvCnPr>
                        <wps:spPr bwMode="auto">
                          <a:xfrm flipH="1">
                            <a:off x="2990" y="8674"/>
                            <a:ext cx="1" cy="27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 name="Line 14"/>
                        <wps:cNvCnPr>
                          <a:cxnSpLocks noChangeShapeType="1"/>
                        </wps:cNvCnPr>
                        <wps:spPr bwMode="auto">
                          <a:xfrm flipH="1">
                            <a:off x="8637" y="8674"/>
                            <a:ext cx="2" cy="27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 name="Line 15"/>
                        <wps:cNvCnPr>
                          <a:cxnSpLocks noChangeShapeType="1"/>
                        </wps:cNvCnPr>
                        <wps:spPr bwMode="auto">
                          <a:xfrm flipH="1">
                            <a:off x="6802" y="8674"/>
                            <a:ext cx="2" cy="27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 name="Line 16"/>
                        <wps:cNvCnPr>
                          <a:cxnSpLocks noChangeShapeType="1"/>
                        </wps:cNvCnPr>
                        <wps:spPr bwMode="auto">
                          <a:xfrm flipH="1">
                            <a:off x="4966" y="8674"/>
                            <a:ext cx="2" cy="27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 name="Rectangle 17"/>
                        <wps:cNvSpPr>
                          <a:spLocks noChangeArrowheads="1"/>
                        </wps:cNvSpPr>
                        <wps:spPr bwMode="auto">
                          <a:xfrm>
                            <a:off x="2284" y="8952"/>
                            <a:ext cx="1412" cy="558"/>
                          </a:xfrm>
                          <a:prstGeom prst="rect">
                            <a:avLst/>
                          </a:prstGeom>
                          <a:solidFill>
                            <a:srgbClr val="FFFFFF"/>
                          </a:solidFill>
                          <a:ln w="19050">
                            <a:solidFill>
                              <a:srgbClr val="000000"/>
                            </a:solidFill>
                            <a:miter lim="800000"/>
                            <a:headEnd/>
                            <a:tailEnd/>
                          </a:ln>
                        </wps:spPr>
                        <wps:txbx>
                          <w:txbxContent>
                            <w:p w:rsidR="004154E6" w:rsidRPr="00A07BBC" w:rsidRDefault="004154E6" w:rsidP="004154E6">
                              <w:pPr>
                                <w:jc w:val="center"/>
                                <w:rPr>
                                  <w:rFonts w:ascii="Times New Roman" w:hAnsi="Times New Roman" w:cs="Times New Roman"/>
                                </w:rPr>
                              </w:pPr>
                              <w:r w:rsidRPr="00A07BBC">
                                <w:rPr>
                                  <w:rFonts w:ascii="Times New Roman" w:hAnsi="Times New Roman" w:cs="Times New Roman"/>
                                </w:rPr>
                                <w:t>Показатели рентабельности</w:t>
                              </w:r>
                            </w:p>
                          </w:txbxContent>
                        </wps:txbx>
                        <wps:bodyPr rot="0" vert="horz" wrap="square" lIns="18000" tIns="10800" rIns="18000" bIns="10800" anchor="ctr" anchorCtr="0" upright="1">
                          <a:noAutofit/>
                        </wps:bodyPr>
                      </wps:wsp>
                      <wps:wsp>
                        <wps:cNvPr id="35" name="Rectangle 18"/>
                        <wps:cNvSpPr>
                          <a:spLocks noChangeArrowheads="1"/>
                        </wps:cNvSpPr>
                        <wps:spPr bwMode="auto">
                          <a:xfrm>
                            <a:off x="3837" y="8953"/>
                            <a:ext cx="2118" cy="558"/>
                          </a:xfrm>
                          <a:prstGeom prst="rect">
                            <a:avLst/>
                          </a:prstGeom>
                          <a:solidFill>
                            <a:srgbClr val="FFFFFF"/>
                          </a:solidFill>
                          <a:ln w="19050">
                            <a:solidFill>
                              <a:srgbClr val="000000"/>
                            </a:solidFill>
                            <a:miter lim="800000"/>
                            <a:headEnd/>
                            <a:tailEnd/>
                          </a:ln>
                        </wps:spPr>
                        <wps:txbx>
                          <w:txbxContent>
                            <w:p w:rsidR="004154E6" w:rsidRPr="00A07BBC" w:rsidRDefault="004154E6" w:rsidP="004154E6">
                              <w:pPr>
                                <w:jc w:val="center"/>
                                <w:rPr>
                                  <w:rFonts w:ascii="Times New Roman" w:hAnsi="Times New Roman" w:cs="Times New Roman"/>
                                </w:rPr>
                              </w:pPr>
                              <w:r w:rsidRPr="00A07BBC">
                                <w:rPr>
                                  <w:rFonts w:ascii="Times New Roman" w:hAnsi="Times New Roman" w:cs="Times New Roman"/>
                                </w:rPr>
                                <w:t>Показатели финансовой устойчивости</w:t>
                              </w:r>
                            </w:p>
                          </w:txbxContent>
                        </wps:txbx>
                        <wps:bodyPr rot="0" vert="horz" wrap="square" lIns="18000" tIns="10800" rIns="18000" bIns="10800" anchor="ctr" anchorCtr="0" upright="1">
                          <a:noAutofit/>
                        </wps:bodyPr>
                      </wps:wsp>
                      <wps:wsp>
                        <wps:cNvPr id="36" name="Rectangle 19"/>
                        <wps:cNvSpPr>
                          <a:spLocks noChangeArrowheads="1"/>
                        </wps:cNvSpPr>
                        <wps:spPr bwMode="auto">
                          <a:xfrm>
                            <a:off x="6096" y="8953"/>
                            <a:ext cx="1411" cy="558"/>
                          </a:xfrm>
                          <a:prstGeom prst="rect">
                            <a:avLst/>
                          </a:prstGeom>
                          <a:solidFill>
                            <a:srgbClr val="FFFFFF"/>
                          </a:solidFill>
                          <a:ln w="19050">
                            <a:solidFill>
                              <a:srgbClr val="000000"/>
                            </a:solidFill>
                            <a:miter lim="800000"/>
                            <a:headEnd/>
                            <a:tailEnd/>
                          </a:ln>
                        </wps:spPr>
                        <wps:txbx>
                          <w:txbxContent>
                            <w:p w:rsidR="004154E6" w:rsidRPr="00A07BBC" w:rsidRDefault="004154E6" w:rsidP="004154E6">
                              <w:pPr>
                                <w:jc w:val="center"/>
                                <w:rPr>
                                  <w:rFonts w:ascii="Times New Roman" w:hAnsi="Times New Roman" w:cs="Times New Roman"/>
                                </w:rPr>
                              </w:pPr>
                              <w:r w:rsidRPr="00A07BBC">
                                <w:rPr>
                                  <w:rFonts w:ascii="Times New Roman" w:hAnsi="Times New Roman" w:cs="Times New Roman"/>
                                </w:rPr>
                                <w:t>Показатели ликвидности</w:t>
                              </w:r>
                            </w:p>
                          </w:txbxContent>
                        </wps:txbx>
                        <wps:bodyPr rot="0" vert="horz" wrap="square" lIns="18000" tIns="10800" rIns="18000" bIns="10800" anchor="ctr" anchorCtr="0" upright="1">
                          <a:noAutofit/>
                        </wps:bodyPr>
                      </wps:wsp>
                      <wps:wsp>
                        <wps:cNvPr id="37" name="Rectangle 20"/>
                        <wps:cNvSpPr>
                          <a:spLocks noChangeArrowheads="1"/>
                        </wps:cNvSpPr>
                        <wps:spPr bwMode="auto">
                          <a:xfrm>
                            <a:off x="7649" y="8953"/>
                            <a:ext cx="1833" cy="558"/>
                          </a:xfrm>
                          <a:prstGeom prst="rect">
                            <a:avLst/>
                          </a:prstGeom>
                          <a:solidFill>
                            <a:srgbClr val="FFFFFF"/>
                          </a:solidFill>
                          <a:ln w="19050">
                            <a:solidFill>
                              <a:srgbClr val="000000"/>
                            </a:solidFill>
                            <a:miter lim="800000"/>
                            <a:headEnd/>
                            <a:tailEnd/>
                          </a:ln>
                        </wps:spPr>
                        <wps:txbx>
                          <w:txbxContent>
                            <w:p w:rsidR="004154E6" w:rsidRPr="00A07BBC" w:rsidRDefault="004154E6" w:rsidP="004154E6">
                              <w:pPr>
                                <w:jc w:val="center"/>
                                <w:rPr>
                                  <w:rFonts w:ascii="Times New Roman" w:hAnsi="Times New Roman" w:cs="Times New Roman"/>
                                </w:rPr>
                              </w:pPr>
                              <w:r w:rsidRPr="00A07BBC">
                                <w:rPr>
                                  <w:rFonts w:ascii="Times New Roman" w:hAnsi="Times New Roman" w:cs="Times New Roman"/>
                                </w:rPr>
                                <w:t>Показатели платежеспособности</w:t>
                              </w:r>
                            </w:p>
                          </w:txbxContent>
                        </wps:txbx>
                        <wps:bodyPr rot="0" vert="horz" wrap="square" lIns="18000" tIns="10800" rIns="18000" bIns="10800" anchor="ctr" anchorCtr="0" upright="1">
                          <a:noAutofit/>
                        </wps:bodyPr>
                      </wps:wsp>
                      <wps:wsp>
                        <wps:cNvPr id="38" name="Line 21"/>
                        <wps:cNvCnPr>
                          <a:cxnSpLocks noChangeShapeType="1"/>
                        </wps:cNvCnPr>
                        <wps:spPr bwMode="auto">
                          <a:xfrm flipH="1" flipV="1">
                            <a:off x="4402" y="7002"/>
                            <a:ext cx="141"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9" name="Line 22"/>
                        <wps:cNvCnPr>
                          <a:cxnSpLocks noChangeShapeType="1"/>
                        </wps:cNvCnPr>
                        <wps:spPr bwMode="auto">
                          <a:xfrm flipH="1" flipV="1">
                            <a:off x="7225" y="7002"/>
                            <a:ext cx="141"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773062" id="Группа 19" o:spid="_x0000_s1026" style="width:459pt;height:285.55pt;mso-position-horizontal-relative:char;mso-position-vertical-relative:line" coordorigin="2284,5051" coordsize="720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">
                <o:lock v:ext="edit" aspectratio="t"/>
                <v:rect id="AutoShape 3" o:spid="_x0000_s1027" style="position:absolute;left:2284;top:5051;width:7200;height:4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" filled="f" stroked="f">
                  <o:lock v:ext="edit" aspectratio="t" text="t"/>
                </v:rect>
                <v:rect id="Rectangle 4" o:spid="_x0000_s1028" style="position:absolute;left:4543;top:5330;width:2682;height: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" strokeweight="1.5pt">
                  <v:textbox inset=".5mm,.3mm,.5mm,.3mm">
                    <w:txbxContent>
                      <w:p w:rsidR="004154E6" w:rsidRPr="004154E6" w:rsidRDefault="004154E6" w:rsidP="004154E6">
                        <w:pPr>
                          <w:jc w:val="center"/>
                          <w:rPr>
                            <w:rFonts w:ascii="Times New Roman" w:hAnsi="Times New Roman" w:cs="Times New Roman"/>
                            <w:lang w:val="ru-RU"/>
                          </w:rPr>
                        </w:pPr>
                        <w:r w:rsidRPr="004154E6">
                          <w:rPr>
                            <w:rFonts w:ascii="Times New Roman" w:hAnsi="Times New Roman" w:cs="Times New Roman"/>
                            <w:lang w:val="ru-RU"/>
                          </w:rPr>
                          <w:t>Сущность и факторы финансового состояния предприятия</w:t>
                        </w:r>
                      </w:p>
                      <w:p w:rsidR="004154E6" w:rsidRPr="00A07BBC" w:rsidRDefault="004154E6" w:rsidP="004154E6">
                        <w:pPr>
                          <w:jc w:val="center"/>
                          <w:rPr>
                            <w:rFonts w:ascii="Times New Roman" w:hAnsi="Times New Roman" w:cs="Times New Roman"/>
                          </w:rPr>
                        </w:pPr>
                        <w:r w:rsidRPr="00A07BBC">
                          <w:rPr>
                            <w:rFonts w:ascii="Times New Roman" w:hAnsi="Times New Roman" w:cs="Times New Roman"/>
                          </w:rPr>
                          <w:t>(внутренние и внешние)</w:t>
                        </w:r>
                      </w:p>
                    </w:txbxContent>
                  </v:textbox>
                </v:rect>
                <v:line id="Line 5" o:spid="_x0000_s1029" style="position:absolute;flip:x;visibility:visible;mso-wrap-style:square" from="5813,6166" to="5814,6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" strokeweight="1.5pt"/>
                <v:rect id="Rectangle 6" o:spid="_x0000_s1030" style="position:absolute;left:2284;top:6444;width:2118;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" strokeweight="1.5pt">
                  <v:textbox inset=".5mm,.3mm,.5mm,.3mm">
                    <w:txbxContent>
                      <w:p w:rsidR="004154E6" w:rsidRPr="00A07BBC" w:rsidRDefault="004154E6" w:rsidP="004154E6">
                        <w:pPr>
                          <w:jc w:val="center"/>
                          <w:rPr>
                            <w:rFonts w:ascii="Times New Roman" w:hAnsi="Times New Roman" w:cs="Times New Roman"/>
                          </w:rPr>
                        </w:pPr>
                        <w:r w:rsidRPr="004154E6">
                          <w:rPr>
                            <w:rFonts w:ascii="Times New Roman" w:hAnsi="Times New Roman" w:cs="Times New Roman"/>
                            <w:lang w:val="ru-RU"/>
                          </w:rPr>
                          <w:t xml:space="preserve">Анализ состава, структуры и динамики имущества предприятия. </w:t>
                        </w:r>
                        <w:r>
                          <w:rPr>
                            <w:rFonts w:ascii="Times New Roman" w:hAnsi="Times New Roman" w:cs="Times New Roman"/>
                          </w:rPr>
                          <w:t>Оценка структуры активов</w:t>
                        </w:r>
                      </w:p>
                    </w:txbxContent>
                  </v:textbox>
                </v:rect>
                <v:rect id="Rectangle 7" o:spid="_x0000_s1031" style="position:absolute;left:4543;top:6444;width:2682;height:1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" strokeweight="1.5pt">
                  <v:textbox inset=".5mm,.3mm,.5mm,.3mm">
                    <w:txbxContent>
                      <w:p w:rsidR="004154E6" w:rsidRPr="004154E6" w:rsidRDefault="004154E6" w:rsidP="004154E6">
                        <w:pPr>
                          <w:jc w:val="center"/>
                          <w:rPr>
                            <w:rFonts w:ascii="Times New Roman" w:hAnsi="Times New Roman" w:cs="Times New Roman"/>
                            <w:lang w:val="ru-RU"/>
                          </w:rPr>
                        </w:pPr>
                        <w:r w:rsidRPr="004154E6">
                          <w:rPr>
                            <w:rFonts w:ascii="Times New Roman" w:hAnsi="Times New Roman" w:cs="Times New Roman"/>
                            <w:lang w:val="ru-RU"/>
                          </w:rPr>
                          <w:t>Анализ финансового состояния по данным бухгалтерского баланса и других форм финансовой отчетности</w:t>
                        </w:r>
                      </w:p>
                    </w:txbxContent>
                  </v:textbox>
                </v:rect>
                <v:rect id="Rectangle 8" o:spid="_x0000_s1032" style="position:absolute;left:7366;top:6444;width:2118;height:1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" strokeweight="1.5pt">
                  <v:textbox inset=".5mm,.3mm,.5mm,.3mm">
                    <w:txbxContent>
                      <w:p w:rsidR="004154E6" w:rsidRPr="004154E6" w:rsidRDefault="004154E6" w:rsidP="004154E6">
                        <w:pPr>
                          <w:jc w:val="center"/>
                          <w:rPr>
                            <w:rFonts w:ascii="Times New Roman" w:hAnsi="Times New Roman" w:cs="Times New Roman"/>
                            <w:lang w:val="ru-RU"/>
                          </w:rPr>
                        </w:pPr>
                        <w:r w:rsidRPr="004154E6">
                          <w:rPr>
                            <w:rFonts w:ascii="Times New Roman" w:hAnsi="Times New Roman" w:cs="Times New Roman"/>
                            <w:lang w:val="ru-RU"/>
                          </w:rPr>
                          <w:t>Сущность и факторы финансового предприятия</w:t>
                        </w:r>
                      </w:p>
                      <w:p w:rsidR="004154E6" w:rsidRPr="004154E6" w:rsidRDefault="004154E6" w:rsidP="004154E6">
                        <w:pPr>
                          <w:jc w:val="center"/>
                          <w:rPr>
                            <w:rFonts w:ascii="Times New Roman" w:hAnsi="Times New Roman" w:cs="Times New Roman"/>
                            <w:lang w:val="ru-RU"/>
                          </w:rPr>
                        </w:pPr>
                        <w:r w:rsidRPr="004154E6">
                          <w:rPr>
                            <w:rFonts w:ascii="Times New Roman" w:hAnsi="Times New Roman" w:cs="Times New Roman"/>
                            <w:lang w:val="ru-RU"/>
                          </w:rPr>
                          <w:t>(внутренние и внешние)</w:t>
                        </w:r>
                      </w:p>
                    </w:txbxContent>
                  </v:textbox>
                </v:rect>
                <v:line id="Line 9" o:spid="_x0000_s1033" style="position:absolute;flip:x;visibility:visible;mso-wrap-style:square" from="5813,7559" to="5816,7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" strokeweight="1.5pt"/>
                <v:rect id="Rectangle 10" o:spid="_x0000_s1034" style="position:absolute;left:3555;top:7838;width:4516;height:5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" strokeweight="1.5pt">
                  <v:textbox inset=".5mm,.3mm,.5mm,.3mm">
                    <w:txbxContent>
                      <w:p w:rsidR="004154E6" w:rsidRPr="004154E6" w:rsidRDefault="004154E6" w:rsidP="004154E6">
                        <w:pPr>
                          <w:jc w:val="center"/>
                          <w:rPr>
                            <w:rFonts w:ascii="Times New Roman" w:hAnsi="Times New Roman" w:cs="Times New Roman"/>
                            <w:lang w:val="ru-RU"/>
                          </w:rPr>
                        </w:pPr>
                        <w:r w:rsidRPr="004154E6">
                          <w:rPr>
                            <w:rFonts w:ascii="Times New Roman" w:hAnsi="Times New Roman" w:cs="Times New Roman"/>
                            <w:lang w:val="ru-RU"/>
                          </w:rPr>
                          <w:t>Система финансовых коэффициентов, характеризующих финансовое состояние предприятия</w:t>
                        </w:r>
                      </w:p>
                    </w:txbxContent>
                  </v:textbox>
                </v:rect>
                <v:line id="Line 11" o:spid="_x0000_s1035" style="position:absolute;flip:x;visibility:visible;mso-wrap-style:square" from="5813,8395" to="5815,8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" strokeweight="1.5pt"/>
                <v:line id="Line 12" o:spid="_x0000_s1036" style="position:absolute;visibility:visible;mso-wrap-style:square" from="2990,8674" to="8637,8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" strokeweight="1.5pt"/>
                <v:line id="Line 13" o:spid="_x0000_s1037" style="position:absolute;flip:x;visibility:visible;mso-wrap-style:square" from="2990,8674" to="2991,8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" strokeweight="1.5pt"/>
                <v:line id="Line 14" o:spid="_x0000_s1038" style="position:absolute;flip:x;visibility:visible;mso-wrap-style:square" from="8637,8674" to="8639,8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" strokeweight="1.5pt"/>
                <v:line id="Line 15" o:spid="_x0000_s1039" style="position:absolute;flip:x;visibility:visible;mso-wrap-style:square" from="6802,8674" to="6804,8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" strokeweight="1.5pt"/>
                <v:line id="Line 16" o:spid="_x0000_s1040" style="position:absolute;flip:x;visibility:visible;mso-wrap-style:square" from="4966,8674" to="4968,8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" strokeweight="1.5pt"/>
                <v:rect id="Rectangle 17" o:spid="_x0000_s1041" style="position:absolute;left:2284;top:8952;width:1412;height:5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" strokeweight="1.5pt">
                  <v:textbox inset=".5mm,.3mm,.5mm,.3mm">
                    <w:txbxContent>
                      <w:p w:rsidR="004154E6" w:rsidRPr="00A07BBC" w:rsidRDefault="004154E6" w:rsidP="004154E6">
                        <w:pPr>
                          <w:jc w:val="center"/>
                          <w:rPr>
                            <w:rFonts w:ascii="Times New Roman" w:hAnsi="Times New Roman" w:cs="Times New Roman"/>
                          </w:rPr>
                        </w:pPr>
                        <w:r w:rsidRPr="00A07BBC">
                          <w:rPr>
                            <w:rFonts w:ascii="Times New Roman" w:hAnsi="Times New Roman" w:cs="Times New Roman"/>
                          </w:rPr>
                          <w:t>Показатели рентабельности</w:t>
                        </w:r>
                      </w:p>
                    </w:txbxContent>
                  </v:textbox>
                </v:rect>
                <v:rect id="Rectangle 18" o:spid="_x0000_s1042" style="position:absolute;left:3837;top:8953;width:2118;height:5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" strokeweight="1.5pt">
                  <v:textbox inset=".5mm,.3mm,.5mm,.3mm">
                    <w:txbxContent>
                      <w:p w:rsidR="004154E6" w:rsidRPr="00A07BBC" w:rsidRDefault="004154E6" w:rsidP="004154E6">
                        <w:pPr>
                          <w:jc w:val="center"/>
                          <w:rPr>
                            <w:rFonts w:ascii="Times New Roman" w:hAnsi="Times New Roman" w:cs="Times New Roman"/>
                          </w:rPr>
                        </w:pPr>
                        <w:r w:rsidRPr="00A07BBC">
                          <w:rPr>
                            <w:rFonts w:ascii="Times New Roman" w:hAnsi="Times New Roman" w:cs="Times New Roman"/>
                          </w:rPr>
                          <w:t>Показатели финансовой устойчивости</w:t>
                        </w:r>
                      </w:p>
                    </w:txbxContent>
                  </v:textbox>
                </v:rect>
                <v:rect id="Rectangle 19" o:spid="_x0000_s1043" style="position:absolute;left:6096;top:8953;width:1411;height:5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" strokeweight="1.5pt">
                  <v:textbox inset=".5mm,.3mm,.5mm,.3mm">
                    <w:txbxContent>
                      <w:p w:rsidR="004154E6" w:rsidRPr="00A07BBC" w:rsidRDefault="004154E6" w:rsidP="004154E6">
                        <w:pPr>
                          <w:jc w:val="center"/>
                          <w:rPr>
                            <w:rFonts w:ascii="Times New Roman" w:hAnsi="Times New Roman" w:cs="Times New Roman"/>
                          </w:rPr>
                        </w:pPr>
                        <w:r w:rsidRPr="00A07BBC">
                          <w:rPr>
                            <w:rFonts w:ascii="Times New Roman" w:hAnsi="Times New Roman" w:cs="Times New Roman"/>
                          </w:rPr>
                          <w:t>Показатели ликвидности</w:t>
                        </w:r>
                      </w:p>
                    </w:txbxContent>
                  </v:textbox>
                </v:rect>
                <v:rect id="Rectangle 20" o:spid="_x0000_s1044" style="position:absolute;left:7649;top:8953;width:1833;height:5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" strokeweight="1.5pt">
                  <v:textbox inset=".5mm,.3mm,.5mm,.3mm">
                    <w:txbxContent>
                      <w:p w:rsidR="004154E6" w:rsidRPr="00A07BBC" w:rsidRDefault="004154E6" w:rsidP="004154E6">
                        <w:pPr>
                          <w:jc w:val="center"/>
                          <w:rPr>
                            <w:rFonts w:ascii="Times New Roman" w:hAnsi="Times New Roman" w:cs="Times New Roman"/>
                          </w:rPr>
                        </w:pPr>
                        <w:r w:rsidRPr="00A07BBC">
                          <w:rPr>
                            <w:rFonts w:ascii="Times New Roman" w:hAnsi="Times New Roman" w:cs="Times New Roman"/>
                          </w:rPr>
                          <w:t>Показатели платежеспособности</w:t>
                        </w:r>
                      </w:p>
                    </w:txbxContent>
                  </v:textbox>
                </v:rect>
                <v:line id="Line 21" o:spid="_x0000_s1045" style="position:absolute;flip:x y;visibility:visible;mso-wrap-style:square" from="4402,7002" to="4543,7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" strokeweight="1.5pt"/>
                <v:line id="Line 22" o:spid="_x0000_s1046" style="position:absolute;flip:x y;visibility:visible;mso-wrap-style:square" from="7225,7002" to="7366,7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" strokeweight="1.5pt"/>
                <w10:anchorlock/>
              </v:group>
            </w:pict>
          </mc:Fallback>
        </mc:AlternateContent>
      </w:r>
    </w:p>
    <w:p w:rsidR="004154E6" w:rsidRPr="004154E6" w:rsidRDefault="004154E6" w:rsidP="004154E6">
      <w:pPr>
        <w:spacing w:after="0" w:line="360" w:lineRule="auto"/>
        <w:ind w:firstLine="720"/>
        <w:jc w:val="both"/>
        <w:rPr>
          <w:rFonts w:ascii="Times New Roman" w:hAnsi="Times New Roman" w:cs="Times New Roman"/>
          <w:color w:val="000000" w:themeColor="text1"/>
          <w:sz w:val="28"/>
          <w:szCs w:val="28"/>
          <w:lang w:val="ru-RU" w:eastAsia="ru-RU"/>
        </w:rPr>
      </w:pPr>
      <w:r>
        <w:rPr>
          <w:rFonts w:ascii="Times New Roman" w:hAnsi="Times New Roman" w:cs="Times New Roman"/>
          <w:color w:val="000000" w:themeColor="text1"/>
          <w:sz w:val="28"/>
          <w:szCs w:val="28"/>
          <w:lang w:val="ru-RU" w:eastAsia="ru-RU"/>
        </w:rPr>
        <w:t xml:space="preserve">Рисунок 2 – </w:t>
      </w:r>
      <w:r w:rsidRPr="004154E6">
        <w:rPr>
          <w:rFonts w:ascii="Times New Roman" w:hAnsi="Times New Roman" w:cs="Times New Roman"/>
          <w:color w:val="000000" w:themeColor="text1"/>
          <w:sz w:val="28"/>
          <w:szCs w:val="28"/>
          <w:lang w:val="ru-RU" w:eastAsia="ru-RU"/>
        </w:rPr>
        <w:t>Факторы и показатели финансового состояния предприятия</w:t>
      </w:r>
    </w:p>
    <w:p w:rsidR="004154E6" w:rsidRPr="004154E6" w:rsidRDefault="004154E6" w:rsidP="004154E6">
      <w:pPr>
        <w:spacing w:after="0" w:line="360" w:lineRule="auto"/>
        <w:ind w:firstLine="720"/>
        <w:jc w:val="both"/>
        <w:rPr>
          <w:rFonts w:ascii="Times New Roman" w:hAnsi="Times New Roman" w:cs="Times New Roman"/>
          <w:color w:val="000000" w:themeColor="text1"/>
          <w:sz w:val="28"/>
          <w:szCs w:val="28"/>
          <w:lang w:val="ru-RU" w:eastAsia="ru-RU"/>
        </w:rPr>
      </w:pPr>
    </w:p>
    <w:p w:rsidR="004154E6" w:rsidRPr="004154E6" w:rsidRDefault="004154E6" w:rsidP="004154E6">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lang w:val="ru-RU"/>
        </w:rPr>
      </w:pPr>
      <w:r w:rsidRPr="004154E6">
        <w:rPr>
          <w:rFonts w:ascii="Times New Roman" w:hAnsi="Times New Roman" w:cs="Times New Roman"/>
          <w:color w:val="000000" w:themeColor="text1"/>
          <w:sz w:val="28"/>
          <w:szCs w:val="28"/>
          <w:lang w:val="ru-RU"/>
        </w:rPr>
        <w:t xml:space="preserve">Критериальными показателями, в которых проявляется текущее финансовое состояние организации, выступают её платёжеспособность и ликвидность. </w:t>
      </w:r>
    </w:p>
    <w:p w:rsidR="004154E6" w:rsidRPr="004154E6" w:rsidRDefault="004154E6" w:rsidP="004154E6">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lang w:val="ru-RU"/>
        </w:rPr>
      </w:pPr>
      <w:r w:rsidRPr="004154E6">
        <w:rPr>
          <w:rFonts w:ascii="Times New Roman" w:hAnsi="Times New Roman" w:cs="Times New Roman"/>
          <w:color w:val="000000" w:themeColor="text1"/>
          <w:sz w:val="28"/>
          <w:szCs w:val="28"/>
          <w:lang w:val="ru-RU"/>
        </w:rPr>
        <w:t xml:space="preserve">Внешним проявлением финансовой устойчивости предприятия является его платёжеспособность. Предприятие считается платёжеспособным, если имеющиеся у него денежные средства, краткосрочные финансовые вложения (ценные бумаги, временная финансовая помощь другим предприятиям) и активные расчёты (расчёты с дебиторами) покрывают его краткосрочные обязательства. </w:t>
      </w:r>
    </w:p>
    <w:p w:rsidR="004154E6" w:rsidRPr="004154E6" w:rsidRDefault="004154E6" w:rsidP="004154E6">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lang w:val="ru-RU"/>
        </w:rPr>
      </w:pPr>
      <w:r w:rsidRPr="004154E6">
        <w:rPr>
          <w:rFonts w:ascii="Times New Roman" w:hAnsi="Times New Roman" w:cs="Times New Roman"/>
          <w:iCs/>
          <w:color w:val="000000" w:themeColor="text1"/>
          <w:sz w:val="28"/>
          <w:szCs w:val="28"/>
          <w:lang w:val="ru-RU"/>
        </w:rPr>
        <w:t>Платёжеспособность предприятия</w:t>
      </w:r>
      <w:r w:rsidRPr="004154E6">
        <w:rPr>
          <w:rFonts w:ascii="Times New Roman" w:hAnsi="Times New Roman" w:cs="Times New Roman"/>
          <w:color w:val="000000" w:themeColor="text1"/>
          <w:sz w:val="28"/>
          <w:szCs w:val="28"/>
          <w:lang w:val="ru-RU"/>
        </w:rPr>
        <w:t xml:space="preserve"> – способность вовремя удовлетворять платёжные требования поставщиков оборудования, сырья и материалов в соответствии с хозяйственными договорами, возвращать кредиты, производить оплату труда персонала, вносить платежи в бюджет.</w:t>
      </w:r>
    </w:p>
    <w:p w:rsidR="004154E6" w:rsidRPr="004154E6" w:rsidRDefault="004154E6" w:rsidP="004154E6">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lang w:val="ru-RU"/>
        </w:rPr>
      </w:pPr>
      <w:r w:rsidRPr="004154E6">
        <w:rPr>
          <w:rFonts w:ascii="Times New Roman" w:hAnsi="Times New Roman" w:cs="Times New Roman"/>
          <w:color w:val="000000" w:themeColor="text1"/>
          <w:sz w:val="28"/>
          <w:szCs w:val="28"/>
          <w:lang w:val="ru-RU"/>
        </w:rPr>
        <w:t xml:space="preserve">От понятия «платёжеспособность» следует отличать понятие </w:t>
      </w:r>
      <w:r w:rsidRPr="004154E6">
        <w:rPr>
          <w:rFonts w:ascii="Times New Roman" w:hAnsi="Times New Roman" w:cs="Times New Roman"/>
          <w:color w:val="000000" w:themeColor="text1"/>
          <w:sz w:val="28"/>
          <w:szCs w:val="28"/>
          <w:lang w:val="ru-RU"/>
        </w:rPr>
        <w:lastRenderedPageBreak/>
        <w:t>«кредитоспособность». Кредитоспособность – это система условий, определяющих способность предприятия привлекать кредит в разных формах, выполняя все связанные с ним финансовые обязательства в полном объёме и в предусмотренные сроки.</w:t>
      </w:r>
    </w:p>
    <w:p w:rsidR="004154E6" w:rsidRPr="004154E6" w:rsidRDefault="004154E6" w:rsidP="004154E6">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lang w:val="ru-RU"/>
        </w:rPr>
      </w:pPr>
      <w:r w:rsidRPr="004154E6">
        <w:rPr>
          <w:rFonts w:ascii="Times New Roman" w:hAnsi="Times New Roman" w:cs="Times New Roman"/>
          <w:color w:val="000000" w:themeColor="text1"/>
          <w:sz w:val="28"/>
          <w:szCs w:val="28"/>
          <w:lang w:val="ru-RU"/>
        </w:rPr>
        <w:t>Платёжеспособность</w:t>
      </w:r>
      <w:r w:rsidRPr="004154E6">
        <w:rPr>
          <w:rFonts w:ascii="Times New Roman" w:hAnsi="Times New Roman" w:cs="Times New Roman"/>
          <w:i/>
          <w:iCs/>
          <w:color w:val="000000" w:themeColor="text1"/>
          <w:sz w:val="28"/>
          <w:szCs w:val="28"/>
          <w:lang w:val="ru-RU"/>
        </w:rPr>
        <w:t xml:space="preserve"> </w:t>
      </w:r>
      <w:r w:rsidRPr="004154E6">
        <w:rPr>
          <w:rFonts w:ascii="Times New Roman" w:hAnsi="Times New Roman" w:cs="Times New Roman"/>
          <w:color w:val="000000" w:themeColor="text1"/>
          <w:sz w:val="28"/>
          <w:szCs w:val="28"/>
          <w:lang w:val="ru-RU"/>
        </w:rPr>
        <w:t>характеризует возможность предприятия своевременно погасить платёжные обязательства наличными денежными средствами.</w:t>
      </w:r>
    </w:p>
    <w:p w:rsidR="004154E6" w:rsidRPr="004154E6" w:rsidRDefault="004154E6" w:rsidP="004154E6">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lang w:val="ru-RU"/>
        </w:rPr>
      </w:pPr>
      <w:r w:rsidRPr="004154E6">
        <w:rPr>
          <w:rFonts w:ascii="Times New Roman" w:hAnsi="Times New Roman" w:cs="Times New Roman"/>
          <w:color w:val="000000" w:themeColor="text1"/>
          <w:sz w:val="28"/>
          <w:szCs w:val="28"/>
          <w:lang w:val="ru-RU"/>
        </w:rPr>
        <w:t>Таким образом, основными признаками платёжеспособности являются:</w:t>
      </w:r>
    </w:p>
    <w:p w:rsidR="004154E6" w:rsidRPr="004154E6" w:rsidRDefault="004154E6" w:rsidP="004154E6">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lang w:val="ru-RU"/>
        </w:rPr>
      </w:pPr>
      <w:r w:rsidRPr="004154E6">
        <w:rPr>
          <w:rFonts w:ascii="Times New Roman" w:hAnsi="Times New Roman" w:cs="Times New Roman"/>
          <w:color w:val="000000" w:themeColor="text1"/>
          <w:sz w:val="28"/>
          <w:szCs w:val="28"/>
          <w:lang w:val="ru-RU"/>
        </w:rPr>
        <w:t>- наличие в достаточном объёме средств на расчётном счёте;</w:t>
      </w:r>
    </w:p>
    <w:p w:rsidR="004154E6" w:rsidRPr="004154E6" w:rsidRDefault="004154E6" w:rsidP="004154E6">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lang w:val="ru-RU"/>
        </w:rPr>
      </w:pPr>
      <w:r w:rsidRPr="004154E6">
        <w:rPr>
          <w:rFonts w:ascii="Times New Roman" w:hAnsi="Times New Roman" w:cs="Times New Roman"/>
          <w:color w:val="000000" w:themeColor="text1"/>
          <w:sz w:val="28"/>
          <w:szCs w:val="28"/>
          <w:lang w:val="ru-RU"/>
        </w:rPr>
        <w:t>- отсутствие просроченной кредиторской задолженности.</w:t>
      </w:r>
    </w:p>
    <w:p w:rsidR="004154E6" w:rsidRPr="004154E6" w:rsidRDefault="004154E6" w:rsidP="004154E6">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lang w:val="ru-RU"/>
        </w:rPr>
      </w:pPr>
      <w:r w:rsidRPr="004154E6">
        <w:rPr>
          <w:rFonts w:ascii="Times New Roman" w:hAnsi="Times New Roman" w:cs="Times New Roman"/>
          <w:color w:val="000000" w:themeColor="text1"/>
          <w:sz w:val="28"/>
          <w:szCs w:val="28"/>
          <w:lang w:val="ru-RU"/>
        </w:rPr>
        <w:t>Платёжеспособным принято считать предприятие, у которого активы больше, чем внешние обязательства. Расчёт платежеспособности проводится на конкретную дату. Эта оценка субъективна и может быть выполнена с различной степенью точности. Для подтверждения платёжеспособности проверяют: наличие денежных средств на рублёвых и валютных счетах предприятия, краткосрочные финансовые вложения.</w:t>
      </w:r>
    </w:p>
    <w:p w:rsidR="004154E6" w:rsidRPr="004154E6" w:rsidRDefault="004154E6" w:rsidP="004154E6">
      <w:pPr>
        <w:widowControl w:val="0"/>
        <w:tabs>
          <w:tab w:val="left" w:pos="720"/>
        </w:tabs>
        <w:autoSpaceDE w:val="0"/>
        <w:autoSpaceDN w:val="0"/>
        <w:adjustRightInd w:val="0"/>
        <w:spacing w:after="0" w:line="360" w:lineRule="auto"/>
        <w:ind w:firstLine="720"/>
        <w:jc w:val="both"/>
        <w:rPr>
          <w:rFonts w:ascii="Times New Roman" w:hAnsi="Times New Roman" w:cs="Times New Roman"/>
          <w:color w:val="000000" w:themeColor="text1"/>
          <w:sz w:val="28"/>
          <w:szCs w:val="28"/>
          <w:lang w:val="ru-RU"/>
        </w:rPr>
      </w:pPr>
      <w:r w:rsidRPr="004154E6">
        <w:rPr>
          <w:rFonts w:ascii="Times New Roman" w:hAnsi="Times New Roman" w:cs="Times New Roman"/>
          <w:color w:val="000000" w:themeColor="text1"/>
          <w:sz w:val="28"/>
          <w:szCs w:val="28"/>
          <w:lang w:val="ru-RU"/>
        </w:rPr>
        <w:t>Анализ платёжеспособности осуществляется путем соизмерения наличия и поступления средств с платежами первой необходимости. Наиболее чётко платёжеспособность выявляется при анализе её за короткий срок (неделю, полмесяца).</w:t>
      </w:r>
    </w:p>
    <w:p w:rsidR="004154E6" w:rsidRPr="004154E6" w:rsidRDefault="004154E6" w:rsidP="004154E6">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lang w:val="ru-RU"/>
        </w:rPr>
      </w:pPr>
      <w:r w:rsidRPr="004154E6">
        <w:rPr>
          <w:rFonts w:ascii="Times New Roman" w:hAnsi="Times New Roman" w:cs="Times New Roman"/>
          <w:color w:val="000000" w:themeColor="text1"/>
          <w:sz w:val="28"/>
          <w:szCs w:val="28"/>
          <w:lang w:val="ru-RU"/>
        </w:rPr>
        <w:t>Анализ платёжеспособности необходим не только для предприятия с целью оценки и прогнозирования финансовой деятельности, но и для внешних инвесторов (банков). Прежде чем выдавать кредит, банк должен удостовериться в кредитоспособности заёмщика. То же должны сделать и предприятия, которые хотят вступить в экономические отношения друг с другом. Особенно важно знать о финансовых возможностях партнёра, если возникает вопрос о предоставлении ему коммерческого кредита или отсрочки платежа.</w:t>
      </w:r>
    </w:p>
    <w:p w:rsidR="004154E6" w:rsidRPr="004154E6" w:rsidRDefault="004154E6" w:rsidP="004154E6">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lang w:val="ru-RU"/>
        </w:rPr>
      </w:pPr>
      <w:r w:rsidRPr="004154E6">
        <w:rPr>
          <w:rFonts w:ascii="Times New Roman" w:hAnsi="Times New Roman" w:cs="Times New Roman"/>
          <w:color w:val="000000" w:themeColor="text1"/>
          <w:sz w:val="28"/>
          <w:szCs w:val="28"/>
          <w:lang w:val="ru-RU"/>
        </w:rPr>
        <w:t xml:space="preserve">Платёжеспособность оказывает положительное влияние на выполнение </w:t>
      </w:r>
      <w:r w:rsidRPr="004154E6">
        <w:rPr>
          <w:rFonts w:ascii="Times New Roman" w:hAnsi="Times New Roman" w:cs="Times New Roman"/>
          <w:color w:val="000000" w:themeColor="text1"/>
          <w:sz w:val="28"/>
          <w:szCs w:val="28"/>
          <w:lang w:val="ru-RU"/>
        </w:rPr>
        <w:lastRenderedPageBreak/>
        <w:t>производственных планов и обеспечение нужд производства необходимыми ресурсами. Поэтому платёжеспособность как составная часть хозяйственной деятельности предприятия направлена на обеспечение планомерного поступления и расходования денежных ресурсов, выполнение расчётной дисциплины, достижение рациональных пропорций собственного и заёмного капитала и наиболее эффективного его использования.</w:t>
      </w:r>
    </w:p>
    <w:p w:rsidR="004154E6" w:rsidRPr="004154E6" w:rsidRDefault="004154E6" w:rsidP="004154E6">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lang w:val="ru-RU"/>
        </w:rPr>
      </w:pPr>
      <w:r w:rsidRPr="004154E6">
        <w:rPr>
          <w:rFonts w:ascii="Times New Roman" w:hAnsi="Times New Roman" w:cs="Times New Roman"/>
          <w:color w:val="000000" w:themeColor="text1"/>
          <w:sz w:val="28"/>
          <w:szCs w:val="28"/>
          <w:lang w:val="ru-RU"/>
        </w:rPr>
        <w:t>Финансовое состояние в плане платёжеспособности может быть весьма изменчивым, причём со дня на день: ещё вчера предприятие было платёжеспособным, однако сегодня ситуация кардинально изменилась, пришло время расплатиться с очередным кредитором, а у предприятия нет денег на счёте, т.к. не поступил своевременно платёж за поставленную ранее продукцию. Другими словами, оно стало неплатёжеспособным из-за финансовой недисциплинированности своих дебиторов.</w:t>
      </w:r>
    </w:p>
    <w:p w:rsidR="004154E6" w:rsidRPr="004154E6" w:rsidRDefault="004154E6" w:rsidP="004154E6">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lang w:val="ru-RU"/>
        </w:rPr>
      </w:pPr>
      <w:r w:rsidRPr="004154E6">
        <w:rPr>
          <w:rFonts w:ascii="Times New Roman" w:hAnsi="Times New Roman" w:cs="Times New Roman"/>
          <w:color w:val="000000" w:themeColor="text1"/>
          <w:sz w:val="28"/>
          <w:szCs w:val="28"/>
          <w:lang w:val="ru-RU"/>
        </w:rPr>
        <w:t>Такие пиковые ситуации имеют место в коммерческих организациях, по каким-либо причинам не поддерживающих в достаточном объеме страхового запаса денежных средств на расчетном счёте.</w:t>
      </w:r>
    </w:p>
    <w:p w:rsidR="004154E6" w:rsidRPr="004154E6" w:rsidRDefault="004154E6" w:rsidP="004154E6">
      <w:pPr>
        <w:widowControl w:val="0"/>
        <w:tabs>
          <w:tab w:val="left" w:pos="720"/>
        </w:tabs>
        <w:autoSpaceDE w:val="0"/>
        <w:autoSpaceDN w:val="0"/>
        <w:adjustRightInd w:val="0"/>
        <w:spacing w:after="0" w:line="360" w:lineRule="auto"/>
        <w:ind w:firstLine="720"/>
        <w:jc w:val="both"/>
        <w:rPr>
          <w:rFonts w:ascii="Times New Roman" w:hAnsi="Times New Roman" w:cs="Times New Roman"/>
          <w:color w:val="000000" w:themeColor="text1"/>
          <w:sz w:val="28"/>
          <w:szCs w:val="28"/>
          <w:lang w:val="ru-RU"/>
        </w:rPr>
      </w:pPr>
      <w:r w:rsidRPr="004154E6">
        <w:rPr>
          <w:rFonts w:ascii="Times New Roman" w:hAnsi="Times New Roman" w:cs="Times New Roman"/>
          <w:color w:val="000000" w:themeColor="text1"/>
          <w:sz w:val="28"/>
          <w:szCs w:val="28"/>
          <w:lang w:val="ru-RU"/>
        </w:rPr>
        <w:t>Чтобы выжить в условиях рыночной экономики и не допустить банкротства предприятия, нужно хорошо знать, как управлять финансами, какой должна быть структура капитала по составу и источникам образования, какую долю должны занимать собственные средства, а какую – заёмные.</w:t>
      </w:r>
    </w:p>
    <w:p w:rsidR="004154E6" w:rsidRPr="004154E6" w:rsidRDefault="004154E6" w:rsidP="004154E6">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lang w:val="ru-RU"/>
        </w:rPr>
      </w:pPr>
      <w:r w:rsidRPr="004154E6">
        <w:rPr>
          <w:rFonts w:ascii="Times New Roman" w:hAnsi="Times New Roman" w:cs="Times New Roman"/>
          <w:color w:val="000000" w:themeColor="text1"/>
          <w:sz w:val="28"/>
          <w:szCs w:val="28"/>
          <w:lang w:val="ru-RU"/>
        </w:rPr>
        <w:t>В соответствии с Федеральным законом от 26 октября 2002 г. № 127-ФЗ «О несостоятельности (банкротстве)» (с изменениями от 22 августа, 29, 31 декабря 2004г., 24 октября 2005г., 18 июля, 18 декабря 2006г., 5 февраля, 26 апреля, 19 июля, 2 октября, 1 декабря 2007г.), неплатёжеспособным считается такое предприятие, которое неспособно в полном объёме удовлетворить требования кредиторов по денежным обязательствам и (или) исполнить обязанность по уплате обязательных платежей в течение трёх месяцев с момента наступления даты платежа.</w:t>
      </w:r>
    </w:p>
    <w:p w:rsidR="004154E6" w:rsidRPr="004154E6" w:rsidRDefault="004154E6" w:rsidP="004154E6">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lang w:val="ru-RU"/>
        </w:rPr>
      </w:pPr>
      <w:r w:rsidRPr="004154E6">
        <w:rPr>
          <w:rFonts w:ascii="Times New Roman" w:hAnsi="Times New Roman" w:cs="Times New Roman"/>
          <w:color w:val="000000" w:themeColor="text1"/>
          <w:sz w:val="28"/>
          <w:szCs w:val="28"/>
          <w:lang w:val="ru-RU"/>
        </w:rPr>
        <w:lastRenderedPageBreak/>
        <w:t xml:space="preserve">Неплатёжеспособным может считаться предприятие, где наблюдается постоянное отсутствие денежных средств. В этом случае следует осторожно подходить к оценке неплатёжеспособности, она может временной или длительной. Причины такого состояния обычно связаны с недостаточной обеспеченностью финансовыми ресурсами, с невыполнением плана реализации продукции, с нерациональной структурой оборотных средств, с несвоевременным поступлением платежей от контрактов и др. </w:t>
      </w:r>
    </w:p>
    <w:p w:rsidR="004154E6" w:rsidRPr="004154E6" w:rsidRDefault="004154E6" w:rsidP="004154E6">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lang w:val="ru-RU"/>
        </w:rPr>
      </w:pPr>
      <w:r w:rsidRPr="004154E6">
        <w:rPr>
          <w:rFonts w:ascii="Times New Roman" w:hAnsi="Times New Roman" w:cs="Times New Roman"/>
          <w:color w:val="000000" w:themeColor="text1"/>
          <w:sz w:val="28"/>
          <w:szCs w:val="28"/>
          <w:lang w:val="ru-RU"/>
        </w:rPr>
        <w:t>Важными факторами, определяющими платёжеспособность предприятия, являются своевременное осуществление операций, зафиксированных в финансовом плане, пополнение по мере возникновения потребности собственного оборотного капитала за счёт прибыли и увеличения скорости оборота оборотных средств (активов).</w:t>
      </w:r>
    </w:p>
    <w:p w:rsidR="004154E6" w:rsidRPr="004154E6" w:rsidRDefault="004154E6" w:rsidP="004154E6">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lang w:val="ru-RU"/>
        </w:rPr>
      </w:pPr>
      <w:r w:rsidRPr="004154E6">
        <w:rPr>
          <w:rFonts w:ascii="Times New Roman" w:hAnsi="Times New Roman" w:cs="Times New Roman"/>
          <w:color w:val="000000" w:themeColor="text1"/>
          <w:sz w:val="28"/>
          <w:szCs w:val="28"/>
          <w:lang w:val="ru-RU"/>
        </w:rPr>
        <w:t>Таким образом, предприятие является платёжеспособным при условии наличия свободных денежных ресурсов, достаточных для погашения имеющихся обязательств.</w:t>
      </w:r>
    </w:p>
    <w:p w:rsidR="004154E6" w:rsidRPr="004154E6" w:rsidRDefault="004154E6" w:rsidP="004154E6">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lang w:val="ru-RU"/>
        </w:rPr>
      </w:pPr>
      <w:r w:rsidRPr="004154E6">
        <w:rPr>
          <w:rFonts w:ascii="Times New Roman" w:hAnsi="Times New Roman" w:cs="Times New Roman"/>
          <w:color w:val="000000" w:themeColor="text1"/>
          <w:sz w:val="28"/>
          <w:szCs w:val="28"/>
          <w:lang w:val="ru-RU"/>
        </w:rPr>
        <w:t>Предприятие может быть платёжеспособным при отсутствии необходимой суммы свободных денежных средств, если для расчётов с кредиторами оно способно реализовать свои текущие активы.</w:t>
      </w:r>
    </w:p>
    <w:p w:rsidR="004154E6" w:rsidRPr="004154E6" w:rsidRDefault="004154E6" w:rsidP="004154E6">
      <w:pPr>
        <w:widowControl w:val="0"/>
        <w:tabs>
          <w:tab w:val="left" w:pos="720"/>
        </w:tabs>
        <w:autoSpaceDE w:val="0"/>
        <w:autoSpaceDN w:val="0"/>
        <w:adjustRightInd w:val="0"/>
        <w:spacing w:after="0" w:line="360" w:lineRule="auto"/>
        <w:ind w:firstLine="720"/>
        <w:jc w:val="both"/>
        <w:rPr>
          <w:rFonts w:ascii="Times New Roman" w:hAnsi="Times New Roman" w:cs="Times New Roman"/>
          <w:color w:val="000000" w:themeColor="text1"/>
          <w:sz w:val="28"/>
          <w:szCs w:val="28"/>
          <w:lang w:val="ru-RU"/>
        </w:rPr>
      </w:pPr>
      <w:r w:rsidRPr="004154E6">
        <w:rPr>
          <w:rFonts w:ascii="Times New Roman" w:hAnsi="Times New Roman" w:cs="Times New Roman"/>
          <w:color w:val="000000" w:themeColor="text1"/>
          <w:sz w:val="28"/>
          <w:szCs w:val="28"/>
          <w:lang w:val="ru-RU"/>
        </w:rPr>
        <w:t>В процессе анализа платёжеспособности в целях финансового планирования на перспективу составляют баланс платежей. В активе этого баланса указывают показатели неплатежей: краткосрочная задолженность по кредитам и расчетным документам поставщиков, недоимки в бюджет и прочие неплатежи (невыплата заработной платы и т.п.).</w:t>
      </w:r>
    </w:p>
    <w:p w:rsidR="004154E6" w:rsidRDefault="004154E6" w:rsidP="002E3206">
      <w:pPr>
        <w:spacing w:after="0" w:line="360" w:lineRule="auto"/>
        <w:ind w:firstLine="720"/>
        <w:rPr>
          <w:rFonts w:ascii="Times New Roman" w:hAnsi="Times New Roman" w:cs="Times New Roman"/>
          <w:sz w:val="28"/>
          <w:lang w:val="ru-RU"/>
        </w:rPr>
      </w:pPr>
    </w:p>
    <w:p w:rsidR="001C7415" w:rsidRDefault="001C7415" w:rsidP="002E3206">
      <w:pPr>
        <w:spacing w:after="0" w:line="360" w:lineRule="auto"/>
        <w:ind w:firstLine="720"/>
        <w:rPr>
          <w:rFonts w:ascii="Times New Roman" w:hAnsi="Times New Roman" w:cs="Times New Roman"/>
          <w:sz w:val="28"/>
          <w:lang w:val="ru-RU"/>
        </w:rPr>
      </w:pPr>
    </w:p>
    <w:p w:rsidR="001C7415" w:rsidRDefault="001C7415">
      <w:pPr>
        <w:rPr>
          <w:rFonts w:ascii="Times New Roman" w:hAnsi="Times New Roman" w:cs="Times New Roman"/>
          <w:sz w:val="28"/>
          <w:lang w:val="ru-RU"/>
        </w:rPr>
      </w:pPr>
      <w:r>
        <w:rPr>
          <w:rFonts w:ascii="Times New Roman" w:hAnsi="Times New Roman" w:cs="Times New Roman"/>
          <w:sz w:val="28"/>
          <w:lang w:val="ru-RU"/>
        </w:rPr>
        <w:br w:type="page"/>
      </w:r>
    </w:p>
    <w:p w:rsidR="008C730E" w:rsidRPr="00054F9C" w:rsidRDefault="00054F9C" w:rsidP="00054F9C">
      <w:pPr>
        <w:pStyle w:val="1"/>
        <w:spacing w:before="0" w:line="360" w:lineRule="auto"/>
        <w:ind w:firstLine="720"/>
        <w:jc w:val="both"/>
        <w:rPr>
          <w:rFonts w:ascii="Times New Roman" w:hAnsi="Times New Roman" w:cs="Times New Roman"/>
          <w:b/>
          <w:color w:val="auto"/>
          <w:lang w:val="ru-RU"/>
        </w:rPr>
      </w:pPr>
      <w:bookmarkStart w:id="6" w:name="_Toc92500296"/>
      <w:r w:rsidRPr="00054F9C">
        <w:rPr>
          <w:rFonts w:ascii="Times New Roman" w:hAnsi="Times New Roman" w:cs="Times New Roman"/>
          <w:b/>
          <w:color w:val="auto"/>
          <w:lang w:val="ru-RU"/>
        </w:rPr>
        <w:lastRenderedPageBreak/>
        <w:t>ГЛАВА 2 АНАЛИЗ ФИНАНСОВО-ХОЗЯЙСТВЕННОЙ ДЕЯТЕЛЬНОСТИ АО «ОЛИВЕСТА»</w:t>
      </w:r>
      <w:bookmarkEnd w:id="6"/>
    </w:p>
    <w:p w:rsidR="00054F9C" w:rsidRDefault="00054F9C" w:rsidP="002E3206">
      <w:pPr>
        <w:spacing w:after="0" w:line="360" w:lineRule="auto"/>
        <w:ind w:firstLine="720"/>
        <w:rPr>
          <w:rFonts w:ascii="Times New Roman" w:hAnsi="Times New Roman" w:cs="Times New Roman"/>
          <w:sz w:val="28"/>
          <w:lang w:val="ru-RU"/>
        </w:rPr>
      </w:pPr>
    </w:p>
    <w:p w:rsidR="008C730E" w:rsidRPr="00054F9C" w:rsidRDefault="008C730E" w:rsidP="00054F9C">
      <w:pPr>
        <w:pStyle w:val="2"/>
        <w:spacing w:before="0" w:line="360" w:lineRule="auto"/>
        <w:ind w:firstLine="720"/>
        <w:jc w:val="both"/>
        <w:rPr>
          <w:rFonts w:ascii="Times New Roman" w:hAnsi="Times New Roman" w:cs="Times New Roman"/>
          <w:b/>
          <w:color w:val="auto"/>
          <w:sz w:val="28"/>
          <w:lang w:val="ru-RU"/>
        </w:rPr>
      </w:pPr>
      <w:bookmarkStart w:id="7" w:name="_Toc92500297"/>
      <w:r w:rsidRPr="00054F9C">
        <w:rPr>
          <w:rFonts w:ascii="Times New Roman" w:hAnsi="Times New Roman" w:cs="Times New Roman"/>
          <w:b/>
          <w:color w:val="auto"/>
          <w:sz w:val="28"/>
          <w:lang w:val="ru-RU"/>
        </w:rPr>
        <w:t xml:space="preserve">2.1 Общая характеристика </w:t>
      </w:r>
      <w:r w:rsidR="00085CD7" w:rsidRPr="00054F9C">
        <w:rPr>
          <w:rFonts w:ascii="Times New Roman" w:hAnsi="Times New Roman" w:cs="Times New Roman"/>
          <w:b/>
          <w:color w:val="auto"/>
          <w:sz w:val="28"/>
          <w:lang w:val="ru-RU"/>
        </w:rPr>
        <w:t>АО</w:t>
      </w:r>
      <w:r w:rsidRPr="00054F9C">
        <w:rPr>
          <w:rFonts w:ascii="Times New Roman" w:hAnsi="Times New Roman" w:cs="Times New Roman"/>
          <w:b/>
          <w:color w:val="auto"/>
          <w:sz w:val="28"/>
          <w:lang w:val="ru-RU"/>
        </w:rPr>
        <w:t xml:space="preserve"> «Оливеста»</w:t>
      </w:r>
      <w:bookmarkEnd w:id="7"/>
    </w:p>
    <w:p w:rsidR="00054F9C" w:rsidRDefault="00054F9C" w:rsidP="002E3206">
      <w:pPr>
        <w:spacing w:after="0" w:line="360" w:lineRule="auto"/>
        <w:ind w:firstLine="720"/>
        <w:rPr>
          <w:rFonts w:ascii="Times New Roman" w:hAnsi="Times New Roman" w:cs="Times New Roman"/>
          <w:sz w:val="28"/>
          <w:lang w:val="ru-RU"/>
        </w:rPr>
      </w:pPr>
    </w:p>
    <w:p w:rsidR="00054F9C" w:rsidRDefault="00F354AD" w:rsidP="00F354AD">
      <w:pPr>
        <w:spacing w:after="0" w:line="360" w:lineRule="auto"/>
        <w:ind w:firstLine="720"/>
        <w:jc w:val="both"/>
        <w:rPr>
          <w:rFonts w:ascii="Times New Roman" w:hAnsi="Times New Roman" w:cs="Times New Roman"/>
          <w:sz w:val="28"/>
          <w:lang w:val="ru-RU"/>
        </w:rPr>
      </w:pPr>
      <w:r w:rsidRPr="00F354AD">
        <w:rPr>
          <w:rFonts w:ascii="Times New Roman" w:hAnsi="Times New Roman" w:cs="Times New Roman"/>
          <w:sz w:val="28"/>
          <w:lang w:val="ru-RU"/>
        </w:rPr>
        <w:t xml:space="preserve">Московский завод "Оливеста" - лидер лакокрасочного производства России, стран СНГ и зарубежья, партнер, достойный высочайшего доверия и гражданского уважения. АО «Оливеста» - это современное предприятие, оснащенное высокотехнологичным оборудованием. </w:t>
      </w:r>
      <w:r w:rsidR="00533049">
        <w:rPr>
          <w:rFonts w:ascii="Times New Roman" w:hAnsi="Times New Roman" w:cs="Times New Roman"/>
          <w:sz w:val="28"/>
          <w:lang w:val="ru-RU"/>
        </w:rPr>
        <w:t xml:space="preserve">У предприятия в </w:t>
      </w:r>
      <w:r w:rsidRPr="00F354AD">
        <w:rPr>
          <w:rFonts w:ascii="Times New Roman" w:hAnsi="Times New Roman" w:cs="Times New Roman"/>
          <w:sz w:val="28"/>
          <w:lang w:val="ru-RU"/>
        </w:rPr>
        <w:t>распоряжении две со</w:t>
      </w:r>
      <w:r w:rsidR="00533049">
        <w:rPr>
          <w:rFonts w:ascii="Times New Roman" w:hAnsi="Times New Roman" w:cs="Times New Roman"/>
          <w:sz w:val="28"/>
          <w:lang w:val="ru-RU"/>
        </w:rPr>
        <w:t>временные лаборатории, мастерская</w:t>
      </w:r>
      <w:r w:rsidRPr="00F354AD">
        <w:rPr>
          <w:rFonts w:ascii="Times New Roman" w:hAnsi="Times New Roman" w:cs="Times New Roman"/>
          <w:sz w:val="28"/>
          <w:lang w:val="ru-RU"/>
        </w:rPr>
        <w:t xml:space="preserve"> по подбору цвета, цех алкидных материалов, цех водных материалов, цех для производства олиф, цех производства лаков и антисептиков, различные складские сооружения для хранения жидкого и твердого сырья.</w:t>
      </w:r>
    </w:p>
    <w:p w:rsidR="00F354AD" w:rsidRDefault="006A58F5" w:rsidP="00F354AD">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t>Рынок красок в РФ в последние пять лет является активно растущим (см. рисунок 3</w:t>
      </w:r>
      <w:r w:rsidR="00EB2071">
        <w:rPr>
          <w:rFonts w:ascii="Times New Roman" w:hAnsi="Times New Roman" w:cs="Times New Roman"/>
          <w:sz w:val="28"/>
          <w:lang w:val="ru-RU"/>
        </w:rPr>
        <w:t>, 4</w:t>
      </w:r>
      <w:r>
        <w:rPr>
          <w:rFonts w:ascii="Times New Roman" w:hAnsi="Times New Roman" w:cs="Times New Roman"/>
          <w:sz w:val="28"/>
          <w:lang w:val="ru-RU"/>
        </w:rPr>
        <w:t>).</w:t>
      </w:r>
    </w:p>
    <w:p w:rsidR="006A58F5" w:rsidRDefault="006A58F5" w:rsidP="001027DC">
      <w:pPr>
        <w:spacing w:after="0" w:line="360" w:lineRule="auto"/>
        <w:jc w:val="center"/>
        <w:rPr>
          <w:rFonts w:ascii="Times New Roman" w:hAnsi="Times New Roman" w:cs="Times New Roman"/>
          <w:sz w:val="28"/>
          <w:lang w:val="ru-RU"/>
        </w:rPr>
      </w:pPr>
      <w:r>
        <w:rPr>
          <w:noProof/>
        </w:rPr>
        <w:drawing>
          <wp:inline distT="0" distB="0" distL="0" distR="0" wp14:anchorId="1E14D6D4" wp14:editId="236D77A2">
            <wp:extent cx="4538345" cy="2785556"/>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547671" cy="2791280"/>
                    </a:xfrm>
                    <a:prstGeom prst="rect">
                      <a:avLst/>
                    </a:prstGeom>
                  </pic:spPr>
                </pic:pic>
              </a:graphicData>
            </a:graphic>
          </wp:inline>
        </w:drawing>
      </w:r>
    </w:p>
    <w:p w:rsidR="006A58F5" w:rsidRPr="006A58F5" w:rsidRDefault="006A58F5" w:rsidP="006A58F5">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t xml:space="preserve">Рисунок 3 - </w:t>
      </w:r>
      <w:r w:rsidRPr="006A58F5">
        <w:rPr>
          <w:rFonts w:ascii="Times New Roman" w:hAnsi="Times New Roman" w:cs="Times New Roman"/>
          <w:sz w:val="28"/>
          <w:lang w:val="ru-RU"/>
        </w:rPr>
        <w:t>Темпы роста основных показателей рынка красок и лаков в 2017-2021 гг.</w:t>
      </w:r>
      <w:r>
        <w:rPr>
          <w:rStyle w:val="ac"/>
          <w:rFonts w:ascii="Times New Roman" w:hAnsi="Times New Roman" w:cs="Times New Roman"/>
          <w:sz w:val="28"/>
          <w:lang w:val="ru-RU"/>
        </w:rPr>
        <w:footnoteReference w:id="7"/>
      </w:r>
    </w:p>
    <w:p w:rsidR="00054F9C" w:rsidRDefault="00054F9C" w:rsidP="002E3206">
      <w:pPr>
        <w:spacing w:after="0" w:line="360" w:lineRule="auto"/>
        <w:ind w:firstLine="720"/>
        <w:rPr>
          <w:rFonts w:ascii="Times New Roman" w:hAnsi="Times New Roman" w:cs="Times New Roman"/>
          <w:sz w:val="28"/>
          <w:lang w:val="ru-RU"/>
        </w:rPr>
      </w:pPr>
    </w:p>
    <w:p w:rsidR="006A58F5" w:rsidRDefault="006A58F5" w:rsidP="001027DC">
      <w:pPr>
        <w:spacing w:after="0" w:line="360" w:lineRule="auto"/>
        <w:jc w:val="center"/>
        <w:rPr>
          <w:rFonts w:ascii="Times New Roman" w:hAnsi="Times New Roman" w:cs="Times New Roman"/>
          <w:sz w:val="28"/>
          <w:lang w:val="ru-RU"/>
        </w:rPr>
      </w:pPr>
      <w:r>
        <w:rPr>
          <w:noProof/>
        </w:rPr>
        <w:drawing>
          <wp:inline distT="0" distB="0" distL="0" distR="0" wp14:anchorId="2991ED76" wp14:editId="5FD42754">
            <wp:extent cx="5095875" cy="2987518"/>
            <wp:effectExtent l="0" t="0" r="0" b="381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105301" cy="2993044"/>
                    </a:xfrm>
                    <a:prstGeom prst="rect">
                      <a:avLst/>
                    </a:prstGeom>
                  </pic:spPr>
                </pic:pic>
              </a:graphicData>
            </a:graphic>
          </wp:inline>
        </w:drawing>
      </w:r>
    </w:p>
    <w:p w:rsidR="006A58F5" w:rsidRDefault="006A58F5" w:rsidP="006A58F5">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t xml:space="preserve">Рисунок 4 – </w:t>
      </w:r>
      <w:r w:rsidRPr="006A58F5">
        <w:rPr>
          <w:rFonts w:ascii="Times New Roman" w:hAnsi="Times New Roman" w:cs="Times New Roman"/>
          <w:sz w:val="28"/>
          <w:lang w:val="ru-RU"/>
        </w:rPr>
        <w:t>Сальдо торгового баланса рынка красок и лаков в России 2017-2021 гг. в натуральном и стоимостном выражении</w:t>
      </w:r>
    </w:p>
    <w:p w:rsidR="00151B55" w:rsidRDefault="00151B55" w:rsidP="006A58F5">
      <w:pPr>
        <w:spacing w:after="0" w:line="360" w:lineRule="auto"/>
        <w:ind w:firstLine="720"/>
        <w:jc w:val="both"/>
        <w:rPr>
          <w:rFonts w:ascii="Times New Roman" w:hAnsi="Times New Roman" w:cs="Times New Roman"/>
          <w:sz w:val="28"/>
          <w:lang w:val="ru-RU"/>
        </w:rPr>
      </w:pPr>
    </w:p>
    <w:p w:rsidR="00151B55" w:rsidRDefault="0052639B" w:rsidP="006A58F5">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t>Н</w:t>
      </w:r>
      <w:r w:rsidR="002E3B73">
        <w:rPr>
          <w:rFonts w:ascii="Times New Roman" w:hAnsi="Times New Roman" w:cs="Times New Roman"/>
          <w:sz w:val="28"/>
          <w:lang w:val="ru-RU"/>
        </w:rPr>
        <w:t xml:space="preserve">а рисунках представлены изменения состояния рынка исходя из поставок (источник ФТС РФ) и объемов продаж в России. Отмечается спад в период 2019 – 2021 годов, что связано с изменение политической и экономической ситуации – в первую очередь из-за пандемии, а также в связи с экономическими санкциями в отношении России. Но необходимо отметить, что </w:t>
      </w:r>
      <w:r w:rsidR="00EB2688">
        <w:rPr>
          <w:rFonts w:ascii="Times New Roman" w:hAnsi="Times New Roman" w:cs="Times New Roman"/>
          <w:sz w:val="28"/>
          <w:lang w:val="ru-RU"/>
        </w:rPr>
        <w:t xml:space="preserve">рынок является активно растущим. </w:t>
      </w:r>
    </w:p>
    <w:p w:rsidR="00EB2688" w:rsidRDefault="00533049" w:rsidP="006A58F5">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t xml:space="preserve">Рынок на данный момент является расширяющимся, в связи с этим у предприятия огромные перспективы в наращивании производственных мощностей. Кроме того, на предприятии в 2016 - 2017 годах была проведена модернизация оборудования, капитальный ремонт помещений. </w:t>
      </w:r>
    </w:p>
    <w:p w:rsidR="00533049" w:rsidRDefault="00533049" w:rsidP="006A58F5">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t>Одним из направлений стратегии развития является использование «зеленых» финансов, то есть переход к более экологичному производству, снижению выбросов, выработка инновационных экологичных материалов.</w:t>
      </w:r>
    </w:p>
    <w:p w:rsidR="00533049" w:rsidRDefault="00533049" w:rsidP="006A58F5">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lastRenderedPageBreak/>
        <w:t>Все это приводит к высокому уровню конкурентоспособности, возможностям захвата новых рынков сбыта, возможностям получения государственной поддержки по поставкам в соответствии с программами «Жилье и городская среда», «Экология».</w:t>
      </w:r>
    </w:p>
    <w:p w:rsidR="0095221B" w:rsidRDefault="0095221B" w:rsidP="006A58F5">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t xml:space="preserve">Для определения перспектив роста предприятия необходимо провести финансовый анализ деятельности. </w:t>
      </w:r>
    </w:p>
    <w:p w:rsidR="006A58F5" w:rsidRDefault="006A58F5" w:rsidP="002E3206">
      <w:pPr>
        <w:spacing w:after="0" w:line="360" w:lineRule="auto"/>
        <w:ind w:firstLine="720"/>
        <w:rPr>
          <w:rFonts w:ascii="Times New Roman" w:hAnsi="Times New Roman" w:cs="Times New Roman"/>
          <w:sz w:val="28"/>
          <w:lang w:val="ru-RU"/>
        </w:rPr>
      </w:pPr>
    </w:p>
    <w:p w:rsidR="008C730E" w:rsidRPr="00714FE3" w:rsidRDefault="008C730E" w:rsidP="00714FE3">
      <w:pPr>
        <w:pStyle w:val="2"/>
        <w:spacing w:before="0" w:line="360" w:lineRule="auto"/>
        <w:ind w:firstLine="720"/>
        <w:jc w:val="both"/>
        <w:rPr>
          <w:rFonts w:ascii="Times New Roman" w:hAnsi="Times New Roman" w:cs="Times New Roman"/>
          <w:b/>
          <w:color w:val="auto"/>
          <w:sz w:val="28"/>
          <w:lang w:val="ru-RU"/>
        </w:rPr>
      </w:pPr>
      <w:bookmarkStart w:id="8" w:name="_Toc92500298"/>
      <w:r w:rsidRPr="00714FE3">
        <w:rPr>
          <w:rFonts w:ascii="Times New Roman" w:hAnsi="Times New Roman" w:cs="Times New Roman"/>
          <w:b/>
          <w:color w:val="auto"/>
          <w:sz w:val="28"/>
          <w:lang w:val="ru-RU"/>
        </w:rPr>
        <w:t>2.2 Анализ использования активов предприятия</w:t>
      </w:r>
      <w:bookmarkEnd w:id="8"/>
    </w:p>
    <w:p w:rsidR="003D6DDD" w:rsidRDefault="003D6DDD" w:rsidP="002E3206">
      <w:pPr>
        <w:spacing w:after="0" w:line="360" w:lineRule="auto"/>
        <w:ind w:firstLine="720"/>
        <w:rPr>
          <w:rFonts w:ascii="Times New Roman" w:hAnsi="Times New Roman" w:cs="Times New Roman"/>
          <w:sz w:val="28"/>
          <w:lang w:val="ru-RU"/>
        </w:rPr>
      </w:pPr>
    </w:p>
    <w:p w:rsidR="003D6DDD" w:rsidRDefault="003B32B2" w:rsidP="003B32B2">
      <w:pPr>
        <w:spacing w:after="0" w:line="360" w:lineRule="auto"/>
        <w:ind w:firstLine="720"/>
        <w:jc w:val="right"/>
        <w:rPr>
          <w:rFonts w:ascii="Times New Roman" w:hAnsi="Times New Roman" w:cs="Times New Roman"/>
          <w:sz w:val="28"/>
          <w:lang w:val="ru-RU"/>
        </w:rPr>
      </w:pPr>
      <w:r>
        <w:rPr>
          <w:rFonts w:ascii="Times New Roman" w:hAnsi="Times New Roman" w:cs="Times New Roman"/>
          <w:sz w:val="28"/>
          <w:lang w:val="ru-RU"/>
        </w:rPr>
        <w:t>Таблица 2</w:t>
      </w:r>
    </w:p>
    <w:p w:rsidR="003B32B2" w:rsidRDefault="007F3384" w:rsidP="00444C8F">
      <w:pPr>
        <w:spacing w:after="0" w:line="360" w:lineRule="auto"/>
        <w:jc w:val="center"/>
        <w:rPr>
          <w:rFonts w:ascii="Times New Roman" w:hAnsi="Times New Roman" w:cs="Times New Roman"/>
          <w:sz w:val="28"/>
          <w:lang w:val="ru-RU"/>
        </w:rPr>
      </w:pPr>
      <w:r>
        <w:rPr>
          <w:rFonts w:ascii="Times New Roman" w:hAnsi="Times New Roman" w:cs="Times New Roman"/>
          <w:sz w:val="28"/>
          <w:lang w:val="ru-RU"/>
        </w:rPr>
        <w:t>Состав и структура активов</w:t>
      </w:r>
      <w:r w:rsidR="003B32B2">
        <w:rPr>
          <w:rFonts w:ascii="Times New Roman" w:hAnsi="Times New Roman" w:cs="Times New Roman"/>
          <w:sz w:val="28"/>
          <w:lang w:val="ru-RU"/>
        </w:rPr>
        <w:t xml:space="preserve"> АО «Оливеста» за 2018 г.</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6"/>
        <w:gridCol w:w="1138"/>
        <w:gridCol w:w="1203"/>
        <w:gridCol w:w="1341"/>
        <w:gridCol w:w="1312"/>
      </w:tblGrid>
      <w:tr w:rsidR="007F3384" w:rsidRPr="007F3384" w:rsidTr="00213298">
        <w:trPr>
          <w:trHeight w:val="998"/>
        </w:trPr>
        <w:tc>
          <w:tcPr>
            <w:tcW w:w="4706"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Показатели</w:t>
            </w:r>
          </w:p>
        </w:tc>
        <w:tc>
          <w:tcPr>
            <w:tcW w:w="1138"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На начало года</w:t>
            </w:r>
          </w:p>
        </w:tc>
        <w:tc>
          <w:tcPr>
            <w:tcW w:w="1203"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На конец года</w:t>
            </w:r>
          </w:p>
        </w:tc>
        <w:tc>
          <w:tcPr>
            <w:tcW w:w="1341"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Изменение</w:t>
            </w:r>
          </w:p>
        </w:tc>
        <w:tc>
          <w:tcPr>
            <w:tcW w:w="1312"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lang w:val="ru-RU"/>
              </w:rPr>
            </w:pPr>
            <w:r w:rsidRPr="007F3384">
              <w:rPr>
                <w:rFonts w:ascii="Times New Roman" w:eastAsia="Times New Roman" w:hAnsi="Times New Roman" w:cs="Times New Roman"/>
                <w:color w:val="000000"/>
                <w:sz w:val="24"/>
                <w:szCs w:val="24"/>
                <w:lang w:val="ru-RU"/>
              </w:rPr>
              <w:t>В процентах к началу года</w:t>
            </w:r>
          </w:p>
        </w:tc>
      </w:tr>
      <w:tr w:rsidR="007F3384" w:rsidRPr="007F3384" w:rsidTr="00213298">
        <w:trPr>
          <w:trHeight w:val="330"/>
        </w:trPr>
        <w:tc>
          <w:tcPr>
            <w:tcW w:w="4706" w:type="dxa"/>
            <w:shd w:val="clear" w:color="auto" w:fill="auto"/>
            <w:vAlign w:val="bottom"/>
            <w:hideMark/>
          </w:tcPr>
          <w:p w:rsidR="007F3384" w:rsidRPr="007F3384" w:rsidRDefault="007F3384" w:rsidP="007F3384">
            <w:pPr>
              <w:spacing w:after="0" w:line="240" w:lineRule="auto"/>
              <w:rPr>
                <w:rFonts w:ascii="Times New Roman" w:eastAsia="Times New Roman" w:hAnsi="Times New Roman" w:cs="Times New Roman"/>
                <w:color w:val="000000"/>
                <w:sz w:val="24"/>
                <w:szCs w:val="24"/>
                <w:lang w:val="ru-RU"/>
              </w:rPr>
            </w:pPr>
            <w:r w:rsidRPr="007F3384">
              <w:rPr>
                <w:rFonts w:ascii="Times New Roman" w:eastAsia="Times New Roman" w:hAnsi="Times New Roman" w:cs="Times New Roman"/>
                <w:color w:val="000000"/>
                <w:sz w:val="24"/>
                <w:szCs w:val="24"/>
              </w:rPr>
              <w:t> </w:t>
            </w:r>
          </w:p>
        </w:tc>
        <w:tc>
          <w:tcPr>
            <w:tcW w:w="1138" w:type="dxa"/>
            <w:shd w:val="clear" w:color="auto" w:fill="auto"/>
            <w:vAlign w:val="bottom"/>
            <w:hideMark/>
          </w:tcPr>
          <w:p w:rsidR="007F3384" w:rsidRPr="007F3384" w:rsidRDefault="007F3384" w:rsidP="007F3384">
            <w:pPr>
              <w:spacing w:after="0" w:line="240" w:lineRule="auto"/>
              <w:rPr>
                <w:rFonts w:ascii="Times New Roman" w:eastAsia="Times New Roman" w:hAnsi="Times New Roman" w:cs="Times New Roman"/>
                <w:color w:val="000000"/>
                <w:sz w:val="24"/>
                <w:szCs w:val="24"/>
                <w:lang w:val="ru-RU"/>
              </w:rPr>
            </w:pPr>
            <w:r w:rsidRPr="007F3384">
              <w:rPr>
                <w:rFonts w:ascii="Times New Roman" w:eastAsia="Times New Roman" w:hAnsi="Times New Roman" w:cs="Times New Roman"/>
                <w:color w:val="000000"/>
                <w:sz w:val="24"/>
                <w:szCs w:val="24"/>
              </w:rPr>
              <w:t> </w:t>
            </w:r>
          </w:p>
        </w:tc>
        <w:tc>
          <w:tcPr>
            <w:tcW w:w="1203" w:type="dxa"/>
            <w:shd w:val="clear" w:color="auto" w:fill="auto"/>
            <w:vAlign w:val="bottom"/>
            <w:hideMark/>
          </w:tcPr>
          <w:p w:rsidR="007F3384" w:rsidRPr="007F3384" w:rsidRDefault="007F3384" w:rsidP="007F3384">
            <w:pPr>
              <w:spacing w:after="0" w:line="240" w:lineRule="auto"/>
              <w:rPr>
                <w:rFonts w:ascii="Times New Roman" w:eastAsia="Times New Roman" w:hAnsi="Times New Roman" w:cs="Times New Roman"/>
                <w:color w:val="000000"/>
                <w:sz w:val="24"/>
                <w:szCs w:val="24"/>
                <w:lang w:val="ru-RU"/>
              </w:rPr>
            </w:pPr>
            <w:r w:rsidRPr="007F3384">
              <w:rPr>
                <w:rFonts w:ascii="Times New Roman" w:eastAsia="Times New Roman" w:hAnsi="Times New Roman" w:cs="Times New Roman"/>
                <w:color w:val="000000"/>
                <w:sz w:val="24"/>
                <w:szCs w:val="24"/>
              </w:rPr>
              <w:t> </w:t>
            </w:r>
          </w:p>
        </w:tc>
        <w:tc>
          <w:tcPr>
            <w:tcW w:w="1341"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w:t>
            </w:r>
          </w:p>
        </w:tc>
        <w:tc>
          <w:tcPr>
            <w:tcW w:w="1312" w:type="dxa"/>
            <w:shd w:val="clear" w:color="auto" w:fill="auto"/>
            <w:vAlign w:val="bottom"/>
            <w:hideMark/>
          </w:tcPr>
          <w:p w:rsidR="007F3384" w:rsidRPr="007F3384" w:rsidRDefault="007F3384" w:rsidP="007F3384">
            <w:pPr>
              <w:spacing w:after="0" w:line="240" w:lineRule="auto"/>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 </w:t>
            </w:r>
          </w:p>
        </w:tc>
      </w:tr>
      <w:tr w:rsidR="007F3384" w:rsidRPr="007F3384" w:rsidTr="00213298">
        <w:trPr>
          <w:trHeight w:val="540"/>
        </w:trPr>
        <w:tc>
          <w:tcPr>
            <w:tcW w:w="4706"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Всего имущества, тыс. руб.</w:t>
            </w:r>
          </w:p>
        </w:tc>
        <w:tc>
          <w:tcPr>
            <w:tcW w:w="1138" w:type="dxa"/>
            <w:shd w:val="clear" w:color="auto" w:fill="auto"/>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89025</w:t>
            </w:r>
          </w:p>
        </w:tc>
        <w:tc>
          <w:tcPr>
            <w:tcW w:w="1203" w:type="dxa"/>
            <w:shd w:val="clear" w:color="auto" w:fill="auto"/>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119775</w:t>
            </w:r>
          </w:p>
        </w:tc>
        <w:tc>
          <w:tcPr>
            <w:tcW w:w="1341"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30750</w:t>
            </w:r>
          </w:p>
        </w:tc>
        <w:tc>
          <w:tcPr>
            <w:tcW w:w="1312"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134,54%</w:t>
            </w:r>
          </w:p>
        </w:tc>
      </w:tr>
      <w:tr w:rsidR="007F3384" w:rsidRPr="007F3384" w:rsidTr="00213298">
        <w:trPr>
          <w:trHeight w:val="323"/>
        </w:trPr>
        <w:tc>
          <w:tcPr>
            <w:tcW w:w="4706"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в том числе</w:t>
            </w:r>
          </w:p>
        </w:tc>
        <w:tc>
          <w:tcPr>
            <w:tcW w:w="1138"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 </w:t>
            </w:r>
          </w:p>
        </w:tc>
        <w:tc>
          <w:tcPr>
            <w:tcW w:w="1203"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 </w:t>
            </w:r>
          </w:p>
        </w:tc>
        <w:tc>
          <w:tcPr>
            <w:tcW w:w="1341"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 </w:t>
            </w:r>
          </w:p>
        </w:tc>
        <w:tc>
          <w:tcPr>
            <w:tcW w:w="1312"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 </w:t>
            </w:r>
          </w:p>
        </w:tc>
      </w:tr>
      <w:tr w:rsidR="007F3384" w:rsidRPr="007F3384" w:rsidTr="00213298">
        <w:trPr>
          <w:trHeight w:val="360"/>
        </w:trPr>
        <w:tc>
          <w:tcPr>
            <w:tcW w:w="4706"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1. Внеоборотные активы</w:t>
            </w:r>
          </w:p>
        </w:tc>
        <w:tc>
          <w:tcPr>
            <w:tcW w:w="1138"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 </w:t>
            </w:r>
          </w:p>
        </w:tc>
        <w:tc>
          <w:tcPr>
            <w:tcW w:w="1203"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 </w:t>
            </w:r>
          </w:p>
        </w:tc>
        <w:tc>
          <w:tcPr>
            <w:tcW w:w="1341"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 </w:t>
            </w:r>
          </w:p>
        </w:tc>
        <w:tc>
          <w:tcPr>
            <w:tcW w:w="1312"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 </w:t>
            </w:r>
          </w:p>
        </w:tc>
      </w:tr>
      <w:tr w:rsidR="007F3384" w:rsidRPr="007F3384" w:rsidTr="00213298">
        <w:trPr>
          <w:trHeight w:val="398"/>
        </w:trPr>
        <w:tc>
          <w:tcPr>
            <w:tcW w:w="4706"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в тыс. руб.</w:t>
            </w:r>
          </w:p>
        </w:tc>
        <w:tc>
          <w:tcPr>
            <w:tcW w:w="1138" w:type="dxa"/>
            <w:shd w:val="clear" w:color="auto" w:fill="auto"/>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24 936</w:t>
            </w:r>
          </w:p>
        </w:tc>
        <w:tc>
          <w:tcPr>
            <w:tcW w:w="1203" w:type="dxa"/>
            <w:shd w:val="clear" w:color="auto" w:fill="auto"/>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27 883</w:t>
            </w:r>
          </w:p>
        </w:tc>
        <w:tc>
          <w:tcPr>
            <w:tcW w:w="1341"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2947</w:t>
            </w:r>
          </w:p>
        </w:tc>
        <w:tc>
          <w:tcPr>
            <w:tcW w:w="1312"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111,82%</w:t>
            </w:r>
          </w:p>
        </w:tc>
      </w:tr>
      <w:tr w:rsidR="007F3384" w:rsidRPr="007F3384" w:rsidTr="00213298">
        <w:trPr>
          <w:trHeight w:val="480"/>
        </w:trPr>
        <w:tc>
          <w:tcPr>
            <w:tcW w:w="4706"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в процентах к имуществу, %</w:t>
            </w:r>
          </w:p>
        </w:tc>
        <w:tc>
          <w:tcPr>
            <w:tcW w:w="1138" w:type="dxa"/>
            <w:shd w:val="clear" w:color="auto" w:fill="auto"/>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28,01%</w:t>
            </w:r>
          </w:p>
        </w:tc>
        <w:tc>
          <w:tcPr>
            <w:tcW w:w="1203" w:type="dxa"/>
            <w:shd w:val="clear" w:color="auto" w:fill="auto"/>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23,28%</w:t>
            </w:r>
          </w:p>
        </w:tc>
        <w:tc>
          <w:tcPr>
            <w:tcW w:w="1341"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-4,73%</w:t>
            </w:r>
          </w:p>
        </w:tc>
        <w:tc>
          <w:tcPr>
            <w:tcW w:w="1312"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83,11%</w:t>
            </w:r>
          </w:p>
        </w:tc>
      </w:tr>
      <w:tr w:rsidR="007F3384" w:rsidRPr="007F3384" w:rsidTr="00213298">
        <w:trPr>
          <w:trHeight w:val="330"/>
        </w:trPr>
        <w:tc>
          <w:tcPr>
            <w:tcW w:w="4706"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из них:</w:t>
            </w:r>
          </w:p>
        </w:tc>
        <w:tc>
          <w:tcPr>
            <w:tcW w:w="1138"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 </w:t>
            </w:r>
          </w:p>
        </w:tc>
        <w:tc>
          <w:tcPr>
            <w:tcW w:w="1203"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 </w:t>
            </w:r>
          </w:p>
        </w:tc>
        <w:tc>
          <w:tcPr>
            <w:tcW w:w="1341"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 </w:t>
            </w:r>
          </w:p>
        </w:tc>
        <w:tc>
          <w:tcPr>
            <w:tcW w:w="1312"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 </w:t>
            </w:r>
          </w:p>
        </w:tc>
      </w:tr>
      <w:tr w:rsidR="007F3384" w:rsidRPr="007F3384" w:rsidTr="00213298">
        <w:trPr>
          <w:trHeight w:val="360"/>
        </w:trPr>
        <w:tc>
          <w:tcPr>
            <w:tcW w:w="4706"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1.2. Основные средства</w:t>
            </w:r>
          </w:p>
        </w:tc>
        <w:tc>
          <w:tcPr>
            <w:tcW w:w="1138"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 </w:t>
            </w:r>
          </w:p>
        </w:tc>
        <w:tc>
          <w:tcPr>
            <w:tcW w:w="1203"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 </w:t>
            </w:r>
          </w:p>
        </w:tc>
        <w:tc>
          <w:tcPr>
            <w:tcW w:w="1341"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 </w:t>
            </w:r>
          </w:p>
        </w:tc>
        <w:tc>
          <w:tcPr>
            <w:tcW w:w="1312"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 </w:t>
            </w:r>
          </w:p>
        </w:tc>
      </w:tr>
      <w:tr w:rsidR="007F3384" w:rsidRPr="007F3384" w:rsidTr="00213298">
        <w:trPr>
          <w:trHeight w:val="432"/>
        </w:trPr>
        <w:tc>
          <w:tcPr>
            <w:tcW w:w="4706"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в тыс. руб.</w:t>
            </w:r>
          </w:p>
        </w:tc>
        <w:tc>
          <w:tcPr>
            <w:tcW w:w="1138"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24 773</w:t>
            </w:r>
          </w:p>
        </w:tc>
        <w:tc>
          <w:tcPr>
            <w:tcW w:w="1203"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27 883</w:t>
            </w:r>
          </w:p>
        </w:tc>
        <w:tc>
          <w:tcPr>
            <w:tcW w:w="1341"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3110</w:t>
            </w:r>
          </w:p>
        </w:tc>
        <w:tc>
          <w:tcPr>
            <w:tcW w:w="1312"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112,55%</w:t>
            </w:r>
          </w:p>
        </w:tc>
      </w:tr>
      <w:tr w:rsidR="007F3384" w:rsidRPr="007F3384" w:rsidTr="00213298">
        <w:trPr>
          <w:trHeight w:val="372"/>
        </w:trPr>
        <w:tc>
          <w:tcPr>
            <w:tcW w:w="4706"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в процентах к имуществу, %</w:t>
            </w:r>
          </w:p>
        </w:tc>
        <w:tc>
          <w:tcPr>
            <w:tcW w:w="1138" w:type="dxa"/>
            <w:shd w:val="clear" w:color="auto" w:fill="auto"/>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27,83%</w:t>
            </w:r>
          </w:p>
        </w:tc>
        <w:tc>
          <w:tcPr>
            <w:tcW w:w="1203" w:type="dxa"/>
            <w:shd w:val="clear" w:color="auto" w:fill="auto"/>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23,28%</w:t>
            </w:r>
          </w:p>
        </w:tc>
        <w:tc>
          <w:tcPr>
            <w:tcW w:w="1341"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-4,55%</w:t>
            </w:r>
          </w:p>
        </w:tc>
        <w:tc>
          <w:tcPr>
            <w:tcW w:w="1312"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83,66%</w:t>
            </w:r>
          </w:p>
        </w:tc>
      </w:tr>
      <w:tr w:rsidR="007F3384" w:rsidRPr="007F3384" w:rsidTr="00213298">
        <w:trPr>
          <w:trHeight w:val="480"/>
        </w:trPr>
        <w:tc>
          <w:tcPr>
            <w:tcW w:w="4706"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lang w:val="ru-RU"/>
              </w:rPr>
            </w:pPr>
            <w:r w:rsidRPr="007F3384">
              <w:rPr>
                <w:rFonts w:ascii="Times New Roman" w:eastAsia="Times New Roman" w:hAnsi="Times New Roman" w:cs="Times New Roman"/>
                <w:color w:val="000000"/>
                <w:sz w:val="24"/>
                <w:szCs w:val="24"/>
                <w:lang w:val="ru-RU"/>
              </w:rPr>
              <w:t>в процентах к внеоборотным активам, %</w:t>
            </w:r>
          </w:p>
        </w:tc>
        <w:tc>
          <w:tcPr>
            <w:tcW w:w="1138" w:type="dxa"/>
            <w:shd w:val="clear" w:color="auto" w:fill="auto"/>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99,35%</w:t>
            </w:r>
          </w:p>
        </w:tc>
        <w:tc>
          <w:tcPr>
            <w:tcW w:w="1203" w:type="dxa"/>
            <w:shd w:val="clear" w:color="auto" w:fill="auto"/>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100,00%</w:t>
            </w:r>
          </w:p>
        </w:tc>
        <w:tc>
          <w:tcPr>
            <w:tcW w:w="1341"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0,65%</w:t>
            </w:r>
          </w:p>
        </w:tc>
        <w:tc>
          <w:tcPr>
            <w:tcW w:w="1312"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100,66%</w:t>
            </w:r>
          </w:p>
        </w:tc>
      </w:tr>
      <w:tr w:rsidR="007F3384" w:rsidRPr="007F3384" w:rsidTr="00213298">
        <w:trPr>
          <w:trHeight w:val="383"/>
        </w:trPr>
        <w:tc>
          <w:tcPr>
            <w:tcW w:w="4706"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2. Оборотные активы</w:t>
            </w:r>
          </w:p>
        </w:tc>
        <w:tc>
          <w:tcPr>
            <w:tcW w:w="1138"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 </w:t>
            </w:r>
          </w:p>
        </w:tc>
        <w:tc>
          <w:tcPr>
            <w:tcW w:w="1203"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 </w:t>
            </w:r>
          </w:p>
        </w:tc>
        <w:tc>
          <w:tcPr>
            <w:tcW w:w="1341"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 </w:t>
            </w:r>
          </w:p>
        </w:tc>
        <w:tc>
          <w:tcPr>
            <w:tcW w:w="1312"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 </w:t>
            </w:r>
          </w:p>
        </w:tc>
      </w:tr>
      <w:tr w:rsidR="007F3384" w:rsidRPr="007F3384" w:rsidTr="00213298">
        <w:trPr>
          <w:trHeight w:val="372"/>
        </w:trPr>
        <w:tc>
          <w:tcPr>
            <w:tcW w:w="4706"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в тыс. руб.</w:t>
            </w:r>
          </w:p>
        </w:tc>
        <w:tc>
          <w:tcPr>
            <w:tcW w:w="1138" w:type="dxa"/>
            <w:shd w:val="clear" w:color="auto" w:fill="auto"/>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64 089</w:t>
            </w:r>
          </w:p>
        </w:tc>
        <w:tc>
          <w:tcPr>
            <w:tcW w:w="1203" w:type="dxa"/>
            <w:shd w:val="clear" w:color="auto" w:fill="auto"/>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91 892</w:t>
            </w:r>
          </w:p>
        </w:tc>
        <w:tc>
          <w:tcPr>
            <w:tcW w:w="1341"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27803</w:t>
            </w:r>
          </w:p>
        </w:tc>
        <w:tc>
          <w:tcPr>
            <w:tcW w:w="1312"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143,38%</w:t>
            </w:r>
          </w:p>
        </w:tc>
      </w:tr>
      <w:tr w:rsidR="007F3384" w:rsidRPr="007F3384" w:rsidTr="00213298">
        <w:trPr>
          <w:trHeight w:val="480"/>
        </w:trPr>
        <w:tc>
          <w:tcPr>
            <w:tcW w:w="4706"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в процентах к имуществу, %</w:t>
            </w:r>
          </w:p>
        </w:tc>
        <w:tc>
          <w:tcPr>
            <w:tcW w:w="1138" w:type="dxa"/>
            <w:shd w:val="clear" w:color="auto" w:fill="auto"/>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71,99%</w:t>
            </w:r>
          </w:p>
        </w:tc>
        <w:tc>
          <w:tcPr>
            <w:tcW w:w="1203" w:type="dxa"/>
            <w:shd w:val="clear" w:color="auto" w:fill="auto"/>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76,72%</w:t>
            </w:r>
          </w:p>
        </w:tc>
        <w:tc>
          <w:tcPr>
            <w:tcW w:w="1341"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4,73%</w:t>
            </w:r>
          </w:p>
        </w:tc>
        <w:tc>
          <w:tcPr>
            <w:tcW w:w="1312"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106,57%</w:t>
            </w:r>
          </w:p>
        </w:tc>
      </w:tr>
      <w:tr w:rsidR="007F3384" w:rsidRPr="007F3384" w:rsidTr="00213298">
        <w:trPr>
          <w:trHeight w:val="330"/>
        </w:trPr>
        <w:tc>
          <w:tcPr>
            <w:tcW w:w="4706"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из них</w:t>
            </w:r>
          </w:p>
        </w:tc>
        <w:tc>
          <w:tcPr>
            <w:tcW w:w="1138"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 </w:t>
            </w:r>
          </w:p>
        </w:tc>
        <w:tc>
          <w:tcPr>
            <w:tcW w:w="1203"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 </w:t>
            </w:r>
          </w:p>
        </w:tc>
        <w:tc>
          <w:tcPr>
            <w:tcW w:w="1341"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 </w:t>
            </w:r>
          </w:p>
        </w:tc>
        <w:tc>
          <w:tcPr>
            <w:tcW w:w="1312"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 </w:t>
            </w:r>
          </w:p>
        </w:tc>
      </w:tr>
      <w:tr w:rsidR="007F3384" w:rsidRPr="007F3384" w:rsidTr="00213298">
        <w:trPr>
          <w:trHeight w:val="432"/>
        </w:trPr>
        <w:tc>
          <w:tcPr>
            <w:tcW w:w="4706"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2.1. Материальные активы</w:t>
            </w:r>
          </w:p>
        </w:tc>
        <w:tc>
          <w:tcPr>
            <w:tcW w:w="1138"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 </w:t>
            </w:r>
          </w:p>
        </w:tc>
        <w:tc>
          <w:tcPr>
            <w:tcW w:w="1203"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 </w:t>
            </w:r>
          </w:p>
        </w:tc>
        <w:tc>
          <w:tcPr>
            <w:tcW w:w="1341"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 </w:t>
            </w:r>
          </w:p>
        </w:tc>
        <w:tc>
          <w:tcPr>
            <w:tcW w:w="1312"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 </w:t>
            </w:r>
          </w:p>
        </w:tc>
      </w:tr>
      <w:tr w:rsidR="007F3384" w:rsidRPr="007F3384" w:rsidTr="00213298">
        <w:trPr>
          <w:trHeight w:val="383"/>
        </w:trPr>
        <w:tc>
          <w:tcPr>
            <w:tcW w:w="4706"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в тыс. руб.</w:t>
            </w:r>
          </w:p>
        </w:tc>
        <w:tc>
          <w:tcPr>
            <w:tcW w:w="1138" w:type="dxa"/>
            <w:shd w:val="clear" w:color="auto" w:fill="auto"/>
            <w:hideMark/>
          </w:tcPr>
          <w:p w:rsidR="007F3384" w:rsidRPr="007F3384" w:rsidRDefault="007F3384" w:rsidP="007F3384">
            <w:pPr>
              <w:spacing w:after="0" w:line="240" w:lineRule="auto"/>
              <w:jc w:val="right"/>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19 745</w:t>
            </w:r>
          </w:p>
        </w:tc>
        <w:tc>
          <w:tcPr>
            <w:tcW w:w="1203" w:type="dxa"/>
            <w:shd w:val="clear" w:color="auto" w:fill="auto"/>
            <w:hideMark/>
          </w:tcPr>
          <w:p w:rsidR="007F3384" w:rsidRPr="007F3384" w:rsidRDefault="007F3384" w:rsidP="007F3384">
            <w:pPr>
              <w:spacing w:after="0" w:line="240" w:lineRule="auto"/>
              <w:jc w:val="right"/>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26 774</w:t>
            </w:r>
          </w:p>
        </w:tc>
        <w:tc>
          <w:tcPr>
            <w:tcW w:w="1341"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7029</w:t>
            </w:r>
          </w:p>
        </w:tc>
        <w:tc>
          <w:tcPr>
            <w:tcW w:w="1312"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135,60%</w:t>
            </w:r>
          </w:p>
        </w:tc>
      </w:tr>
      <w:tr w:rsidR="007F3384" w:rsidRPr="007F3384" w:rsidTr="00213298">
        <w:trPr>
          <w:trHeight w:val="458"/>
        </w:trPr>
        <w:tc>
          <w:tcPr>
            <w:tcW w:w="4706"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lastRenderedPageBreak/>
              <w:t>в процентах к имуществу, %</w:t>
            </w:r>
          </w:p>
        </w:tc>
        <w:tc>
          <w:tcPr>
            <w:tcW w:w="1138" w:type="dxa"/>
            <w:shd w:val="clear" w:color="auto" w:fill="auto"/>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22,18%</w:t>
            </w:r>
          </w:p>
        </w:tc>
        <w:tc>
          <w:tcPr>
            <w:tcW w:w="1203" w:type="dxa"/>
            <w:shd w:val="clear" w:color="auto" w:fill="auto"/>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22,35%</w:t>
            </w:r>
          </w:p>
        </w:tc>
        <w:tc>
          <w:tcPr>
            <w:tcW w:w="1341"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0,17%</w:t>
            </w:r>
          </w:p>
        </w:tc>
        <w:tc>
          <w:tcPr>
            <w:tcW w:w="1312"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100,79%</w:t>
            </w:r>
          </w:p>
        </w:tc>
      </w:tr>
      <w:tr w:rsidR="007F3384" w:rsidRPr="007F3384" w:rsidTr="00213298">
        <w:trPr>
          <w:trHeight w:val="660"/>
        </w:trPr>
        <w:tc>
          <w:tcPr>
            <w:tcW w:w="4706"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lang w:val="ru-RU"/>
              </w:rPr>
            </w:pPr>
            <w:r w:rsidRPr="007F3384">
              <w:rPr>
                <w:rFonts w:ascii="Times New Roman" w:eastAsia="Times New Roman" w:hAnsi="Times New Roman" w:cs="Times New Roman"/>
                <w:color w:val="000000"/>
                <w:sz w:val="24"/>
                <w:szCs w:val="24"/>
                <w:lang w:val="ru-RU"/>
              </w:rPr>
              <w:t>в процентах к оборотным активам, %</w:t>
            </w:r>
          </w:p>
        </w:tc>
        <w:tc>
          <w:tcPr>
            <w:tcW w:w="1138" w:type="dxa"/>
            <w:shd w:val="clear" w:color="auto" w:fill="auto"/>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30,81%</w:t>
            </w:r>
          </w:p>
        </w:tc>
        <w:tc>
          <w:tcPr>
            <w:tcW w:w="1203" w:type="dxa"/>
            <w:shd w:val="clear" w:color="auto" w:fill="auto"/>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29,14%</w:t>
            </w:r>
          </w:p>
        </w:tc>
        <w:tc>
          <w:tcPr>
            <w:tcW w:w="1341"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-1,67%</w:t>
            </w:r>
          </w:p>
        </w:tc>
        <w:tc>
          <w:tcPr>
            <w:tcW w:w="1312"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94,57%</w:t>
            </w:r>
          </w:p>
        </w:tc>
      </w:tr>
      <w:tr w:rsidR="007F3384" w:rsidRPr="007F3384" w:rsidTr="00213298">
        <w:trPr>
          <w:trHeight w:val="409"/>
        </w:trPr>
        <w:tc>
          <w:tcPr>
            <w:tcW w:w="4706"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2.2. Дебиторская задолженность</w:t>
            </w:r>
          </w:p>
        </w:tc>
        <w:tc>
          <w:tcPr>
            <w:tcW w:w="1138"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 </w:t>
            </w:r>
          </w:p>
        </w:tc>
        <w:tc>
          <w:tcPr>
            <w:tcW w:w="1203"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 </w:t>
            </w:r>
          </w:p>
        </w:tc>
        <w:tc>
          <w:tcPr>
            <w:tcW w:w="1341"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 </w:t>
            </w:r>
          </w:p>
        </w:tc>
        <w:tc>
          <w:tcPr>
            <w:tcW w:w="1312"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 </w:t>
            </w:r>
          </w:p>
        </w:tc>
      </w:tr>
      <w:tr w:rsidR="007F3384" w:rsidRPr="007F3384" w:rsidTr="00213298">
        <w:trPr>
          <w:trHeight w:val="480"/>
        </w:trPr>
        <w:tc>
          <w:tcPr>
            <w:tcW w:w="4706"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в тыс. руб.</w:t>
            </w:r>
          </w:p>
        </w:tc>
        <w:tc>
          <w:tcPr>
            <w:tcW w:w="1138" w:type="dxa"/>
            <w:shd w:val="clear" w:color="auto" w:fill="auto"/>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43951</w:t>
            </w:r>
          </w:p>
        </w:tc>
        <w:tc>
          <w:tcPr>
            <w:tcW w:w="1203" w:type="dxa"/>
            <w:shd w:val="clear" w:color="auto" w:fill="auto"/>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64410</w:t>
            </w:r>
          </w:p>
        </w:tc>
        <w:tc>
          <w:tcPr>
            <w:tcW w:w="1341"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20459</w:t>
            </w:r>
          </w:p>
        </w:tc>
        <w:tc>
          <w:tcPr>
            <w:tcW w:w="1312"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146,55%</w:t>
            </w:r>
          </w:p>
        </w:tc>
      </w:tr>
      <w:tr w:rsidR="007F3384" w:rsidRPr="007F3384" w:rsidTr="00213298">
        <w:trPr>
          <w:trHeight w:val="458"/>
        </w:trPr>
        <w:tc>
          <w:tcPr>
            <w:tcW w:w="4706"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в процентах к имуществу, %</w:t>
            </w:r>
          </w:p>
        </w:tc>
        <w:tc>
          <w:tcPr>
            <w:tcW w:w="1138" w:type="dxa"/>
            <w:shd w:val="clear" w:color="auto" w:fill="auto"/>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49,37%</w:t>
            </w:r>
          </w:p>
        </w:tc>
        <w:tc>
          <w:tcPr>
            <w:tcW w:w="1203" w:type="dxa"/>
            <w:shd w:val="clear" w:color="auto" w:fill="auto"/>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53,78%</w:t>
            </w:r>
          </w:p>
        </w:tc>
        <w:tc>
          <w:tcPr>
            <w:tcW w:w="1341"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4,41%</w:t>
            </w:r>
          </w:p>
        </w:tc>
        <w:tc>
          <w:tcPr>
            <w:tcW w:w="1312"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108,93%</w:t>
            </w:r>
          </w:p>
        </w:tc>
      </w:tr>
      <w:tr w:rsidR="007F3384" w:rsidRPr="007F3384" w:rsidTr="00213298">
        <w:trPr>
          <w:trHeight w:val="480"/>
        </w:trPr>
        <w:tc>
          <w:tcPr>
            <w:tcW w:w="4706"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lang w:val="ru-RU"/>
              </w:rPr>
            </w:pPr>
            <w:r w:rsidRPr="007F3384">
              <w:rPr>
                <w:rFonts w:ascii="Times New Roman" w:eastAsia="Times New Roman" w:hAnsi="Times New Roman" w:cs="Times New Roman"/>
                <w:color w:val="000000"/>
                <w:sz w:val="24"/>
                <w:szCs w:val="24"/>
                <w:lang w:val="ru-RU"/>
              </w:rPr>
              <w:t>в процентах к оборотным активам, %</w:t>
            </w:r>
          </w:p>
        </w:tc>
        <w:tc>
          <w:tcPr>
            <w:tcW w:w="1138" w:type="dxa"/>
            <w:shd w:val="clear" w:color="auto" w:fill="auto"/>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68,58%</w:t>
            </w:r>
          </w:p>
        </w:tc>
        <w:tc>
          <w:tcPr>
            <w:tcW w:w="1203" w:type="dxa"/>
            <w:shd w:val="clear" w:color="auto" w:fill="auto"/>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70,09%</w:t>
            </w:r>
          </w:p>
        </w:tc>
        <w:tc>
          <w:tcPr>
            <w:tcW w:w="1341"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1,52%</w:t>
            </w:r>
          </w:p>
        </w:tc>
        <w:tc>
          <w:tcPr>
            <w:tcW w:w="1312"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102,21%</w:t>
            </w:r>
          </w:p>
        </w:tc>
      </w:tr>
      <w:tr w:rsidR="007F3384" w:rsidRPr="007F3384" w:rsidTr="00213298">
        <w:trPr>
          <w:trHeight w:val="540"/>
        </w:trPr>
        <w:tc>
          <w:tcPr>
            <w:tcW w:w="4706"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2.3. Денежные средства</w:t>
            </w:r>
          </w:p>
        </w:tc>
        <w:tc>
          <w:tcPr>
            <w:tcW w:w="1138"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 </w:t>
            </w:r>
          </w:p>
        </w:tc>
        <w:tc>
          <w:tcPr>
            <w:tcW w:w="1203"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 </w:t>
            </w:r>
          </w:p>
        </w:tc>
        <w:tc>
          <w:tcPr>
            <w:tcW w:w="1341"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 </w:t>
            </w:r>
          </w:p>
        </w:tc>
        <w:tc>
          <w:tcPr>
            <w:tcW w:w="1312"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 </w:t>
            </w:r>
          </w:p>
        </w:tc>
      </w:tr>
      <w:tr w:rsidR="007F3384" w:rsidRPr="007F3384" w:rsidTr="00213298">
        <w:trPr>
          <w:trHeight w:val="443"/>
        </w:trPr>
        <w:tc>
          <w:tcPr>
            <w:tcW w:w="4706"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в тыс. руб.</w:t>
            </w:r>
          </w:p>
        </w:tc>
        <w:tc>
          <w:tcPr>
            <w:tcW w:w="1138" w:type="dxa"/>
            <w:shd w:val="clear" w:color="auto" w:fill="auto"/>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268</w:t>
            </w:r>
          </w:p>
        </w:tc>
        <w:tc>
          <w:tcPr>
            <w:tcW w:w="1203" w:type="dxa"/>
            <w:shd w:val="clear" w:color="auto" w:fill="auto"/>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378</w:t>
            </w:r>
          </w:p>
        </w:tc>
        <w:tc>
          <w:tcPr>
            <w:tcW w:w="1341"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110</w:t>
            </w:r>
          </w:p>
        </w:tc>
        <w:tc>
          <w:tcPr>
            <w:tcW w:w="1312"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141,04%</w:t>
            </w:r>
          </w:p>
        </w:tc>
      </w:tr>
      <w:tr w:rsidR="007F3384" w:rsidRPr="007F3384" w:rsidTr="00213298">
        <w:trPr>
          <w:trHeight w:val="540"/>
        </w:trPr>
        <w:tc>
          <w:tcPr>
            <w:tcW w:w="4706"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в процентах к имуществу, %</w:t>
            </w:r>
          </w:p>
        </w:tc>
        <w:tc>
          <w:tcPr>
            <w:tcW w:w="1138" w:type="dxa"/>
            <w:shd w:val="clear" w:color="auto" w:fill="auto"/>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0,30%</w:t>
            </w:r>
          </w:p>
        </w:tc>
        <w:tc>
          <w:tcPr>
            <w:tcW w:w="1203" w:type="dxa"/>
            <w:shd w:val="clear" w:color="auto" w:fill="auto"/>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0,32%</w:t>
            </w:r>
          </w:p>
        </w:tc>
        <w:tc>
          <w:tcPr>
            <w:tcW w:w="1341"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0,01%</w:t>
            </w:r>
          </w:p>
        </w:tc>
        <w:tc>
          <w:tcPr>
            <w:tcW w:w="1312"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104,83%</w:t>
            </w:r>
          </w:p>
        </w:tc>
      </w:tr>
      <w:tr w:rsidR="007F3384" w:rsidRPr="007F3384" w:rsidTr="00213298">
        <w:trPr>
          <w:trHeight w:val="469"/>
        </w:trPr>
        <w:tc>
          <w:tcPr>
            <w:tcW w:w="4706"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lang w:val="ru-RU"/>
              </w:rPr>
            </w:pPr>
            <w:r w:rsidRPr="007F3384">
              <w:rPr>
                <w:rFonts w:ascii="Times New Roman" w:eastAsia="Times New Roman" w:hAnsi="Times New Roman" w:cs="Times New Roman"/>
                <w:color w:val="000000"/>
                <w:sz w:val="24"/>
                <w:szCs w:val="24"/>
                <w:lang w:val="ru-RU"/>
              </w:rPr>
              <w:t>в процентах к оборотным активам, %</w:t>
            </w:r>
          </w:p>
        </w:tc>
        <w:tc>
          <w:tcPr>
            <w:tcW w:w="1138" w:type="dxa"/>
            <w:shd w:val="clear" w:color="auto" w:fill="auto"/>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0,42%</w:t>
            </w:r>
          </w:p>
        </w:tc>
        <w:tc>
          <w:tcPr>
            <w:tcW w:w="1203" w:type="dxa"/>
            <w:shd w:val="clear" w:color="auto" w:fill="auto"/>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0,41%</w:t>
            </w:r>
          </w:p>
        </w:tc>
        <w:tc>
          <w:tcPr>
            <w:tcW w:w="1341"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-0,01%</w:t>
            </w:r>
          </w:p>
        </w:tc>
        <w:tc>
          <w:tcPr>
            <w:tcW w:w="1312" w:type="dxa"/>
            <w:shd w:val="clear" w:color="auto" w:fill="auto"/>
            <w:vAlign w:val="bottom"/>
            <w:hideMark/>
          </w:tcPr>
          <w:p w:rsidR="007F3384" w:rsidRPr="007F3384" w:rsidRDefault="007F3384" w:rsidP="007F3384">
            <w:pPr>
              <w:spacing w:after="0" w:line="240" w:lineRule="auto"/>
              <w:jc w:val="center"/>
              <w:rPr>
                <w:rFonts w:ascii="Times New Roman" w:eastAsia="Times New Roman" w:hAnsi="Times New Roman" w:cs="Times New Roman"/>
                <w:color w:val="000000"/>
                <w:sz w:val="24"/>
                <w:szCs w:val="24"/>
              </w:rPr>
            </w:pPr>
            <w:r w:rsidRPr="007F3384">
              <w:rPr>
                <w:rFonts w:ascii="Times New Roman" w:eastAsia="Times New Roman" w:hAnsi="Times New Roman" w:cs="Times New Roman"/>
                <w:color w:val="000000"/>
                <w:sz w:val="24"/>
                <w:szCs w:val="24"/>
              </w:rPr>
              <w:t>98,37%</w:t>
            </w:r>
          </w:p>
        </w:tc>
      </w:tr>
    </w:tbl>
    <w:p w:rsidR="003B32B2" w:rsidRDefault="003B32B2" w:rsidP="00444C8F">
      <w:pPr>
        <w:spacing w:after="0" w:line="360" w:lineRule="auto"/>
        <w:ind w:firstLine="720"/>
        <w:jc w:val="both"/>
        <w:rPr>
          <w:rFonts w:ascii="Times New Roman" w:hAnsi="Times New Roman" w:cs="Times New Roman"/>
          <w:sz w:val="28"/>
          <w:lang w:val="ru-RU"/>
        </w:rPr>
      </w:pPr>
    </w:p>
    <w:p w:rsidR="007F2C7F" w:rsidRDefault="00A44D9D" w:rsidP="00444C8F">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t xml:space="preserve">За 2018 год активы предприятия выросли на 30750 тыс. руб., что составило 34,54% прироста. </w:t>
      </w:r>
      <w:r w:rsidR="00916218">
        <w:rPr>
          <w:rFonts w:ascii="Times New Roman" w:hAnsi="Times New Roman" w:cs="Times New Roman"/>
          <w:sz w:val="28"/>
          <w:lang w:val="ru-RU"/>
        </w:rPr>
        <w:t xml:space="preserve">При этом наибольший прирост показали оборотные активы предприятия – на 43,38%, при этом </w:t>
      </w:r>
      <w:r w:rsidR="00ED0402">
        <w:rPr>
          <w:rFonts w:ascii="Times New Roman" w:hAnsi="Times New Roman" w:cs="Times New Roman"/>
          <w:sz w:val="28"/>
          <w:lang w:val="ru-RU"/>
        </w:rPr>
        <w:t xml:space="preserve">в структуре оборотных активов наибольшую долю занимает дебиторская задолженность. Ее доля на конец 2018 года составила </w:t>
      </w:r>
      <w:r w:rsidR="003E0B9F">
        <w:rPr>
          <w:rFonts w:ascii="Times New Roman" w:hAnsi="Times New Roman" w:cs="Times New Roman"/>
          <w:sz w:val="28"/>
          <w:lang w:val="ru-RU"/>
        </w:rPr>
        <w:t xml:space="preserve">53,78% от всего актива баланса, и соответственно </w:t>
      </w:r>
      <w:r w:rsidR="00D60912">
        <w:rPr>
          <w:rFonts w:ascii="Times New Roman" w:hAnsi="Times New Roman" w:cs="Times New Roman"/>
          <w:sz w:val="28"/>
          <w:lang w:val="ru-RU"/>
        </w:rPr>
        <w:t>70,09</w:t>
      </w:r>
      <w:r w:rsidR="003E0B9F">
        <w:rPr>
          <w:rFonts w:ascii="Times New Roman" w:hAnsi="Times New Roman" w:cs="Times New Roman"/>
          <w:sz w:val="28"/>
          <w:lang w:val="ru-RU"/>
        </w:rPr>
        <w:t>% от суммы оборотных активов.</w:t>
      </w:r>
    </w:p>
    <w:p w:rsidR="003E0B9F" w:rsidRDefault="00833105" w:rsidP="00444C8F">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t>Внеоборо</w:t>
      </w:r>
      <w:r w:rsidR="007651E9">
        <w:rPr>
          <w:rFonts w:ascii="Times New Roman" w:hAnsi="Times New Roman" w:cs="Times New Roman"/>
          <w:sz w:val="28"/>
          <w:lang w:val="ru-RU"/>
        </w:rPr>
        <w:t>т</w:t>
      </w:r>
      <w:r>
        <w:rPr>
          <w:rFonts w:ascii="Times New Roman" w:hAnsi="Times New Roman" w:cs="Times New Roman"/>
          <w:sz w:val="28"/>
          <w:lang w:val="ru-RU"/>
        </w:rPr>
        <w:t xml:space="preserve">ные активы представлены </w:t>
      </w:r>
      <w:r w:rsidR="007651E9">
        <w:rPr>
          <w:rFonts w:ascii="Times New Roman" w:hAnsi="Times New Roman" w:cs="Times New Roman"/>
          <w:sz w:val="28"/>
          <w:lang w:val="ru-RU"/>
        </w:rPr>
        <w:t xml:space="preserve">исключительно основными средствами, </w:t>
      </w:r>
      <w:r w:rsidR="00D60912">
        <w:rPr>
          <w:rFonts w:ascii="Times New Roman" w:hAnsi="Times New Roman" w:cs="Times New Roman"/>
          <w:sz w:val="28"/>
          <w:lang w:val="ru-RU"/>
        </w:rPr>
        <w:t>их доля в имуществе на конец 2018 года составила соответственно 23,28%.</w:t>
      </w:r>
    </w:p>
    <w:p w:rsidR="005B24CA" w:rsidRDefault="005B24CA" w:rsidP="005B24CA">
      <w:pPr>
        <w:spacing w:after="0" w:line="360" w:lineRule="auto"/>
        <w:ind w:firstLine="720"/>
        <w:jc w:val="right"/>
        <w:rPr>
          <w:rFonts w:ascii="Times New Roman" w:hAnsi="Times New Roman" w:cs="Times New Roman"/>
          <w:sz w:val="28"/>
          <w:lang w:val="ru-RU"/>
        </w:rPr>
      </w:pPr>
      <w:r>
        <w:rPr>
          <w:rFonts w:ascii="Times New Roman" w:hAnsi="Times New Roman" w:cs="Times New Roman"/>
          <w:sz w:val="28"/>
          <w:lang w:val="ru-RU"/>
        </w:rPr>
        <w:t xml:space="preserve">Таблица </w:t>
      </w:r>
      <w:r w:rsidR="006D2420">
        <w:rPr>
          <w:rFonts w:ascii="Times New Roman" w:hAnsi="Times New Roman" w:cs="Times New Roman"/>
          <w:sz w:val="28"/>
          <w:lang w:val="ru-RU"/>
        </w:rPr>
        <w:t>3</w:t>
      </w:r>
    </w:p>
    <w:p w:rsidR="005B24CA" w:rsidRDefault="005B24CA" w:rsidP="005B24CA">
      <w:pPr>
        <w:spacing w:after="0" w:line="360" w:lineRule="auto"/>
        <w:jc w:val="center"/>
        <w:rPr>
          <w:rFonts w:ascii="Times New Roman" w:hAnsi="Times New Roman" w:cs="Times New Roman"/>
          <w:sz w:val="28"/>
          <w:lang w:val="ru-RU"/>
        </w:rPr>
      </w:pPr>
      <w:r>
        <w:rPr>
          <w:rFonts w:ascii="Times New Roman" w:hAnsi="Times New Roman" w:cs="Times New Roman"/>
          <w:sz w:val="28"/>
          <w:lang w:val="ru-RU"/>
        </w:rPr>
        <w:t>Состав и структура активов АО «Оливеста» за 201</w:t>
      </w:r>
      <w:r>
        <w:rPr>
          <w:rFonts w:ascii="Times New Roman" w:hAnsi="Times New Roman" w:cs="Times New Roman"/>
          <w:sz w:val="28"/>
          <w:lang w:val="ru-RU"/>
        </w:rPr>
        <w:t>9</w:t>
      </w:r>
      <w:r>
        <w:rPr>
          <w:rFonts w:ascii="Times New Roman" w:hAnsi="Times New Roman" w:cs="Times New Roman"/>
          <w:sz w:val="28"/>
          <w:lang w:val="ru-RU"/>
        </w:rPr>
        <w:t xml:space="preserve"> г.</w:t>
      </w:r>
    </w:p>
    <w:tbl>
      <w:tblPr>
        <w:tblW w:w="10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9"/>
        <w:gridCol w:w="1150"/>
        <w:gridCol w:w="1197"/>
        <w:gridCol w:w="1341"/>
        <w:gridCol w:w="1313"/>
      </w:tblGrid>
      <w:tr w:rsidR="0091626B" w:rsidRPr="0091626B" w:rsidTr="005017AE">
        <w:trPr>
          <w:trHeight w:val="998"/>
        </w:trPr>
        <w:tc>
          <w:tcPr>
            <w:tcW w:w="5299"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Показатели</w:t>
            </w:r>
          </w:p>
        </w:tc>
        <w:tc>
          <w:tcPr>
            <w:tcW w:w="1150"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На начало года</w:t>
            </w:r>
          </w:p>
        </w:tc>
        <w:tc>
          <w:tcPr>
            <w:tcW w:w="1197"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На конец года</w:t>
            </w:r>
          </w:p>
        </w:tc>
        <w:tc>
          <w:tcPr>
            <w:tcW w:w="1341"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Изменение</w:t>
            </w:r>
          </w:p>
        </w:tc>
        <w:tc>
          <w:tcPr>
            <w:tcW w:w="1313"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lang w:val="ru-RU"/>
              </w:rPr>
            </w:pPr>
            <w:r w:rsidRPr="0091626B">
              <w:rPr>
                <w:rFonts w:ascii="Times New Roman" w:eastAsia="Times New Roman" w:hAnsi="Times New Roman" w:cs="Times New Roman"/>
                <w:color w:val="000000"/>
                <w:sz w:val="24"/>
                <w:szCs w:val="24"/>
                <w:lang w:val="ru-RU"/>
              </w:rPr>
              <w:t>В процентах к началу года</w:t>
            </w:r>
          </w:p>
        </w:tc>
      </w:tr>
      <w:tr w:rsidR="0091626B" w:rsidRPr="0091626B" w:rsidTr="005017AE">
        <w:trPr>
          <w:trHeight w:val="330"/>
        </w:trPr>
        <w:tc>
          <w:tcPr>
            <w:tcW w:w="5299" w:type="dxa"/>
            <w:shd w:val="clear" w:color="auto" w:fill="auto"/>
            <w:vAlign w:val="bottom"/>
            <w:hideMark/>
          </w:tcPr>
          <w:p w:rsidR="0091626B" w:rsidRPr="0091626B" w:rsidRDefault="0091626B" w:rsidP="0091626B">
            <w:pPr>
              <w:spacing w:after="0" w:line="240" w:lineRule="auto"/>
              <w:rPr>
                <w:rFonts w:ascii="Times New Roman" w:eastAsia="Times New Roman" w:hAnsi="Times New Roman" w:cs="Times New Roman"/>
                <w:color w:val="000000"/>
                <w:sz w:val="24"/>
                <w:szCs w:val="24"/>
                <w:lang w:val="ru-RU"/>
              </w:rPr>
            </w:pPr>
            <w:r w:rsidRPr="0091626B">
              <w:rPr>
                <w:rFonts w:ascii="Times New Roman" w:eastAsia="Times New Roman" w:hAnsi="Times New Roman" w:cs="Times New Roman"/>
                <w:color w:val="000000"/>
                <w:sz w:val="24"/>
                <w:szCs w:val="24"/>
              </w:rPr>
              <w:t> </w:t>
            </w:r>
          </w:p>
        </w:tc>
        <w:tc>
          <w:tcPr>
            <w:tcW w:w="1150" w:type="dxa"/>
            <w:shd w:val="clear" w:color="auto" w:fill="auto"/>
            <w:vAlign w:val="bottom"/>
            <w:hideMark/>
          </w:tcPr>
          <w:p w:rsidR="0091626B" w:rsidRPr="0091626B" w:rsidRDefault="0091626B" w:rsidP="0091626B">
            <w:pPr>
              <w:spacing w:after="0" w:line="240" w:lineRule="auto"/>
              <w:rPr>
                <w:rFonts w:ascii="Times New Roman" w:eastAsia="Times New Roman" w:hAnsi="Times New Roman" w:cs="Times New Roman"/>
                <w:color w:val="000000"/>
                <w:sz w:val="24"/>
                <w:szCs w:val="24"/>
                <w:lang w:val="ru-RU"/>
              </w:rPr>
            </w:pPr>
            <w:r w:rsidRPr="0091626B">
              <w:rPr>
                <w:rFonts w:ascii="Times New Roman" w:eastAsia="Times New Roman" w:hAnsi="Times New Roman" w:cs="Times New Roman"/>
                <w:color w:val="000000"/>
                <w:sz w:val="24"/>
                <w:szCs w:val="24"/>
              </w:rPr>
              <w:t> </w:t>
            </w:r>
          </w:p>
        </w:tc>
        <w:tc>
          <w:tcPr>
            <w:tcW w:w="1197" w:type="dxa"/>
            <w:shd w:val="clear" w:color="auto" w:fill="auto"/>
            <w:vAlign w:val="bottom"/>
            <w:hideMark/>
          </w:tcPr>
          <w:p w:rsidR="0091626B" w:rsidRPr="0091626B" w:rsidRDefault="0091626B" w:rsidP="0091626B">
            <w:pPr>
              <w:spacing w:after="0" w:line="240" w:lineRule="auto"/>
              <w:rPr>
                <w:rFonts w:ascii="Times New Roman" w:eastAsia="Times New Roman" w:hAnsi="Times New Roman" w:cs="Times New Roman"/>
                <w:color w:val="000000"/>
                <w:sz w:val="24"/>
                <w:szCs w:val="24"/>
                <w:lang w:val="ru-RU"/>
              </w:rPr>
            </w:pPr>
            <w:r w:rsidRPr="0091626B">
              <w:rPr>
                <w:rFonts w:ascii="Times New Roman" w:eastAsia="Times New Roman" w:hAnsi="Times New Roman" w:cs="Times New Roman"/>
                <w:color w:val="000000"/>
                <w:sz w:val="24"/>
                <w:szCs w:val="24"/>
              </w:rPr>
              <w:t> </w:t>
            </w:r>
          </w:p>
        </w:tc>
        <w:tc>
          <w:tcPr>
            <w:tcW w:w="1341"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w:t>
            </w:r>
          </w:p>
        </w:tc>
        <w:tc>
          <w:tcPr>
            <w:tcW w:w="1313" w:type="dxa"/>
            <w:shd w:val="clear" w:color="auto" w:fill="auto"/>
            <w:vAlign w:val="bottom"/>
            <w:hideMark/>
          </w:tcPr>
          <w:p w:rsidR="0091626B" w:rsidRPr="0091626B" w:rsidRDefault="0091626B" w:rsidP="0091626B">
            <w:pPr>
              <w:spacing w:after="0" w:line="240" w:lineRule="auto"/>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 </w:t>
            </w:r>
          </w:p>
        </w:tc>
      </w:tr>
      <w:tr w:rsidR="0091626B" w:rsidRPr="0091626B" w:rsidTr="005017AE">
        <w:trPr>
          <w:trHeight w:val="540"/>
        </w:trPr>
        <w:tc>
          <w:tcPr>
            <w:tcW w:w="5299"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Всего имущества, тыс. руб.</w:t>
            </w:r>
          </w:p>
        </w:tc>
        <w:tc>
          <w:tcPr>
            <w:tcW w:w="1150" w:type="dxa"/>
            <w:shd w:val="clear" w:color="auto" w:fill="auto"/>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119775</w:t>
            </w:r>
          </w:p>
        </w:tc>
        <w:tc>
          <w:tcPr>
            <w:tcW w:w="1197" w:type="dxa"/>
            <w:shd w:val="clear" w:color="auto" w:fill="auto"/>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115787</w:t>
            </w:r>
          </w:p>
        </w:tc>
        <w:tc>
          <w:tcPr>
            <w:tcW w:w="1341"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-3988</w:t>
            </w:r>
          </w:p>
        </w:tc>
        <w:tc>
          <w:tcPr>
            <w:tcW w:w="1313"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96,67%</w:t>
            </w:r>
          </w:p>
        </w:tc>
      </w:tr>
      <w:tr w:rsidR="0091626B" w:rsidRPr="0091626B" w:rsidTr="005017AE">
        <w:trPr>
          <w:trHeight w:val="323"/>
        </w:trPr>
        <w:tc>
          <w:tcPr>
            <w:tcW w:w="5299"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в том числе</w:t>
            </w:r>
          </w:p>
        </w:tc>
        <w:tc>
          <w:tcPr>
            <w:tcW w:w="1150"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 </w:t>
            </w:r>
          </w:p>
        </w:tc>
        <w:tc>
          <w:tcPr>
            <w:tcW w:w="1197"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 </w:t>
            </w:r>
          </w:p>
        </w:tc>
        <w:tc>
          <w:tcPr>
            <w:tcW w:w="1341"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 </w:t>
            </w:r>
          </w:p>
        </w:tc>
        <w:tc>
          <w:tcPr>
            <w:tcW w:w="1313"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 </w:t>
            </w:r>
          </w:p>
        </w:tc>
      </w:tr>
      <w:tr w:rsidR="0091626B" w:rsidRPr="0091626B" w:rsidTr="005017AE">
        <w:trPr>
          <w:trHeight w:val="360"/>
        </w:trPr>
        <w:tc>
          <w:tcPr>
            <w:tcW w:w="5299"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lastRenderedPageBreak/>
              <w:t>1. Внеоборотные активы</w:t>
            </w:r>
          </w:p>
        </w:tc>
        <w:tc>
          <w:tcPr>
            <w:tcW w:w="1150"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 </w:t>
            </w:r>
          </w:p>
        </w:tc>
        <w:tc>
          <w:tcPr>
            <w:tcW w:w="1197"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 </w:t>
            </w:r>
          </w:p>
        </w:tc>
        <w:tc>
          <w:tcPr>
            <w:tcW w:w="1341"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 </w:t>
            </w:r>
          </w:p>
        </w:tc>
        <w:tc>
          <w:tcPr>
            <w:tcW w:w="1313"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 </w:t>
            </w:r>
          </w:p>
        </w:tc>
      </w:tr>
      <w:tr w:rsidR="0091626B" w:rsidRPr="0091626B" w:rsidTr="005017AE">
        <w:trPr>
          <w:trHeight w:val="398"/>
        </w:trPr>
        <w:tc>
          <w:tcPr>
            <w:tcW w:w="5299"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в тыс. руб.</w:t>
            </w:r>
          </w:p>
        </w:tc>
        <w:tc>
          <w:tcPr>
            <w:tcW w:w="1150" w:type="dxa"/>
            <w:shd w:val="clear" w:color="auto" w:fill="auto"/>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27 883</w:t>
            </w:r>
          </w:p>
        </w:tc>
        <w:tc>
          <w:tcPr>
            <w:tcW w:w="1197" w:type="dxa"/>
            <w:shd w:val="clear" w:color="auto" w:fill="auto"/>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46 494</w:t>
            </w:r>
          </w:p>
        </w:tc>
        <w:tc>
          <w:tcPr>
            <w:tcW w:w="1341"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18611</w:t>
            </w:r>
          </w:p>
        </w:tc>
        <w:tc>
          <w:tcPr>
            <w:tcW w:w="1313"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166,75%</w:t>
            </w:r>
          </w:p>
        </w:tc>
      </w:tr>
      <w:tr w:rsidR="0091626B" w:rsidRPr="0091626B" w:rsidTr="005017AE">
        <w:trPr>
          <w:trHeight w:val="480"/>
        </w:trPr>
        <w:tc>
          <w:tcPr>
            <w:tcW w:w="5299"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в процентах к имуществу, %</w:t>
            </w:r>
          </w:p>
        </w:tc>
        <w:tc>
          <w:tcPr>
            <w:tcW w:w="1150" w:type="dxa"/>
            <w:shd w:val="clear" w:color="auto" w:fill="auto"/>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23,28%</w:t>
            </w:r>
          </w:p>
        </w:tc>
        <w:tc>
          <w:tcPr>
            <w:tcW w:w="1197" w:type="dxa"/>
            <w:shd w:val="clear" w:color="auto" w:fill="auto"/>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40,15%</w:t>
            </w:r>
          </w:p>
        </w:tc>
        <w:tc>
          <w:tcPr>
            <w:tcW w:w="1341"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16,88%</w:t>
            </w:r>
          </w:p>
        </w:tc>
        <w:tc>
          <w:tcPr>
            <w:tcW w:w="1313"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172,49%</w:t>
            </w:r>
          </w:p>
        </w:tc>
      </w:tr>
      <w:tr w:rsidR="0091626B" w:rsidRPr="0091626B" w:rsidTr="005017AE">
        <w:trPr>
          <w:trHeight w:val="330"/>
        </w:trPr>
        <w:tc>
          <w:tcPr>
            <w:tcW w:w="5299"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из них:</w:t>
            </w:r>
          </w:p>
        </w:tc>
        <w:tc>
          <w:tcPr>
            <w:tcW w:w="1150"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 </w:t>
            </w:r>
          </w:p>
        </w:tc>
        <w:tc>
          <w:tcPr>
            <w:tcW w:w="1197"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 </w:t>
            </w:r>
          </w:p>
        </w:tc>
        <w:tc>
          <w:tcPr>
            <w:tcW w:w="1341"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 </w:t>
            </w:r>
          </w:p>
        </w:tc>
        <w:tc>
          <w:tcPr>
            <w:tcW w:w="1313"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 </w:t>
            </w:r>
          </w:p>
        </w:tc>
      </w:tr>
      <w:tr w:rsidR="0091626B" w:rsidRPr="0091626B" w:rsidTr="005017AE">
        <w:trPr>
          <w:trHeight w:val="360"/>
        </w:trPr>
        <w:tc>
          <w:tcPr>
            <w:tcW w:w="5299"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1.2. Основные средства</w:t>
            </w:r>
          </w:p>
        </w:tc>
        <w:tc>
          <w:tcPr>
            <w:tcW w:w="1150"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 </w:t>
            </w:r>
          </w:p>
        </w:tc>
        <w:tc>
          <w:tcPr>
            <w:tcW w:w="1197"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 </w:t>
            </w:r>
          </w:p>
        </w:tc>
        <w:tc>
          <w:tcPr>
            <w:tcW w:w="1341"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 </w:t>
            </w:r>
          </w:p>
        </w:tc>
        <w:tc>
          <w:tcPr>
            <w:tcW w:w="1313"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 </w:t>
            </w:r>
          </w:p>
        </w:tc>
      </w:tr>
      <w:tr w:rsidR="0091626B" w:rsidRPr="0091626B" w:rsidTr="005017AE">
        <w:trPr>
          <w:trHeight w:val="432"/>
        </w:trPr>
        <w:tc>
          <w:tcPr>
            <w:tcW w:w="5299"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в тыс. руб.</w:t>
            </w:r>
          </w:p>
        </w:tc>
        <w:tc>
          <w:tcPr>
            <w:tcW w:w="1150"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27 883</w:t>
            </w:r>
          </w:p>
        </w:tc>
        <w:tc>
          <w:tcPr>
            <w:tcW w:w="1197"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44 778</w:t>
            </w:r>
          </w:p>
        </w:tc>
        <w:tc>
          <w:tcPr>
            <w:tcW w:w="1341"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16895</w:t>
            </w:r>
          </w:p>
        </w:tc>
        <w:tc>
          <w:tcPr>
            <w:tcW w:w="1313"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160,59%</w:t>
            </w:r>
          </w:p>
        </w:tc>
      </w:tr>
      <w:tr w:rsidR="0091626B" w:rsidRPr="0091626B" w:rsidTr="005017AE">
        <w:trPr>
          <w:trHeight w:val="372"/>
        </w:trPr>
        <w:tc>
          <w:tcPr>
            <w:tcW w:w="5299"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в процентах к имуществу, %</w:t>
            </w:r>
          </w:p>
        </w:tc>
        <w:tc>
          <w:tcPr>
            <w:tcW w:w="1150" w:type="dxa"/>
            <w:shd w:val="clear" w:color="auto" w:fill="auto"/>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23,28%</w:t>
            </w:r>
          </w:p>
        </w:tc>
        <w:tc>
          <w:tcPr>
            <w:tcW w:w="1197" w:type="dxa"/>
            <w:shd w:val="clear" w:color="auto" w:fill="auto"/>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38,67%</w:t>
            </w:r>
          </w:p>
        </w:tc>
        <w:tc>
          <w:tcPr>
            <w:tcW w:w="1341"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15,39%</w:t>
            </w:r>
          </w:p>
        </w:tc>
        <w:tc>
          <w:tcPr>
            <w:tcW w:w="1313"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166,12%</w:t>
            </w:r>
          </w:p>
        </w:tc>
      </w:tr>
      <w:tr w:rsidR="0091626B" w:rsidRPr="0091626B" w:rsidTr="005017AE">
        <w:trPr>
          <w:trHeight w:val="480"/>
        </w:trPr>
        <w:tc>
          <w:tcPr>
            <w:tcW w:w="5299"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lang w:val="ru-RU"/>
              </w:rPr>
            </w:pPr>
            <w:r w:rsidRPr="0091626B">
              <w:rPr>
                <w:rFonts w:ascii="Times New Roman" w:eastAsia="Times New Roman" w:hAnsi="Times New Roman" w:cs="Times New Roman"/>
                <w:color w:val="000000"/>
                <w:sz w:val="24"/>
                <w:szCs w:val="24"/>
                <w:lang w:val="ru-RU"/>
              </w:rPr>
              <w:t>в процентах к внеоборотным активам, %</w:t>
            </w:r>
          </w:p>
        </w:tc>
        <w:tc>
          <w:tcPr>
            <w:tcW w:w="1150" w:type="dxa"/>
            <w:shd w:val="clear" w:color="auto" w:fill="auto"/>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100,00%</w:t>
            </w:r>
          </w:p>
        </w:tc>
        <w:tc>
          <w:tcPr>
            <w:tcW w:w="1197" w:type="dxa"/>
            <w:shd w:val="clear" w:color="auto" w:fill="auto"/>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96,31%</w:t>
            </w:r>
          </w:p>
        </w:tc>
        <w:tc>
          <w:tcPr>
            <w:tcW w:w="1341"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-3,69%</w:t>
            </w:r>
          </w:p>
        </w:tc>
        <w:tc>
          <w:tcPr>
            <w:tcW w:w="1313"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96,31%</w:t>
            </w:r>
          </w:p>
        </w:tc>
      </w:tr>
      <w:tr w:rsidR="0091626B" w:rsidRPr="0091626B" w:rsidTr="005017AE">
        <w:trPr>
          <w:trHeight w:val="383"/>
        </w:trPr>
        <w:tc>
          <w:tcPr>
            <w:tcW w:w="5299"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2. Оборотные активы</w:t>
            </w:r>
          </w:p>
        </w:tc>
        <w:tc>
          <w:tcPr>
            <w:tcW w:w="1150"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 </w:t>
            </w:r>
          </w:p>
        </w:tc>
        <w:tc>
          <w:tcPr>
            <w:tcW w:w="1197"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 </w:t>
            </w:r>
          </w:p>
        </w:tc>
        <w:tc>
          <w:tcPr>
            <w:tcW w:w="1341"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 </w:t>
            </w:r>
          </w:p>
        </w:tc>
        <w:tc>
          <w:tcPr>
            <w:tcW w:w="1313"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 </w:t>
            </w:r>
          </w:p>
        </w:tc>
      </w:tr>
      <w:tr w:rsidR="0091626B" w:rsidRPr="0091626B" w:rsidTr="005017AE">
        <w:trPr>
          <w:trHeight w:val="372"/>
        </w:trPr>
        <w:tc>
          <w:tcPr>
            <w:tcW w:w="5299"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в тыс. руб.</w:t>
            </w:r>
          </w:p>
        </w:tc>
        <w:tc>
          <w:tcPr>
            <w:tcW w:w="1150"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91892</w:t>
            </w:r>
          </w:p>
        </w:tc>
        <w:tc>
          <w:tcPr>
            <w:tcW w:w="1197"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69293</w:t>
            </w:r>
          </w:p>
        </w:tc>
        <w:tc>
          <w:tcPr>
            <w:tcW w:w="1341"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-22599</w:t>
            </w:r>
          </w:p>
        </w:tc>
        <w:tc>
          <w:tcPr>
            <w:tcW w:w="1313"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75,41%</w:t>
            </w:r>
          </w:p>
        </w:tc>
      </w:tr>
      <w:tr w:rsidR="0091626B" w:rsidRPr="0091626B" w:rsidTr="005017AE">
        <w:trPr>
          <w:trHeight w:val="480"/>
        </w:trPr>
        <w:tc>
          <w:tcPr>
            <w:tcW w:w="5299"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в процентах к имуществу, %</w:t>
            </w:r>
          </w:p>
        </w:tc>
        <w:tc>
          <w:tcPr>
            <w:tcW w:w="1150" w:type="dxa"/>
            <w:shd w:val="clear" w:color="auto" w:fill="auto"/>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76,72%</w:t>
            </w:r>
          </w:p>
        </w:tc>
        <w:tc>
          <w:tcPr>
            <w:tcW w:w="1197" w:type="dxa"/>
            <w:shd w:val="clear" w:color="auto" w:fill="auto"/>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59,85%</w:t>
            </w:r>
          </w:p>
        </w:tc>
        <w:tc>
          <w:tcPr>
            <w:tcW w:w="1341"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-16,88%</w:t>
            </w:r>
          </w:p>
        </w:tc>
        <w:tc>
          <w:tcPr>
            <w:tcW w:w="1313"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78,00%</w:t>
            </w:r>
          </w:p>
        </w:tc>
      </w:tr>
      <w:tr w:rsidR="0091626B" w:rsidRPr="0091626B" w:rsidTr="005017AE">
        <w:trPr>
          <w:trHeight w:val="330"/>
        </w:trPr>
        <w:tc>
          <w:tcPr>
            <w:tcW w:w="5299"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из них</w:t>
            </w:r>
          </w:p>
        </w:tc>
        <w:tc>
          <w:tcPr>
            <w:tcW w:w="1150"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 </w:t>
            </w:r>
          </w:p>
        </w:tc>
        <w:tc>
          <w:tcPr>
            <w:tcW w:w="1197"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 </w:t>
            </w:r>
          </w:p>
        </w:tc>
        <w:tc>
          <w:tcPr>
            <w:tcW w:w="1341"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 </w:t>
            </w:r>
          </w:p>
        </w:tc>
        <w:tc>
          <w:tcPr>
            <w:tcW w:w="1313"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 </w:t>
            </w:r>
          </w:p>
        </w:tc>
      </w:tr>
      <w:tr w:rsidR="0091626B" w:rsidRPr="0091626B" w:rsidTr="005017AE">
        <w:trPr>
          <w:trHeight w:val="432"/>
        </w:trPr>
        <w:tc>
          <w:tcPr>
            <w:tcW w:w="5299"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2.1. Материальные активы</w:t>
            </w:r>
          </w:p>
        </w:tc>
        <w:tc>
          <w:tcPr>
            <w:tcW w:w="1150"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 </w:t>
            </w:r>
          </w:p>
        </w:tc>
        <w:tc>
          <w:tcPr>
            <w:tcW w:w="1197"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 </w:t>
            </w:r>
          </w:p>
        </w:tc>
        <w:tc>
          <w:tcPr>
            <w:tcW w:w="1341"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 </w:t>
            </w:r>
          </w:p>
        </w:tc>
        <w:tc>
          <w:tcPr>
            <w:tcW w:w="1313"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 </w:t>
            </w:r>
          </w:p>
        </w:tc>
      </w:tr>
      <w:tr w:rsidR="0091626B" w:rsidRPr="0091626B" w:rsidTr="005017AE">
        <w:trPr>
          <w:trHeight w:val="383"/>
        </w:trPr>
        <w:tc>
          <w:tcPr>
            <w:tcW w:w="5299"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в тыс. руб.</w:t>
            </w:r>
          </w:p>
        </w:tc>
        <w:tc>
          <w:tcPr>
            <w:tcW w:w="1150"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26 774</w:t>
            </w:r>
          </w:p>
        </w:tc>
        <w:tc>
          <w:tcPr>
            <w:tcW w:w="1197"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19 420</w:t>
            </w:r>
          </w:p>
        </w:tc>
        <w:tc>
          <w:tcPr>
            <w:tcW w:w="1341"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-7354</w:t>
            </w:r>
          </w:p>
        </w:tc>
        <w:tc>
          <w:tcPr>
            <w:tcW w:w="1313"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72,53%</w:t>
            </w:r>
          </w:p>
        </w:tc>
      </w:tr>
      <w:tr w:rsidR="0091626B" w:rsidRPr="0091626B" w:rsidTr="005017AE">
        <w:trPr>
          <w:trHeight w:val="458"/>
        </w:trPr>
        <w:tc>
          <w:tcPr>
            <w:tcW w:w="5299"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в процентах к имуществу, %</w:t>
            </w:r>
          </w:p>
        </w:tc>
        <w:tc>
          <w:tcPr>
            <w:tcW w:w="1150" w:type="dxa"/>
            <w:shd w:val="clear" w:color="auto" w:fill="auto"/>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22,35%</w:t>
            </w:r>
          </w:p>
        </w:tc>
        <w:tc>
          <w:tcPr>
            <w:tcW w:w="1197" w:type="dxa"/>
            <w:shd w:val="clear" w:color="auto" w:fill="auto"/>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16,77%</w:t>
            </w:r>
          </w:p>
        </w:tc>
        <w:tc>
          <w:tcPr>
            <w:tcW w:w="1341"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-5,58%</w:t>
            </w:r>
          </w:p>
        </w:tc>
        <w:tc>
          <w:tcPr>
            <w:tcW w:w="1313"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75,03%</w:t>
            </w:r>
          </w:p>
        </w:tc>
      </w:tr>
      <w:tr w:rsidR="0091626B" w:rsidRPr="0091626B" w:rsidTr="005017AE">
        <w:trPr>
          <w:trHeight w:val="660"/>
        </w:trPr>
        <w:tc>
          <w:tcPr>
            <w:tcW w:w="5299"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lang w:val="ru-RU"/>
              </w:rPr>
            </w:pPr>
            <w:r w:rsidRPr="0091626B">
              <w:rPr>
                <w:rFonts w:ascii="Times New Roman" w:eastAsia="Times New Roman" w:hAnsi="Times New Roman" w:cs="Times New Roman"/>
                <w:color w:val="000000"/>
                <w:sz w:val="24"/>
                <w:szCs w:val="24"/>
                <w:lang w:val="ru-RU"/>
              </w:rPr>
              <w:t>в процентах к оборотным активам, %</w:t>
            </w:r>
          </w:p>
        </w:tc>
        <w:tc>
          <w:tcPr>
            <w:tcW w:w="1150" w:type="dxa"/>
            <w:shd w:val="clear" w:color="auto" w:fill="auto"/>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29,14%</w:t>
            </w:r>
          </w:p>
        </w:tc>
        <w:tc>
          <w:tcPr>
            <w:tcW w:w="1197" w:type="dxa"/>
            <w:shd w:val="clear" w:color="auto" w:fill="auto"/>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28,03%</w:t>
            </w:r>
          </w:p>
        </w:tc>
        <w:tc>
          <w:tcPr>
            <w:tcW w:w="1341"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-1,11%</w:t>
            </w:r>
          </w:p>
        </w:tc>
        <w:tc>
          <w:tcPr>
            <w:tcW w:w="1313"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96,19%</w:t>
            </w:r>
          </w:p>
        </w:tc>
      </w:tr>
      <w:tr w:rsidR="0091626B" w:rsidRPr="0091626B" w:rsidTr="005017AE">
        <w:trPr>
          <w:trHeight w:val="409"/>
        </w:trPr>
        <w:tc>
          <w:tcPr>
            <w:tcW w:w="5299"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2.2. Дебиторская задолженность</w:t>
            </w:r>
          </w:p>
        </w:tc>
        <w:tc>
          <w:tcPr>
            <w:tcW w:w="1150"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 </w:t>
            </w:r>
          </w:p>
        </w:tc>
        <w:tc>
          <w:tcPr>
            <w:tcW w:w="1197"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 </w:t>
            </w:r>
          </w:p>
        </w:tc>
        <w:tc>
          <w:tcPr>
            <w:tcW w:w="1341"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 </w:t>
            </w:r>
          </w:p>
        </w:tc>
        <w:tc>
          <w:tcPr>
            <w:tcW w:w="1313"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 </w:t>
            </w:r>
          </w:p>
        </w:tc>
      </w:tr>
      <w:tr w:rsidR="0091626B" w:rsidRPr="0091626B" w:rsidTr="005017AE">
        <w:trPr>
          <w:trHeight w:val="480"/>
        </w:trPr>
        <w:tc>
          <w:tcPr>
            <w:tcW w:w="5299"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в тыс. руб.</w:t>
            </w:r>
          </w:p>
        </w:tc>
        <w:tc>
          <w:tcPr>
            <w:tcW w:w="1150"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64 410</w:t>
            </w:r>
          </w:p>
        </w:tc>
        <w:tc>
          <w:tcPr>
            <w:tcW w:w="1197"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49 259</w:t>
            </w:r>
          </w:p>
        </w:tc>
        <w:tc>
          <w:tcPr>
            <w:tcW w:w="1341"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-15151</w:t>
            </w:r>
          </w:p>
        </w:tc>
        <w:tc>
          <w:tcPr>
            <w:tcW w:w="1313"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76,48%</w:t>
            </w:r>
          </w:p>
        </w:tc>
      </w:tr>
      <w:tr w:rsidR="0091626B" w:rsidRPr="0091626B" w:rsidTr="005017AE">
        <w:trPr>
          <w:trHeight w:val="458"/>
        </w:trPr>
        <w:tc>
          <w:tcPr>
            <w:tcW w:w="5299"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в процентах к имуществу, %</w:t>
            </w:r>
          </w:p>
        </w:tc>
        <w:tc>
          <w:tcPr>
            <w:tcW w:w="1150" w:type="dxa"/>
            <w:shd w:val="clear" w:color="auto" w:fill="auto"/>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53,78%</w:t>
            </w:r>
          </w:p>
        </w:tc>
        <w:tc>
          <w:tcPr>
            <w:tcW w:w="1197" w:type="dxa"/>
            <w:shd w:val="clear" w:color="auto" w:fill="auto"/>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42,54%</w:t>
            </w:r>
          </w:p>
        </w:tc>
        <w:tc>
          <w:tcPr>
            <w:tcW w:w="1341"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-11,23%</w:t>
            </w:r>
          </w:p>
        </w:tc>
        <w:tc>
          <w:tcPr>
            <w:tcW w:w="1313"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79,11%</w:t>
            </w:r>
          </w:p>
        </w:tc>
      </w:tr>
      <w:tr w:rsidR="0091626B" w:rsidRPr="0091626B" w:rsidTr="005017AE">
        <w:trPr>
          <w:trHeight w:val="480"/>
        </w:trPr>
        <w:tc>
          <w:tcPr>
            <w:tcW w:w="5299"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lang w:val="ru-RU"/>
              </w:rPr>
            </w:pPr>
            <w:r w:rsidRPr="0091626B">
              <w:rPr>
                <w:rFonts w:ascii="Times New Roman" w:eastAsia="Times New Roman" w:hAnsi="Times New Roman" w:cs="Times New Roman"/>
                <w:color w:val="000000"/>
                <w:sz w:val="24"/>
                <w:szCs w:val="24"/>
                <w:lang w:val="ru-RU"/>
              </w:rPr>
              <w:t>в процентах к оборотным активам, %</w:t>
            </w:r>
          </w:p>
        </w:tc>
        <w:tc>
          <w:tcPr>
            <w:tcW w:w="1150" w:type="dxa"/>
            <w:shd w:val="clear" w:color="auto" w:fill="auto"/>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70,09%</w:t>
            </w:r>
          </w:p>
        </w:tc>
        <w:tc>
          <w:tcPr>
            <w:tcW w:w="1197" w:type="dxa"/>
            <w:shd w:val="clear" w:color="auto" w:fill="auto"/>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71,09%</w:t>
            </w:r>
          </w:p>
        </w:tc>
        <w:tc>
          <w:tcPr>
            <w:tcW w:w="1341"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0,99%</w:t>
            </w:r>
          </w:p>
        </w:tc>
        <w:tc>
          <w:tcPr>
            <w:tcW w:w="1313"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101,42%</w:t>
            </w:r>
          </w:p>
        </w:tc>
      </w:tr>
      <w:tr w:rsidR="0091626B" w:rsidRPr="0091626B" w:rsidTr="005017AE">
        <w:trPr>
          <w:trHeight w:val="540"/>
        </w:trPr>
        <w:tc>
          <w:tcPr>
            <w:tcW w:w="5299"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2.3. Денежные средства</w:t>
            </w:r>
          </w:p>
        </w:tc>
        <w:tc>
          <w:tcPr>
            <w:tcW w:w="1150"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 </w:t>
            </w:r>
          </w:p>
        </w:tc>
        <w:tc>
          <w:tcPr>
            <w:tcW w:w="1197"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 </w:t>
            </w:r>
          </w:p>
        </w:tc>
        <w:tc>
          <w:tcPr>
            <w:tcW w:w="1341"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 </w:t>
            </w:r>
          </w:p>
        </w:tc>
        <w:tc>
          <w:tcPr>
            <w:tcW w:w="1313"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 </w:t>
            </w:r>
          </w:p>
        </w:tc>
      </w:tr>
      <w:tr w:rsidR="0091626B" w:rsidRPr="0091626B" w:rsidTr="005017AE">
        <w:trPr>
          <w:trHeight w:val="443"/>
        </w:trPr>
        <w:tc>
          <w:tcPr>
            <w:tcW w:w="5299"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в тыс. руб.</w:t>
            </w:r>
          </w:p>
        </w:tc>
        <w:tc>
          <w:tcPr>
            <w:tcW w:w="1150"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378</w:t>
            </w:r>
          </w:p>
        </w:tc>
        <w:tc>
          <w:tcPr>
            <w:tcW w:w="1197"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117</w:t>
            </w:r>
          </w:p>
        </w:tc>
        <w:tc>
          <w:tcPr>
            <w:tcW w:w="1341"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-261</w:t>
            </w:r>
          </w:p>
        </w:tc>
        <w:tc>
          <w:tcPr>
            <w:tcW w:w="1313"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30,95%</w:t>
            </w:r>
          </w:p>
        </w:tc>
      </w:tr>
      <w:tr w:rsidR="0091626B" w:rsidRPr="0091626B" w:rsidTr="005017AE">
        <w:trPr>
          <w:trHeight w:val="540"/>
        </w:trPr>
        <w:tc>
          <w:tcPr>
            <w:tcW w:w="5299"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в процентах к имуществу, %</w:t>
            </w:r>
          </w:p>
        </w:tc>
        <w:tc>
          <w:tcPr>
            <w:tcW w:w="1150" w:type="dxa"/>
            <w:shd w:val="clear" w:color="auto" w:fill="auto"/>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0,32%</w:t>
            </w:r>
          </w:p>
        </w:tc>
        <w:tc>
          <w:tcPr>
            <w:tcW w:w="1197" w:type="dxa"/>
            <w:shd w:val="clear" w:color="auto" w:fill="auto"/>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0,10%</w:t>
            </w:r>
          </w:p>
        </w:tc>
        <w:tc>
          <w:tcPr>
            <w:tcW w:w="1341"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-0,21%</w:t>
            </w:r>
          </w:p>
        </w:tc>
        <w:tc>
          <w:tcPr>
            <w:tcW w:w="1313"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32,02%</w:t>
            </w:r>
          </w:p>
        </w:tc>
      </w:tr>
      <w:tr w:rsidR="0091626B" w:rsidRPr="0091626B" w:rsidTr="005017AE">
        <w:trPr>
          <w:trHeight w:val="469"/>
        </w:trPr>
        <w:tc>
          <w:tcPr>
            <w:tcW w:w="5299"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lang w:val="ru-RU"/>
              </w:rPr>
            </w:pPr>
            <w:r w:rsidRPr="0091626B">
              <w:rPr>
                <w:rFonts w:ascii="Times New Roman" w:eastAsia="Times New Roman" w:hAnsi="Times New Roman" w:cs="Times New Roman"/>
                <w:color w:val="000000"/>
                <w:sz w:val="24"/>
                <w:szCs w:val="24"/>
                <w:lang w:val="ru-RU"/>
              </w:rPr>
              <w:t>в процентах к оборотным активам, %</w:t>
            </w:r>
          </w:p>
        </w:tc>
        <w:tc>
          <w:tcPr>
            <w:tcW w:w="1150" w:type="dxa"/>
            <w:shd w:val="clear" w:color="auto" w:fill="auto"/>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0,41%</w:t>
            </w:r>
          </w:p>
        </w:tc>
        <w:tc>
          <w:tcPr>
            <w:tcW w:w="1197" w:type="dxa"/>
            <w:shd w:val="clear" w:color="auto" w:fill="auto"/>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0,17%</w:t>
            </w:r>
          </w:p>
        </w:tc>
        <w:tc>
          <w:tcPr>
            <w:tcW w:w="1341"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-0,24%</w:t>
            </w:r>
          </w:p>
        </w:tc>
        <w:tc>
          <w:tcPr>
            <w:tcW w:w="1313" w:type="dxa"/>
            <w:shd w:val="clear" w:color="auto" w:fill="auto"/>
            <w:vAlign w:val="bottom"/>
            <w:hideMark/>
          </w:tcPr>
          <w:p w:rsidR="0091626B" w:rsidRPr="0091626B" w:rsidRDefault="0091626B" w:rsidP="0091626B">
            <w:pPr>
              <w:spacing w:after="0" w:line="240" w:lineRule="auto"/>
              <w:jc w:val="center"/>
              <w:rPr>
                <w:rFonts w:ascii="Times New Roman" w:eastAsia="Times New Roman" w:hAnsi="Times New Roman" w:cs="Times New Roman"/>
                <w:color w:val="000000"/>
                <w:sz w:val="24"/>
                <w:szCs w:val="24"/>
              </w:rPr>
            </w:pPr>
            <w:r w:rsidRPr="0091626B">
              <w:rPr>
                <w:rFonts w:ascii="Times New Roman" w:eastAsia="Times New Roman" w:hAnsi="Times New Roman" w:cs="Times New Roman"/>
                <w:color w:val="000000"/>
                <w:sz w:val="24"/>
                <w:szCs w:val="24"/>
              </w:rPr>
              <w:t>41,05%</w:t>
            </w:r>
          </w:p>
        </w:tc>
      </w:tr>
    </w:tbl>
    <w:p w:rsidR="00D60912" w:rsidRPr="003B32B2" w:rsidRDefault="00D60912" w:rsidP="00444C8F">
      <w:pPr>
        <w:spacing w:after="0" w:line="360" w:lineRule="auto"/>
        <w:ind w:firstLine="720"/>
        <w:jc w:val="both"/>
        <w:rPr>
          <w:rFonts w:ascii="Times New Roman" w:hAnsi="Times New Roman" w:cs="Times New Roman"/>
          <w:sz w:val="28"/>
          <w:lang w:val="ru-RU"/>
        </w:rPr>
      </w:pPr>
    </w:p>
    <w:p w:rsidR="003D6DDD" w:rsidRDefault="009E7F5F" w:rsidP="00DC5014">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t>За период 2019 года отмечается существенный рост основных средств предприятия, что связано с закупкой новой производственной линии и введением ее в эксплуатацию.</w:t>
      </w:r>
      <w:r w:rsidR="00E6241E">
        <w:rPr>
          <w:rFonts w:ascii="Times New Roman" w:hAnsi="Times New Roman" w:cs="Times New Roman"/>
          <w:sz w:val="28"/>
          <w:lang w:val="ru-RU"/>
        </w:rPr>
        <w:t xml:space="preserve"> Доля основных средств составила на конец года 38,67% в валюте баланса. </w:t>
      </w:r>
      <w:r w:rsidR="006B0D14">
        <w:rPr>
          <w:rFonts w:ascii="Times New Roman" w:hAnsi="Times New Roman" w:cs="Times New Roman"/>
          <w:sz w:val="28"/>
          <w:lang w:val="ru-RU"/>
        </w:rPr>
        <w:t xml:space="preserve">При этом общее изменение за год составило 18611 тыс. рублей, </w:t>
      </w:r>
      <w:r w:rsidR="006B0D14">
        <w:rPr>
          <w:rFonts w:ascii="Times New Roman" w:hAnsi="Times New Roman" w:cs="Times New Roman"/>
          <w:sz w:val="28"/>
          <w:lang w:val="ru-RU"/>
        </w:rPr>
        <w:lastRenderedPageBreak/>
        <w:t>или прирост в размере 60,59%. В оборотных активах отмечается снижение суммы и доли величины материальных запасов, а также дебиторской задолженности. При этом дебиторская задолженность на конец года сократилась на 15151 тыс. руб., или на 23,52%.</w:t>
      </w:r>
    </w:p>
    <w:p w:rsidR="006B0D14" w:rsidRDefault="006B0D14" w:rsidP="00DC5014">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t>Величина запасов соответственно сократилась на 7354 тыс. руб., и на 27,47%</w:t>
      </w:r>
    </w:p>
    <w:p w:rsidR="006B0D14" w:rsidRDefault="006B0D14" w:rsidP="00DC5014">
      <w:pPr>
        <w:spacing w:after="0" w:line="360" w:lineRule="auto"/>
        <w:ind w:firstLine="720"/>
        <w:jc w:val="both"/>
        <w:rPr>
          <w:rFonts w:ascii="Times New Roman" w:hAnsi="Times New Roman" w:cs="Times New Roman"/>
          <w:sz w:val="28"/>
          <w:lang w:val="ru-RU"/>
        </w:rPr>
      </w:pPr>
    </w:p>
    <w:p w:rsidR="006D2420" w:rsidRDefault="006D2420" w:rsidP="006D2420">
      <w:pPr>
        <w:spacing w:after="0" w:line="360" w:lineRule="auto"/>
        <w:ind w:firstLine="720"/>
        <w:jc w:val="right"/>
        <w:rPr>
          <w:rFonts w:ascii="Times New Roman" w:hAnsi="Times New Roman" w:cs="Times New Roman"/>
          <w:sz w:val="28"/>
          <w:lang w:val="ru-RU"/>
        </w:rPr>
      </w:pPr>
      <w:r>
        <w:rPr>
          <w:rFonts w:ascii="Times New Roman" w:hAnsi="Times New Roman" w:cs="Times New Roman"/>
          <w:sz w:val="28"/>
          <w:lang w:val="ru-RU"/>
        </w:rPr>
        <w:t xml:space="preserve">Таблица </w:t>
      </w:r>
      <w:r>
        <w:rPr>
          <w:rFonts w:ascii="Times New Roman" w:hAnsi="Times New Roman" w:cs="Times New Roman"/>
          <w:sz w:val="28"/>
          <w:lang w:val="ru-RU"/>
        </w:rPr>
        <w:t>4</w:t>
      </w:r>
    </w:p>
    <w:p w:rsidR="006D2420" w:rsidRDefault="006D2420" w:rsidP="006D2420">
      <w:pPr>
        <w:spacing w:after="0" w:line="360" w:lineRule="auto"/>
        <w:jc w:val="center"/>
        <w:rPr>
          <w:rFonts w:ascii="Times New Roman" w:hAnsi="Times New Roman" w:cs="Times New Roman"/>
          <w:sz w:val="28"/>
          <w:lang w:val="ru-RU"/>
        </w:rPr>
      </w:pPr>
      <w:r>
        <w:rPr>
          <w:rFonts w:ascii="Times New Roman" w:hAnsi="Times New Roman" w:cs="Times New Roman"/>
          <w:sz w:val="28"/>
          <w:lang w:val="ru-RU"/>
        </w:rPr>
        <w:t>Состав и структура активов АО «Оливеста»</w:t>
      </w:r>
      <w:r>
        <w:rPr>
          <w:rFonts w:ascii="Times New Roman" w:hAnsi="Times New Roman" w:cs="Times New Roman"/>
          <w:sz w:val="28"/>
          <w:lang w:val="ru-RU"/>
        </w:rPr>
        <w:t xml:space="preserve"> за 2020</w:t>
      </w:r>
      <w:r>
        <w:rPr>
          <w:rFonts w:ascii="Times New Roman" w:hAnsi="Times New Roman" w:cs="Times New Roman"/>
          <w:sz w:val="28"/>
          <w:lang w:val="ru-RU"/>
        </w:rPr>
        <w:t xml:space="preserve"> г.</w:t>
      </w:r>
    </w:p>
    <w:tbl>
      <w:tblPr>
        <w:tblW w:w="10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7"/>
        <w:gridCol w:w="1141"/>
        <w:gridCol w:w="1198"/>
        <w:gridCol w:w="1341"/>
        <w:gridCol w:w="1313"/>
      </w:tblGrid>
      <w:tr w:rsidR="00CC7F95" w:rsidRPr="00CC7F95" w:rsidTr="00EA3673">
        <w:trPr>
          <w:trHeight w:val="998"/>
        </w:trPr>
        <w:tc>
          <w:tcPr>
            <w:tcW w:w="5307"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Показатели</w:t>
            </w:r>
          </w:p>
        </w:tc>
        <w:tc>
          <w:tcPr>
            <w:tcW w:w="1141"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На начало года</w:t>
            </w:r>
          </w:p>
        </w:tc>
        <w:tc>
          <w:tcPr>
            <w:tcW w:w="1198"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На конец года</w:t>
            </w:r>
          </w:p>
        </w:tc>
        <w:tc>
          <w:tcPr>
            <w:tcW w:w="1341"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Изменение</w:t>
            </w:r>
          </w:p>
        </w:tc>
        <w:tc>
          <w:tcPr>
            <w:tcW w:w="1313"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lang w:val="ru-RU"/>
              </w:rPr>
            </w:pPr>
            <w:r w:rsidRPr="00CC7F95">
              <w:rPr>
                <w:rFonts w:ascii="Times New Roman" w:eastAsia="Times New Roman" w:hAnsi="Times New Roman" w:cs="Times New Roman"/>
                <w:color w:val="000000"/>
                <w:sz w:val="24"/>
                <w:szCs w:val="24"/>
                <w:lang w:val="ru-RU"/>
              </w:rPr>
              <w:t>В процентах к началу года</w:t>
            </w:r>
          </w:p>
        </w:tc>
      </w:tr>
      <w:tr w:rsidR="00CC7F95" w:rsidRPr="00CC7F95" w:rsidTr="00EA3673">
        <w:trPr>
          <w:trHeight w:val="330"/>
        </w:trPr>
        <w:tc>
          <w:tcPr>
            <w:tcW w:w="5307" w:type="dxa"/>
            <w:shd w:val="clear" w:color="auto" w:fill="auto"/>
            <w:vAlign w:val="bottom"/>
            <w:hideMark/>
          </w:tcPr>
          <w:p w:rsidR="00CC7F95" w:rsidRPr="00CC7F95" w:rsidRDefault="00CC7F95" w:rsidP="00CC7F95">
            <w:pPr>
              <w:spacing w:after="0" w:line="240" w:lineRule="auto"/>
              <w:rPr>
                <w:rFonts w:ascii="Times New Roman" w:eastAsia="Times New Roman" w:hAnsi="Times New Roman" w:cs="Times New Roman"/>
                <w:color w:val="000000"/>
                <w:sz w:val="24"/>
                <w:szCs w:val="24"/>
                <w:lang w:val="ru-RU"/>
              </w:rPr>
            </w:pPr>
            <w:r w:rsidRPr="00CC7F95">
              <w:rPr>
                <w:rFonts w:ascii="Times New Roman" w:eastAsia="Times New Roman" w:hAnsi="Times New Roman" w:cs="Times New Roman"/>
                <w:color w:val="000000"/>
                <w:sz w:val="24"/>
                <w:szCs w:val="24"/>
              </w:rPr>
              <w:t> </w:t>
            </w:r>
          </w:p>
        </w:tc>
        <w:tc>
          <w:tcPr>
            <w:tcW w:w="1141" w:type="dxa"/>
            <w:shd w:val="clear" w:color="auto" w:fill="auto"/>
            <w:vAlign w:val="bottom"/>
            <w:hideMark/>
          </w:tcPr>
          <w:p w:rsidR="00CC7F95" w:rsidRPr="00CC7F95" w:rsidRDefault="00CC7F95" w:rsidP="00CC7F95">
            <w:pPr>
              <w:spacing w:after="0" w:line="240" w:lineRule="auto"/>
              <w:rPr>
                <w:rFonts w:ascii="Times New Roman" w:eastAsia="Times New Roman" w:hAnsi="Times New Roman" w:cs="Times New Roman"/>
                <w:color w:val="000000"/>
                <w:sz w:val="24"/>
                <w:szCs w:val="24"/>
                <w:lang w:val="ru-RU"/>
              </w:rPr>
            </w:pPr>
            <w:r w:rsidRPr="00CC7F95">
              <w:rPr>
                <w:rFonts w:ascii="Times New Roman" w:eastAsia="Times New Roman" w:hAnsi="Times New Roman" w:cs="Times New Roman"/>
                <w:color w:val="000000"/>
                <w:sz w:val="24"/>
                <w:szCs w:val="24"/>
              </w:rPr>
              <w:t> </w:t>
            </w:r>
          </w:p>
        </w:tc>
        <w:tc>
          <w:tcPr>
            <w:tcW w:w="1198" w:type="dxa"/>
            <w:shd w:val="clear" w:color="auto" w:fill="auto"/>
            <w:vAlign w:val="bottom"/>
            <w:hideMark/>
          </w:tcPr>
          <w:p w:rsidR="00CC7F95" w:rsidRPr="00CC7F95" w:rsidRDefault="00CC7F95" w:rsidP="00CC7F95">
            <w:pPr>
              <w:spacing w:after="0" w:line="240" w:lineRule="auto"/>
              <w:rPr>
                <w:rFonts w:ascii="Times New Roman" w:eastAsia="Times New Roman" w:hAnsi="Times New Roman" w:cs="Times New Roman"/>
                <w:color w:val="000000"/>
                <w:sz w:val="24"/>
                <w:szCs w:val="24"/>
                <w:lang w:val="ru-RU"/>
              </w:rPr>
            </w:pPr>
            <w:r w:rsidRPr="00CC7F95">
              <w:rPr>
                <w:rFonts w:ascii="Times New Roman" w:eastAsia="Times New Roman" w:hAnsi="Times New Roman" w:cs="Times New Roman"/>
                <w:color w:val="000000"/>
                <w:sz w:val="24"/>
                <w:szCs w:val="24"/>
              </w:rPr>
              <w:t> </w:t>
            </w:r>
          </w:p>
        </w:tc>
        <w:tc>
          <w:tcPr>
            <w:tcW w:w="1341"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w:t>
            </w:r>
          </w:p>
        </w:tc>
        <w:tc>
          <w:tcPr>
            <w:tcW w:w="1313" w:type="dxa"/>
            <w:shd w:val="clear" w:color="auto" w:fill="auto"/>
            <w:vAlign w:val="bottom"/>
            <w:hideMark/>
          </w:tcPr>
          <w:p w:rsidR="00CC7F95" w:rsidRPr="00CC7F95" w:rsidRDefault="00CC7F95" w:rsidP="00CC7F95">
            <w:pPr>
              <w:spacing w:after="0" w:line="240" w:lineRule="auto"/>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 </w:t>
            </w:r>
          </w:p>
        </w:tc>
      </w:tr>
      <w:tr w:rsidR="00CC7F95" w:rsidRPr="00CC7F95" w:rsidTr="00EA3673">
        <w:trPr>
          <w:trHeight w:val="540"/>
        </w:trPr>
        <w:tc>
          <w:tcPr>
            <w:tcW w:w="5307"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Всего имущества, тыс. руб.</w:t>
            </w:r>
          </w:p>
        </w:tc>
        <w:tc>
          <w:tcPr>
            <w:tcW w:w="1141" w:type="dxa"/>
            <w:shd w:val="clear" w:color="auto" w:fill="auto"/>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115787</w:t>
            </w:r>
          </w:p>
        </w:tc>
        <w:tc>
          <w:tcPr>
            <w:tcW w:w="1198" w:type="dxa"/>
            <w:shd w:val="clear" w:color="auto" w:fill="auto"/>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130224</w:t>
            </w:r>
          </w:p>
        </w:tc>
        <w:tc>
          <w:tcPr>
            <w:tcW w:w="1341"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14437</w:t>
            </w:r>
          </w:p>
        </w:tc>
        <w:tc>
          <w:tcPr>
            <w:tcW w:w="1313"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112,47%</w:t>
            </w:r>
          </w:p>
        </w:tc>
      </w:tr>
      <w:tr w:rsidR="00CC7F95" w:rsidRPr="00CC7F95" w:rsidTr="00EA3673">
        <w:trPr>
          <w:trHeight w:val="323"/>
        </w:trPr>
        <w:tc>
          <w:tcPr>
            <w:tcW w:w="5307"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в том числе</w:t>
            </w:r>
          </w:p>
        </w:tc>
        <w:tc>
          <w:tcPr>
            <w:tcW w:w="1141"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 </w:t>
            </w:r>
          </w:p>
        </w:tc>
        <w:tc>
          <w:tcPr>
            <w:tcW w:w="1198"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 </w:t>
            </w:r>
          </w:p>
        </w:tc>
        <w:tc>
          <w:tcPr>
            <w:tcW w:w="1341"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 </w:t>
            </w:r>
          </w:p>
        </w:tc>
        <w:tc>
          <w:tcPr>
            <w:tcW w:w="1313"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 </w:t>
            </w:r>
          </w:p>
        </w:tc>
      </w:tr>
      <w:tr w:rsidR="00CC7F95" w:rsidRPr="00CC7F95" w:rsidTr="00EA3673">
        <w:trPr>
          <w:trHeight w:val="360"/>
        </w:trPr>
        <w:tc>
          <w:tcPr>
            <w:tcW w:w="5307"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1. Внеоборотные активы</w:t>
            </w:r>
          </w:p>
        </w:tc>
        <w:tc>
          <w:tcPr>
            <w:tcW w:w="1141"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 </w:t>
            </w:r>
          </w:p>
        </w:tc>
        <w:tc>
          <w:tcPr>
            <w:tcW w:w="1198"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 </w:t>
            </w:r>
          </w:p>
        </w:tc>
        <w:tc>
          <w:tcPr>
            <w:tcW w:w="1341"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 </w:t>
            </w:r>
          </w:p>
        </w:tc>
        <w:tc>
          <w:tcPr>
            <w:tcW w:w="1313"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 </w:t>
            </w:r>
          </w:p>
        </w:tc>
      </w:tr>
      <w:tr w:rsidR="00CC7F95" w:rsidRPr="00CC7F95" w:rsidTr="00EA3673">
        <w:trPr>
          <w:trHeight w:val="398"/>
        </w:trPr>
        <w:tc>
          <w:tcPr>
            <w:tcW w:w="5307"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в тыс. руб.</w:t>
            </w:r>
          </w:p>
        </w:tc>
        <w:tc>
          <w:tcPr>
            <w:tcW w:w="1141" w:type="dxa"/>
            <w:shd w:val="clear" w:color="auto" w:fill="auto"/>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46 494</w:t>
            </w:r>
          </w:p>
        </w:tc>
        <w:tc>
          <w:tcPr>
            <w:tcW w:w="1198" w:type="dxa"/>
            <w:shd w:val="clear" w:color="auto" w:fill="auto"/>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42 734</w:t>
            </w:r>
          </w:p>
        </w:tc>
        <w:tc>
          <w:tcPr>
            <w:tcW w:w="1341"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-3760</w:t>
            </w:r>
          </w:p>
        </w:tc>
        <w:tc>
          <w:tcPr>
            <w:tcW w:w="1313"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91,91%</w:t>
            </w:r>
          </w:p>
        </w:tc>
      </w:tr>
      <w:tr w:rsidR="00CC7F95" w:rsidRPr="00CC7F95" w:rsidTr="00EA3673">
        <w:trPr>
          <w:trHeight w:val="480"/>
        </w:trPr>
        <w:tc>
          <w:tcPr>
            <w:tcW w:w="5307"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в процентах к имуществу, %</w:t>
            </w:r>
          </w:p>
        </w:tc>
        <w:tc>
          <w:tcPr>
            <w:tcW w:w="1141" w:type="dxa"/>
            <w:shd w:val="clear" w:color="auto" w:fill="auto"/>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40,15%</w:t>
            </w:r>
          </w:p>
        </w:tc>
        <w:tc>
          <w:tcPr>
            <w:tcW w:w="1198" w:type="dxa"/>
            <w:shd w:val="clear" w:color="auto" w:fill="auto"/>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32,82%</w:t>
            </w:r>
          </w:p>
        </w:tc>
        <w:tc>
          <w:tcPr>
            <w:tcW w:w="1341"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-7,34%</w:t>
            </w:r>
          </w:p>
        </w:tc>
        <w:tc>
          <w:tcPr>
            <w:tcW w:w="1313"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81,72%</w:t>
            </w:r>
          </w:p>
        </w:tc>
      </w:tr>
      <w:tr w:rsidR="00CC7F95" w:rsidRPr="00CC7F95" w:rsidTr="00EA3673">
        <w:trPr>
          <w:trHeight w:val="330"/>
        </w:trPr>
        <w:tc>
          <w:tcPr>
            <w:tcW w:w="5307"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из них:</w:t>
            </w:r>
          </w:p>
        </w:tc>
        <w:tc>
          <w:tcPr>
            <w:tcW w:w="1141"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 </w:t>
            </w:r>
          </w:p>
        </w:tc>
        <w:tc>
          <w:tcPr>
            <w:tcW w:w="1198"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 </w:t>
            </w:r>
          </w:p>
        </w:tc>
        <w:tc>
          <w:tcPr>
            <w:tcW w:w="1341"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 </w:t>
            </w:r>
          </w:p>
        </w:tc>
        <w:tc>
          <w:tcPr>
            <w:tcW w:w="1313"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 </w:t>
            </w:r>
          </w:p>
        </w:tc>
      </w:tr>
      <w:tr w:rsidR="00CC7F95" w:rsidRPr="00CC7F95" w:rsidTr="00EA3673">
        <w:trPr>
          <w:trHeight w:val="360"/>
        </w:trPr>
        <w:tc>
          <w:tcPr>
            <w:tcW w:w="5307"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1.2. Основные средства</w:t>
            </w:r>
          </w:p>
        </w:tc>
        <w:tc>
          <w:tcPr>
            <w:tcW w:w="1141"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 </w:t>
            </w:r>
          </w:p>
        </w:tc>
        <w:tc>
          <w:tcPr>
            <w:tcW w:w="1198"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 </w:t>
            </w:r>
          </w:p>
        </w:tc>
        <w:tc>
          <w:tcPr>
            <w:tcW w:w="1341"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 </w:t>
            </w:r>
          </w:p>
        </w:tc>
        <w:tc>
          <w:tcPr>
            <w:tcW w:w="1313"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 </w:t>
            </w:r>
          </w:p>
        </w:tc>
      </w:tr>
      <w:tr w:rsidR="00CC7F95" w:rsidRPr="00CC7F95" w:rsidTr="00EA3673">
        <w:trPr>
          <w:trHeight w:val="432"/>
        </w:trPr>
        <w:tc>
          <w:tcPr>
            <w:tcW w:w="5307"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в тыс. руб.</w:t>
            </w:r>
          </w:p>
        </w:tc>
        <w:tc>
          <w:tcPr>
            <w:tcW w:w="1141"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44 778</w:t>
            </w:r>
          </w:p>
        </w:tc>
        <w:tc>
          <w:tcPr>
            <w:tcW w:w="1198"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41 018</w:t>
            </w:r>
          </w:p>
        </w:tc>
        <w:tc>
          <w:tcPr>
            <w:tcW w:w="1341"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-3760</w:t>
            </w:r>
          </w:p>
        </w:tc>
        <w:tc>
          <w:tcPr>
            <w:tcW w:w="1313"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91,60%</w:t>
            </w:r>
          </w:p>
        </w:tc>
      </w:tr>
      <w:tr w:rsidR="00CC7F95" w:rsidRPr="00CC7F95" w:rsidTr="00EA3673">
        <w:trPr>
          <w:trHeight w:val="372"/>
        </w:trPr>
        <w:tc>
          <w:tcPr>
            <w:tcW w:w="5307"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в процентах к имуществу, %</w:t>
            </w:r>
          </w:p>
        </w:tc>
        <w:tc>
          <w:tcPr>
            <w:tcW w:w="1141" w:type="dxa"/>
            <w:shd w:val="clear" w:color="auto" w:fill="auto"/>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38,67%</w:t>
            </w:r>
          </w:p>
        </w:tc>
        <w:tc>
          <w:tcPr>
            <w:tcW w:w="1198" w:type="dxa"/>
            <w:shd w:val="clear" w:color="auto" w:fill="auto"/>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31,50%</w:t>
            </w:r>
          </w:p>
        </w:tc>
        <w:tc>
          <w:tcPr>
            <w:tcW w:w="1341"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-7,17%</w:t>
            </w:r>
          </w:p>
        </w:tc>
        <w:tc>
          <w:tcPr>
            <w:tcW w:w="1313"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81,45%</w:t>
            </w:r>
          </w:p>
        </w:tc>
      </w:tr>
      <w:tr w:rsidR="00CC7F95" w:rsidRPr="00CC7F95" w:rsidTr="00EA3673">
        <w:trPr>
          <w:trHeight w:val="480"/>
        </w:trPr>
        <w:tc>
          <w:tcPr>
            <w:tcW w:w="5307"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lang w:val="ru-RU"/>
              </w:rPr>
            </w:pPr>
            <w:r w:rsidRPr="00CC7F95">
              <w:rPr>
                <w:rFonts w:ascii="Times New Roman" w:eastAsia="Times New Roman" w:hAnsi="Times New Roman" w:cs="Times New Roman"/>
                <w:color w:val="000000"/>
                <w:sz w:val="24"/>
                <w:szCs w:val="24"/>
                <w:lang w:val="ru-RU"/>
              </w:rPr>
              <w:t>в процентах к внеоборотным активам, %</w:t>
            </w:r>
          </w:p>
        </w:tc>
        <w:tc>
          <w:tcPr>
            <w:tcW w:w="1141" w:type="dxa"/>
            <w:shd w:val="clear" w:color="auto" w:fill="auto"/>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96,31%</w:t>
            </w:r>
          </w:p>
        </w:tc>
        <w:tc>
          <w:tcPr>
            <w:tcW w:w="1198" w:type="dxa"/>
            <w:shd w:val="clear" w:color="auto" w:fill="auto"/>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95,98%</w:t>
            </w:r>
          </w:p>
        </w:tc>
        <w:tc>
          <w:tcPr>
            <w:tcW w:w="1341"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-0,32%</w:t>
            </w:r>
          </w:p>
        </w:tc>
        <w:tc>
          <w:tcPr>
            <w:tcW w:w="1313"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99,66%</w:t>
            </w:r>
          </w:p>
        </w:tc>
      </w:tr>
      <w:tr w:rsidR="00CC7F95" w:rsidRPr="00CC7F95" w:rsidTr="00EA3673">
        <w:trPr>
          <w:trHeight w:val="383"/>
        </w:trPr>
        <w:tc>
          <w:tcPr>
            <w:tcW w:w="5307"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2. Оборотные активы</w:t>
            </w:r>
          </w:p>
        </w:tc>
        <w:tc>
          <w:tcPr>
            <w:tcW w:w="1141"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 </w:t>
            </w:r>
          </w:p>
        </w:tc>
        <w:tc>
          <w:tcPr>
            <w:tcW w:w="1198"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 </w:t>
            </w:r>
          </w:p>
        </w:tc>
        <w:tc>
          <w:tcPr>
            <w:tcW w:w="1341"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 </w:t>
            </w:r>
          </w:p>
        </w:tc>
        <w:tc>
          <w:tcPr>
            <w:tcW w:w="1313"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 </w:t>
            </w:r>
          </w:p>
        </w:tc>
      </w:tr>
      <w:tr w:rsidR="00CC7F95" w:rsidRPr="00CC7F95" w:rsidTr="00EA3673">
        <w:trPr>
          <w:trHeight w:val="372"/>
        </w:trPr>
        <w:tc>
          <w:tcPr>
            <w:tcW w:w="5307"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в тыс. руб.</w:t>
            </w:r>
          </w:p>
        </w:tc>
        <w:tc>
          <w:tcPr>
            <w:tcW w:w="1141" w:type="dxa"/>
            <w:shd w:val="clear" w:color="auto" w:fill="auto"/>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69 293</w:t>
            </w:r>
          </w:p>
        </w:tc>
        <w:tc>
          <w:tcPr>
            <w:tcW w:w="1198" w:type="dxa"/>
            <w:shd w:val="clear" w:color="auto" w:fill="auto"/>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87 490</w:t>
            </w:r>
          </w:p>
        </w:tc>
        <w:tc>
          <w:tcPr>
            <w:tcW w:w="1341"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18197</w:t>
            </w:r>
          </w:p>
        </w:tc>
        <w:tc>
          <w:tcPr>
            <w:tcW w:w="1313"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126,26%</w:t>
            </w:r>
          </w:p>
        </w:tc>
      </w:tr>
      <w:tr w:rsidR="00CC7F95" w:rsidRPr="00CC7F95" w:rsidTr="00EA3673">
        <w:trPr>
          <w:trHeight w:val="480"/>
        </w:trPr>
        <w:tc>
          <w:tcPr>
            <w:tcW w:w="5307"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в процентах к имуществу, %</w:t>
            </w:r>
          </w:p>
        </w:tc>
        <w:tc>
          <w:tcPr>
            <w:tcW w:w="1141" w:type="dxa"/>
            <w:shd w:val="clear" w:color="auto" w:fill="auto"/>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59,85%</w:t>
            </w:r>
          </w:p>
        </w:tc>
        <w:tc>
          <w:tcPr>
            <w:tcW w:w="1198" w:type="dxa"/>
            <w:shd w:val="clear" w:color="auto" w:fill="auto"/>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67,18%</w:t>
            </w:r>
          </w:p>
        </w:tc>
        <w:tc>
          <w:tcPr>
            <w:tcW w:w="1341"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7,34%</w:t>
            </w:r>
          </w:p>
        </w:tc>
        <w:tc>
          <w:tcPr>
            <w:tcW w:w="1313"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112,26%</w:t>
            </w:r>
          </w:p>
        </w:tc>
      </w:tr>
      <w:tr w:rsidR="00CC7F95" w:rsidRPr="00CC7F95" w:rsidTr="00EA3673">
        <w:trPr>
          <w:trHeight w:val="330"/>
        </w:trPr>
        <w:tc>
          <w:tcPr>
            <w:tcW w:w="5307"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из них</w:t>
            </w:r>
          </w:p>
        </w:tc>
        <w:tc>
          <w:tcPr>
            <w:tcW w:w="1141"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 </w:t>
            </w:r>
          </w:p>
        </w:tc>
        <w:tc>
          <w:tcPr>
            <w:tcW w:w="1198"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 </w:t>
            </w:r>
          </w:p>
        </w:tc>
        <w:tc>
          <w:tcPr>
            <w:tcW w:w="1341"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 </w:t>
            </w:r>
          </w:p>
        </w:tc>
        <w:tc>
          <w:tcPr>
            <w:tcW w:w="1313"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 </w:t>
            </w:r>
          </w:p>
        </w:tc>
      </w:tr>
      <w:tr w:rsidR="00CC7F95" w:rsidRPr="00CC7F95" w:rsidTr="00EA3673">
        <w:trPr>
          <w:trHeight w:val="432"/>
        </w:trPr>
        <w:tc>
          <w:tcPr>
            <w:tcW w:w="5307"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2.1. Материальные активы</w:t>
            </w:r>
          </w:p>
        </w:tc>
        <w:tc>
          <w:tcPr>
            <w:tcW w:w="1141"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 </w:t>
            </w:r>
          </w:p>
        </w:tc>
        <w:tc>
          <w:tcPr>
            <w:tcW w:w="1198"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 </w:t>
            </w:r>
          </w:p>
        </w:tc>
        <w:tc>
          <w:tcPr>
            <w:tcW w:w="1341"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 </w:t>
            </w:r>
          </w:p>
        </w:tc>
        <w:tc>
          <w:tcPr>
            <w:tcW w:w="1313"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 </w:t>
            </w:r>
          </w:p>
        </w:tc>
      </w:tr>
      <w:tr w:rsidR="00CC7F95" w:rsidRPr="00CC7F95" w:rsidTr="00EA3673">
        <w:trPr>
          <w:trHeight w:val="383"/>
        </w:trPr>
        <w:tc>
          <w:tcPr>
            <w:tcW w:w="5307"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в тыс. руб.</w:t>
            </w:r>
          </w:p>
        </w:tc>
        <w:tc>
          <w:tcPr>
            <w:tcW w:w="1141" w:type="dxa"/>
            <w:shd w:val="clear" w:color="auto" w:fill="auto"/>
            <w:hideMark/>
          </w:tcPr>
          <w:p w:rsidR="00CC7F95" w:rsidRPr="00CC7F95" w:rsidRDefault="00CC7F95" w:rsidP="00CC7F95">
            <w:pPr>
              <w:spacing w:after="0" w:line="240" w:lineRule="auto"/>
              <w:jc w:val="right"/>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19 420</w:t>
            </w:r>
          </w:p>
        </w:tc>
        <w:tc>
          <w:tcPr>
            <w:tcW w:w="1198" w:type="dxa"/>
            <w:shd w:val="clear" w:color="auto" w:fill="auto"/>
            <w:hideMark/>
          </w:tcPr>
          <w:p w:rsidR="00CC7F95" w:rsidRPr="00CC7F95" w:rsidRDefault="00CC7F95" w:rsidP="00CC7F95">
            <w:pPr>
              <w:spacing w:after="0" w:line="240" w:lineRule="auto"/>
              <w:jc w:val="right"/>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9 713</w:t>
            </w:r>
          </w:p>
        </w:tc>
        <w:tc>
          <w:tcPr>
            <w:tcW w:w="1341"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-9707</w:t>
            </w:r>
          </w:p>
        </w:tc>
        <w:tc>
          <w:tcPr>
            <w:tcW w:w="1313"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50,02%</w:t>
            </w:r>
          </w:p>
        </w:tc>
      </w:tr>
      <w:tr w:rsidR="00CC7F95" w:rsidRPr="00CC7F95" w:rsidTr="00EA3673">
        <w:trPr>
          <w:trHeight w:val="458"/>
        </w:trPr>
        <w:tc>
          <w:tcPr>
            <w:tcW w:w="5307"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в процентах к имуществу, %</w:t>
            </w:r>
          </w:p>
        </w:tc>
        <w:tc>
          <w:tcPr>
            <w:tcW w:w="1141" w:type="dxa"/>
            <w:shd w:val="clear" w:color="auto" w:fill="auto"/>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16,77%</w:t>
            </w:r>
          </w:p>
        </w:tc>
        <w:tc>
          <w:tcPr>
            <w:tcW w:w="1198" w:type="dxa"/>
            <w:shd w:val="clear" w:color="auto" w:fill="auto"/>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7,46%</w:t>
            </w:r>
          </w:p>
        </w:tc>
        <w:tc>
          <w:tcPr>
            <w:tcW w:w="1341"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-9,31%</w:t>
            </w:r>
          </w:p>
        </w:tc>
        <w:tc>
          <w:tcPr>
            <w:tcW w:w="1313"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44,47%</w:t>
            </w:r>
          </w:p>
        </w:tc>
      </w:tr>
      <w:tr w:rsidR="00CC7F95" w:rsidRPr="00CC7F95" w:rsidTr="00EA3673">
        <w:trPr>
          <w:trHeight w:val="660"/>
        </w:trPr>
        <w:tc>
          <w:tcPr>
            <w:tcW w:w="5307"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lang w:val="ru-RU"/>
              </w:rPr>
            </w:pPr>
            <w:r w:rsidRPr="00CC7F95">
              <w:rPr>
                <w:rFonts w:ascii="Times New Roman" w:eastAsia="Times New Roman" w:hAnsi="Times New Roman" w:cs="Times New Roman"/>
                <w:color w:val="000000"/>
                <w:sz w:val="24"/>
                <w:szCs w:val="24"/>
                <w:lang w:val="ru-RU"/>
              </w:rPr>
              <w:lastRenderedPageBreak/>
              <w:t>в процентах к оборотным активам, %</w:t>
            </w:r>
          </w:p>
        </w:tc>
        <w:tc>
          <w:tcPr>
            <w:tcW w:w="1141" w:type="dxa"/>
            <w:shd w:val="clear" w:color="auto" w:fill="auto"/>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28,03%</w:t>
            </w:r>
          </w:p>
        </w:tc>
        <w:tc>
          <w:tcPr>
            <w:tcW w:w="1198" w:type="dxa"/>
            <w:shd w:val="clear" w:color="auto" w:fill="auto"/>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11,10%</w:t>
            </w:r>
          </w:p>
        </w:tc>
        <w:tc>
          <w:tcPr>
            <w:tcW w:w="1341"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-16,92%</w:t>
            </w:r>
          </w:p>
        </w:tc>
        <w:tc>
          <w:tcPr>
            <w:tcW w:w="1313"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39,61%</w:t>
            </w:r>
          </w:p>
        </w:tc>
      </w:tr>
      <w:tr w:rsidR="00CC7F95" w:rsidRPr="00CC7F95" w:rsidTr="00EA3673">
        <w:trPr>
          <w:trHeight w:val="409"/>
        </w:trPr>
        <w:tc>
          <w:tcPr>
            <w:tcW w:w="5307"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2.2. Дебиторская задолженность</w:t>
            </w:r>
          </w:p>
        </w:tc>
        <w:tc>
          <w:tcPr>
            <w:tcW w:w="1141"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 </w:t>
            </w:r>
          </w:p>
        </w:tc>
        <w:tc>
          <w:tcPr>
            <w:tcW w:w="1198"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 </w:t>
            </w:r>
          </w:p>
        </w:tc>
        <w:tc>
          <w:tcPr>
            <w:tcW w:w="1341"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 </w:t>
            </w:r>
          </w:p>
        </w:tc>
        <w:tc>
          <w:tcPr>
            <w:tcW w:w="1313"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 </w:t>
            </w:r>
          </w:p>
        </w:tc>
      </w:tr>
      <w:tr w:rsidR="00CC7F95" w:rsidRPr="00CC7F95" w:rsidTr="00EA3673">
        <w:trPr>
          <w:trHeight w:val="480"/>
        </w:trPr>
        <w:tc>
          <w:tcPr>
            <w:tcW w:w="5307"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в тыс. руб.</w:t>
            </w:r>
          </w:p>
        </w:tc>
        <w:tc>
          <w:tcPr>
            <w:tcW w:w="1141" w:type="dxa"/>
            <w:shd w:val="clear" w:color="auto" w:fill="auto"/>
            <w:hideMark/>
          </w:tcPr>
          <w:p w:rsidR="00CC7F95" w:rsidRPr="00CC7F95" w:rsidRDefault="00CC7F95" w:rsidP="00CC7F95">
            <w:pPr>
              <w:spacing w:after="0" w:line="240" w:lineRule="auto"/>
              <w:jc w:val="right"/>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49 259</w:t>
            </w:r>
          </w:p>
        </w:tc>
        <w:tc>
          <w:tcPr>
            <w:tcW w:w="1198" w:type="dxa"/>
            <w:shd w:val="clear" w:color="auto" w:fill="auto"/>
            <w:hideMark/>
          </w:tcPr>
          <w:p w:rsidR="00CC7F95" w:rsidRPr="00CC7F95" w:rsidRDefault="00CC7F95" w:rsidP="00CC7F95">
            <w:pPr>
              <w:spacing w:after="0" w:line="240" w:lineRule="auto"/>
              <w:jc w:val="right"/>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53 176</w:t>
            </w:r>
          </w:p>
        </w:tc>
        <w:tc>
          <w:tcPr>
            <w:tcW w:w="1341"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3917</w:t>
            </w:r>
          </w:p>
        </w:tc>
        <w:tc>
          <w:tcPr>
            <w:tcW w:w="1313"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107,95%</w:t>
            </w:r>
          </w:p>
        </w:tc>
      </w:tr>
      <w:tr w:rsidR="00CC7F95" w:rsidRPr="00CC7F95" w:rsidTr="00EA3673">
        <w:trPr>
          <w:trHeight w:val="458"/>
        </w:trPr>
        <w:tc>
          <w:tcPr>
            <w:tcW w:w="5307"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в процентах к имуществу, %</w:t>
            </w:r>
          </w:p>
        </w:tc>
        <w:tc>
          <w:tcPr>
            <w:tcW w:w="1141" w:type="dxa"/>
            <w:shd w:val="clear" w:color="auto" w:fill="auto"/>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42,54%</w:t>
            </w:r>
          </w:p>
        </w:tc>
        <w:tc>
          <w:tcPr>
            <w:tcW w:w="1198" w:type="dxa"/>
            <w:shd w:val="clear" w:color="auto" w:fill="auto"/>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40,83%</w:t>
            </w:r>
          </w:p>
        </w:tc>
        <w:tc>
          <w:tcPr>
            <w:tcW w:w="1341"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-1,71%</w:t>
            </w:r>
          </w:p>
        </w:tc>
        <w:tc>
          <w:tcPr>
            <w:tcW w:w="1313"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95,98%</w:t>
            </w:r>
          </w:p>
        </w:tc>
      </w:tr>
      <w:tr w:rsidR="00CC7F95" w:rsidRPr="00CC7F95" w:rsidTr="00EA3673">
        <w:trPr>
          <w:trHeight w:val="480"/>
        </w:trPr>
        <w:tc>
          <w:tcPr>
            <w:tcW w:w="5307"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lang w:val="ru-RU"/>
              </w:rPr>
            </w:pPr>
            <w:r w:rsidRPr="00CC7F95">
              <w:rPr>
                <w:rFonts w:ascii="Times New Roman" w:eastAsia="Times New Roman" w:hAnsi="Times New Roman" w:cs="Times New Roman"/>
                <w:color w:val="000000"/>
                <w:sz w:val="24"/>
                <w:szCs w:val="24"/>
                <w:lang w:val="ru-RU"/>
              </w:rPr>
              <w:t>в процентах к оборотным активам, %</w:t>
            </w:r>
          </w:p>
        </w:tc>
        <w:tc>
          <w:tcPr>
            <w:tcW w:w="1141" w:type="dxa"/>
            <w:shd w:val="clear" w:color="auto" w:fill="auto"/>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71,09%</w:t>
            </w:r>
          </w:p>
        </w:tc>
        <w:tc>
          <w:tcPr>
            <w:tcW w:w="1198" w:type="dxa"/>
            <w:shd w:val="clear" w:color="auto" w:fill="auto"/>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60,78%</w:t>
            </w:r>
          </w:p>
        </w:tc>
        <w:tc>
          <w:tcPr>
            <w:tcW w:w="1341"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-10,31%</w:t>
            </w:r>
          </w:p>
        </w:tc>
        <w:tc>
          <w:tcPr>
            <w:tcW w:w="1313"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85,50%</w:t>
            </w:r>
          </w:p>
        </w:tc>
      </w:tr>
      <w:tr w:rsidR="00CC7F95" w:rsidRPr="00CC7F95" w:rsidTr="00EA3673">
        <w:trPr>
          <w:trHeight w:val="540"/>
        </w:trPr>
        <w:tc>
          <w:tcPr>
            <w:tcW w:w="5307"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2.3. Денежные средства</w:t>
            </w:r>
          </w:p>
        </w:tc>
        <w:tc>
          <w:tcPr>
            <w:tcW w:w="1141"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 </w:t>
            </w:r>
          </w:p>
        </w:tc>
        <w:tc>
          <w:tcPr>
            <w:tcW w:w="1198"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 </w:t>
            </w:r>
          </w:p>
        </w:tc>
        <w:tc>
          <w:tcPr>
            <w:tcW w:w="1341"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 </w:t>
            </w:r>
          </w:p>
        </w:tc>
        <w:tc>
          <w:tcPr>
            <w:tcW w:w="1313"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 </w:t>
            </w:r>
          </w:p>
        </w:tc>
      </w:tr>
      <w:tr w:rsidR="00CC7F95" w:rsidRPr="00CC7F95" w:rsidTr="00EA3673">
        <w:trPr>
          <w:trHeight w:val="443"/>
        </w:trPr>
        <w:tc>
          <w:tcPr>
            <w:tcW w:w="5307"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в тыс. руб.</w:t>
            </w:r>
          </w:p>
        </w:tc>
        <w:tc>
          <w:tcPr>
            <w:tcW w:w="1141" w:type="dxa"/>
            <w:shd w:val="clear" w:color="auto" w:fill="auto"/>
            <w:hideMark/>
          </w:tcPr>
          <w:p w:rsidR="00CC7F95" w:rsidRPr="00CC7F95" w:rsidRDefault="00CC7F95" w:rsidP="00CC7F95">
            <w:pPr>
              <w:spacing w:after="0" w:line="240" w:lineRule="auto"/>
              <w:jc w:val="right"/>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117</w:t>
            </w:r>
          </w:p>
        </w:tc>
        <w:tc>
          <w:tcPr>
            <w:tcW w:w="1198" w:type="dxa"/>
            <w:shd w:val="clear" w:color="auto" w:fill="auto"/>
            <w:hideMark/>
          </w:tcPr>
          <w:p w:rsidR="00CC7F95" w:rsidRPr="00CC7F95" w:rsidRDefault="00CC7F95" w:rsidP="00CC7F95">
            <w:pPr>
              <w:spacing w:after="0" w:line="240" w:lineRule="auto"/>
              <w:jc w:val="right"/>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510</w:t>
            </w:r>
          </w:p>
        </w:tc>
        <w:tc>
          <w:tcPr>
            <w:tcW w:w="1341"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393</w:t>
            </w:r>
          </w:p>
        </w:tc>
        <w:tc>
          <w:tcPr>
            <w:tcW w:w="1313"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435,90%</w:t>
            </w:r>
          </w:p>
        </w:tc>
      </w:tr>
      <w:tr w:rsidR="00CC7F95" w:rsidRPr="00CC7F95" w:rsidTr="00EA3673">
        <w:trPr>
          <w:trHeight w:val="540"/>
        </w:trPr>
        <w:tc>
          <w:tcPr>
            <w:tcW w:w="5307"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в процентах к имуществу, %</w:t>
            </w:r>
          </w:p>
        </w:tc>
        <w:tc>
          <w:tcPr>
            <w:tcW w:w="1141" w:type="dxa"/>
            <w:shd w:val="clear" w:color="auto" w:fill="auto"/>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0,10%</w:t>
            </w:r>
          </w:p>
        </w:tc>
        <w:tc>
          <w:tcPr>
            <w:tcW w:w="1198" w:type="dxa"/>
            <w:shd w:val="clear" w:color="auto" w:fill="auto"/>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0,39%</w:t>
            </w:r>
          </w:p>
        </w:tc>
        <w:tc>
          <w:tcPr>
            <w:tcW w:w="1341"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0,29%</w:t>
            </w:r>
          </w:p>
        </w:tc>
        <w:tc>
          <w:tcPr>
            <w:tcW w:w="1313"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387,57%</w:t>
            </w:r>
          </w:p>
        </w:tc>
      </w:tr>
      <w:tr w:rsidR="00CC7F95" w:rsidRPr="00CC7F95" w:rsidTr="00EA3673">
        <w:trPr>
          <w:trHeight w:val="469"/>
        </w:trPr>
        <w:tc>
          <w:tcPr>
            <w:tcW w:w="5307"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lang w:val="ru-RU"/>
              </w:rPr>
            </w:pPr>
            <w:r w:rsidRPr="00CC7F95">
              <w:rPr>
                <w:rFonts w:ascii="Times New Roman" w:eastAsia="Times New Roman" w:hAnsi="Times New Roman" w:cs="Times New Roman"/>
                <w:color w:val="000000"/>
                <w:sz w:val="24"/>
                <w:szCs w:val="24"/>
                <w:lang w:val="ru-RU"/>
              </w:rPr>
              <w:t>в процентах к оборотным активам, %</w:t>
            </w:r>
          </w:p>
        </w:tc>
        <w:tc>
          <w:tcPr>
            <w:tcW w:w="1141" w:type="dxa"/>
            <w:shd w:val="clear" w:color="auto" w:fill="auto"/>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0,17%</w:t>
            </w:r>
          </w:p>
        </w:tc>
        <w:tc>
          <w:tcPr>
            <w:tcW w:w="1198" w:type="dxa"/>
            <w:shd w:val="clear" w:color="auto" w:fill="auto"/>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0,58%</w:t>
            </w:r>
          </w:p>
        </w:tc>
        <w:tc>
          <w:tcPr>
            <w:tcW w:w="1341"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0,41%</w:t>
            </w:r>
          </w:p>
        </w:tc>
        <w:tc>
          <w:tcPr>
            <w:tcW w:w="1313" w:type="dxa"/>
            <w:shd w:val="clear" w:color="auto" w:fill="auto"/>
            <w:vAlign w:val="bottom"/>
            <w:hideMark/>
          </w:tcPr>
          <w:p w:rsidR="00CC7F95" w:rsidRPr="00CC7F95" w:rsidRDefault="00CC7F95" w:rsidP="00CC7F95">
            <w:pPr>
              <w:spacing w:after="0" w:line="240" w:lineRule="auto"/>
              <w:jc w:val="center"/>
              <w:rPr>
                <w:rFonts w:ascii="Times New Roman" w:eastAsia="Times New Roman" w:hAnsi="Times New Roman" w:cs="Times New Roman"/>
                <w:color w:val="000000"/>
                <w:sz w:val="24"/>
                <w:szCs w:val="24"/>
              </w:rPr>
            </w:pPr>
            <w:r w:rsidRPr="00CC7F95">
              <w:rPr>
                <w:rFonts w:ascii="Times New Roman" w:eastAsia="Times New Roman" w:hAnsi="Times New Roman" w:cs="Times New Roman"/>
                <w:color w:val="000000"/>
                <w:sz w:val="24"/>
                <w:szCs w:val="24"/>
              </w:rPr>
              <w:t>345,24%</w:t>
            </w:r>
          </w:p>
        </w:tc>
      </w:tr>
    </w:tbl>
    <w:p w:rsidR="006D2420" w:rsidRDefault="006D2420" w:rsidP="00DC5014">
      <w:pPr>
        <w:spacing w:after="0" w:line="360" w:lineRule="auto"/>
        <w:ind w:firstLine="720"/>
        <w:jc w:val="both"/>
        <w:rPr>
          <w:rFonts w:ascii="Times New Roman" w:hAnsi="Times New Roman" w:cs="Times New Roman"/>
          <w:sz w:val="28"/>
          <w:lang w:val="ru-RU"/>
        </w:rPr>
      </w:pPr>
    </w:p>
    <w:p w:rsidR="003355C3" w:rsidRDefault="003355C3" w:rsidP="00DC5014">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t xml:space="preserve">В 2020 году </w:t>
      </w:r>
      <w:r w:rsidR="001A244B">
        <w:rPr>
          <w:rFonts w:ascii="Times New Roman" w:hAnsi="Times New Roman" w:cs="Times New Roman"/>
          <w:sz w:val="28"/>
          <w:lang w:val="ru-RU"/>
        </w:rPr>
        <w:t xml:space="preserve">рост имущества составил 14437 тыс. руб., или 12,47%. </w:t>
      </w:r>
      <w:r w:rsidR="008B5417">
        <w:rPr>
          <w:rFonts w:ascii="Times New Roman" w:hAnsi="Times New Roman" w:cs="Times New Roman"/>
          <w:sz w:val="28"/>
          <w:lang w:val="ru-RU"/>
        </w:rPr>
        <w:t xml:space="preserve">При этом основной прирост происходит за счет величины дебиторской задолженности, так сумма ее за год выросла на 3917 тыс. руб., прирост составил 7,95%. При этом такие статьи как </w:t>
      </w:r>
      <w:r w:rsidR="00EF7C31">
        <w:rPr>
          <w:rFonts w:ascii="Times New Roman" w:hAnsi="Times New Roman" w:cs="Times New Roman"/>
          <w:sz w:val="28"/>
          <w:lang w:val="ru-RU"/>
        </w:rPr>
        <w:t>основные средства, материальные запасы испытывают снижение.</w:t>
      </w:r>
    </w:p>
    <w:p w:rsidR="00EF7C31" w:rsidRDefault="00F30CC6" w:rsidP="00DC5014">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t>Структура изменения актива баланса АО «Оливеста» в динамике представлена на рисунке 5.</w:t>
      </w:r>
    </w:p>
    <w:p w:rsidR="00F30CC6" w:rsidRDefault="00F30CC6" w:rsidP="00051931">
      <w:pPr>
        <w:spacing w:after="0" w:line="360" w:lineRule="auto"/>
        <w:ind w:firstLine="720"/>
        <w:jc w:val="center"/>
        <w:rPr>
          <w:rFonts w:ascii="Times New Roman" w:hAnsi="Times New Roman" w:cs="Times New Roman"/>
          <w:sz w:val="28"/>
          <w:lang w:val="ru-RU"/>
        </w:rPr>
      </w:pPr>
      <w:r>
        <w:rPr>
          <w:rFonts w:ascii="Times New Roman" w:hAnsi="Times New Roman" w:cs="Times New Roman"/>
          <w:noProof/>
          <w:sz w:val="28"/>
        </w:rPr>
        <w:drawing>
          <wp:inline distT="0" distB="0" distL="0" distR="0" wp14:anchorId="22F0CA5C">
            <wp:extent cx="4438015" cy="2816860"/>
            <wp:effectExtent l="0" t="0" r="635" b="254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38015" cy="2816860"/>
                    </a:xfrm>
                    <a:prstGeom prst="rect">
                      <a:avLst/>
                    </a:prstGeom>
                    <a:noFill/>
                  </pic:spPr>
                </pic:pic>
              </a:graphicData>
            </a:graphic>
          </wp:inline>
        </w:drawing>
      </w:r>
    </w:p>
    <w:p w:rsidR="00F30CC6" w:rsidRDefault="00F30CC6" w:rsidP="00DC5014">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t>Рисунок 5 – Изменение структуры баланса АО «Оливеста» в динамике, в%</w:t>
      </w:r>
    </w:p>
    <w:p w:rsidR="00F30CC6" w:rsidRDefault="00D72C45" w:rsidP="00D72C45">
      <w:pPr>
        <w:spacing w:after="0" w:line="360" w:lineRule="auto"/>
        <w:ind w:firstLine="720"/>
        <w:jc w:val="right"/>
        <w:rPr>
          <w:rFonts w:ascii="Times New Roman" w:hAnsi="Times New Roman" w:cs="Times New Roman"/>
          <w:sz w:val="28"/>
          <w:lang w:val="ru-RU"/>
        </w:rPr>
      </w:pPr>
      <w:r>
        <w:rPr>
          <w:rFonts w:ascii="Times New Roman" w:hAnsi="Times New Roman" w:cs="Times New Roman"/>
          <w:sz w:val="28"/>
          <w:lang w:val="ru-RU"/>
        </w:rPr>
        <w:lastRenderedPageBreak/>
        <w:t>Таблица 5</w:t>
      </w:r>
    </w:p>
    <w:p w:rsidR="00D72C45" w:rsidRDefault="00D72C45" w:rsidP="00D72C45">
      <w:pPr>
        <w:spacing w:after="0" w:line="360" w:lineRule="auto"/>
        <w:ind w:firstLine="720"/>
        <w:jc w:val="center"/>
        <w:rPr>
          <w:rFonts w:ascii="Times New Roman" w:hAnsi="Times New Roman" w:cs="Times New Roman"/>
          <w:sz w:val="28"/>
          <w:lang w:val="ru-RU"/>
        </w:rPr>
      </w:pPr>
      <w:r>
        <w:rPr>
          <w:rFonts w:ascii="Times New Roman" w:hAnsi="Times New Roman" w:cs="Times New Roman"/>
          <w:sz w:val="28"/>
          <w:lang w:val="ru-RU"/>
        </w:rPr>
        <w:t>Показатели эффективности использования основных средств</w:t>
      </w:r>
    </w:p>
    <w:tbl>
      <w:tblPr>
        <w:tblW w:w="5000" w:type="pct"/>
        <w:tblLook w:val="04A0" w:firstRow="1" w:lastRow="0" w:firstColumn="1" w:lastColumn="0" w:noHBand="0" w:noVBand="1"/>
      </w:tblPr>
      <w:tblGrid>
        <w:gridCol w:w="5074"/>
        <w:gridCol w:w="1131"/>
        <w:gridCol w:w="936"/>
        <w:gridCol w:w="1189"/>
        <w:gridCol w:w="1339"/>
      </w:tblGrid>
      <w:tr w:rsidR="00D72C45" w:rsidRPr="00D72C45" w:rsidTr="00D72C45">
        <w:trPr>
          <w:trHeight w:val="330"/>
        </w:trPr>
        <w:tc>
          <w:tcPr>
            <w:tcW w:w="2633"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72C45" w:rsidRPr="00D72C45" w:rsidRDefault="00D72C45" w:rsidP="00D72C45">
            <w:pPr>
              <w:spacing w:after="0" w:line="240" w:lineRule="auto"/>
              <w:rPr>
                <w:rFonts w:ascii="Times New Roman" w:eastAsia="Times New Roman" w:hAnsi="Times New Roman" w:cs="Times New Roman"/>
                <w:color w:val="000000"/>
                <w:sz w:val="24"/>
                <w:szCs w:val="24"/>
              </w:rPr>
            </w:pPr>
            <w:r w:rsidRPr="00D72C45">
              <w:rPr>
                <w:rFonts w:ascii="Times New Roman" w:eastAsia="Times New Roman" w:hAnsi="Times New Roman" w:cs="Times New Roman"/>
                <w:color w:val="000000"/>
                <w:sz w:val="24"/>
                <w:szCs w:val="24"/>
              </w:rPr>
              <w:t>Показатели</w:t>
            </w:r>
          </w:p>
        </w:tc>
        <w:tc>
          <w:tcPr>
            <w:tcW w:w="549" w:type="pct"/>
            <w:tcBorders>
              <w:top w:val="single" w:sz="8" w:space="0" w:color="auto"/>
              <w:left w:val="nil"/>
              <w:bottom w:val="single" w:sz="8" w:space="0" w:color="auto"/>
              <w:right w:val="single" w:sz="8" w:space="0" w:color="auto"/>
            </w:tcBorders>
            <w:shd w:val="clear" w:color="auto" w:fill="auto"/>
            <w:noWrap/>
            <w:vAlign w:val="bottom"/>
            <w:hideMark/>
          </w:tcPr>
          <w:p w:rsidR="00D72C45" w:rsidRPr="00D72C45" w:rsidRDefault="00D72C45" w:rsidP="00D72C45">
            <w:pPr>
              <w:spacing w:after="0" w:line="240" w:lineRule="auto"/>
              <w:jc w:val="center"/>
              <w:rPr>
                <w:rFonts w:ascii="Times New Roman" w:eastAsia="Times New Roman" w:hAnsi="Times New Roman" w:cs="Times New Roman"/>
                <w:color w:val="000000"/>
                <w:sz w:val="24"/>
                <w:szCs w:val="24"/>
              </w:rPr>
            </w:pPr>
            <w:r w:rsidRPr="00D72C45">
              <w:rPr>
                <w:rFonts w:ascii="Times New Roman" w:eastAsia="Times New Roman" w:hAnsi="Times New Roman" w:cs="Times New Roman"/>
                <w:color w:val="000000"/>
                <w:sz w:val="24"/>
                <w:szCs w:val="24"/>
              </w:rPr>
              <w:t>Ед. изм.</w:t>
            </w:r>
          </w:p>
        </w:tc>
        <w:tc>
          <w:tcPr>
            <w:tcW w:w="492" w:type="pct"/>
            <w:tcBorders>
              <w:top w:val="single" w:sz="8" w:space="0" w:color="auto"/>
              <w:left w:val="nil"/>
              <w:bottom w:val="single" w:sz="8" w:space="0" w:color="auto"/>
              <w:right w:val="single" w:sz="8" w:space="0" w:color="auto"/>
            </w:tcBorders>
            <w:shd w:val="clear" w:color="auto" w:fill="auto"/>
            <w:noWrap/>
            <w:vAlign w:val="bottom"/>
            <w:hideMark/>
          </w:tcPr>
          <w:p w:rsidR="00D72C45" w:rsidRPr="00D72C45" w:rsidRDefault="00D72C45" w:rsidP="00D72C45">
            <w:pPr>
              <w:spacing w:after="0" w:line="240" w:lineRule="auto"/>
              <w:jc w:val="center"/>
              <w:rPr>
                <w:rFonts w:ascii="Times New Roman" w:eastAsia="Times New Roman" w:hAnsi="Times New Roman" w:cs="Times New Roman"/>
                <w:color w:val="000000"/>
                <w:sz w:val="24"/>
                <w:szCs w:val="24"/>
              </w:rPr>
            </w:pPr>
            <w:r w:rsidRPr="00D72C45">
              <w:rPr>
                <w:rFonts w:ascii="Times New Roman" w:eastAsia="Times New Roman" w:hAnsi="Times New Roman" w:cs="Times New Roman"/>
                <w:color w:val="000000"/>
                <w:sz w:val="24"/>
                <w:szCs w:val="24"/>
              </w:rPr>
              <w:t>2018</w:t>
            </w:r>
          </w:p>
        </w:tc>
        <w:tc>
          <w:tcPr>
            <w:tcW w:w="625" w:type="pct"/>
            <w:tcBorders>
              <w:top w:val="single" w:sz="8" w:space="0" w:color="auto"/>
              <w:left w:val="nil"/>
              <w:bottom w:val="single" w:sz="8" w:space="0" w:color="auto"/>
              <w:right w:val="single" w:sz="8" w:space="0" w:color="auto"/>
            </w:tcBorders>
            <w:shd w:val="clear" w:color="auto" w:fill="auto"/>
            <w:noWrap/>
            <w:vAlign w:val="bottom"/>
            <w:hideMark/>
          </w:tcPr>
          <w:p w:rsidR="00D72C45" w:rsidRPr="00D72C45" w:rsidRDefault="00D72C45" w:rsidP="00D72C45">
            <w:pPr>
              <w:spacing w:after="0" w:line="240" w:lineRule="auto"/>
              <w:jc w:val="center"/>
              <w:rPr>
                <w:rFonts w:ascii="Times New Roman" w:eastAsia="Times New Roman" w:hAnsi="Times New Roman" w:cs="Times New Roman"/>
                <w:color w:val="000000"/>
                <w:sz w:val="24"/>
                <w:szCs w:val="24"/>
              </w:rPr>
            </w:pPr>
            <w:r w:rsidRPr="00D72C45">
              <w:rPr>
                <w:rFonts w:ascii="Times New Roman" w:eastAsia="Times New Roman" w:hAnsi="Times New Roman" w:cs="Times New Roman"/>
                <w:color w:val="000000"/>
                <w:sz w:val="24"/>
                <w:szCs w:val="24"/>
              </w:rPr>
              <w:t>2019</w:t>
            </w:r>
          </w:p>
        </w:tc>
        <w:tc>
          <w:tcPr>
            <w:tcW w:w="701" w:type="pct"/>
            <w:tcBorders>
              <w:top w:val="single" w:sz="8" w:space="0" w:color="auto"/>
              <w:left w:val="nil"/>
              <w:bottom w:val="single" w:sz="8" w:space="0" w:color="auto"/>
              <w:right w:val="single" w:sz="8" w:space="0" w:color="auto"/>
            </w:tcBorders>
            <w:shd w:val="clear" w:color="auto" w:fill="auto"/>
            <w:vAlign w:val="bottom"/>
            <w:hideMark/>
          </w:tcPr>
          <w:p w:rsidR="00D72C45" w:rsidRPr="00D72C45" w:rsidRDefault="00D72C45" w:rsidP="00D72C45">
            <w:pPr>
              <w:spacing w:after="0" w:line="240" w:lineRule="auto"/>
              <w:jc w:val="center"/>
              <w:rPr>
                <w:rFonts w:ascii="Times New Roman" w:eastAsia="Times New Roman" w:hAnsi="Times New Roman" w:cs="Times New Roman"/>
                <w:color w:val="000000"/>
                <w:sz w:val="24"/>
                <w:szCs w:val="24"/>
              </w:rPr>
            </w:pPr>
            <w:r w:rsidRPr="00D72C45">
              <w:rPr>
                <w:rFonts w:ascii="Times New Roman" w:eastAsia="Times New Roman" w:hAnsi="Times New Roman" w:cs="Times New Roman"/>
                <w:color w:val="000000"/>
                <w:sz w:val="24"/>
                <w:szCs w:val="24"/>
              </w:rPr>
              <w:t>2020</w:t>
            </w:r>
          </w:p>
        </w:tc>
      </w:tr>
      <w:tr w:rsidR="00D72C45" w:rsidRPr="00D72C45" w:rsidTr="00D72C45">
        <w:trPr>
          <w:trHeight w:val="330"/>
        </w:trPr>
        <w:tc>
          <w:tcPr>
            <w:tcW w:w="2633" w:type="pct"/>
            <w:tcBorders>
              <w:top w:val="nil"/>
              <w:left w:val="single" w:sz="8" w:space="0" w:color="auto"/>
              <w:bottom w:val="single" w:sz="8" w:space="0" w:color="auto"/>
              <w:right w:val="single" w:sz="8" w:space="0" w:color="auto"/>
            </w:tcBorders>
            <w:shd w:val="clear" w:color="auto" w:fill="auto"/>
            <w:vAlign w:val="bottom"/>
            <w:hideMark/>
          </w:tcPr>
          <w:p w:rsidR="00D72C45" w:rsidRPr="00D72C45" w:rsidRDefault="00D72C45" w:rsidP="00D72C45">
            <w:pPr>
              <w:spacing w:after="0" w:line="240" w:lineRule="auto"/>
              <w:rPr>
                <w:rFonts w:ascii="Times New Roman" w:eastAsia="Times New Roman" w:hAnsi="Times New Roman" w:cs="Times New Roman"/>
                <w:color w:val="000000"/>
                <w:sz w:val="24"/>
                <w:szCs w:val="24"/>
              </w:rPr>
            </w:pPr>
            <w:r w:rsidRPr="00D72C45">
              <w:rPr>
                <w:rFonts w:ascii="Times New Roman" w:eastAsia="Times New Roman" w:hAnsi="Times New Roman" w:cs="Times New Roman"/>
                <w:color w:val="000000"/>
                <w:sz w:val="24"/>
                <w:szCs w:val="24"/>
              </w:rPr>
              <w:t>Фондоотдача основных средств</w:t>
            </w:r>
          </w:p>
        </w:tc>
        <w:tc>
          <w:tcPr>
            <w:tcW w:w="549" w:type="pct"/>
            <w:tcBorders>
              <w:top w:val="nil"/>
              <w:left w:val="nil"/>
              <w:bottom w:val="single" w:sz="8" w:space="0" w:color="auto"/>
              <w:right w:val="single" w:sz="8" w:space="0" w:color="auto"/>
            </w:tcBorders>
            <w:shd w:val="clear" w:color="auto" w:fill="auto"/>
            <w:noWrap/>
            <w:vAlign w:val="bottom"/>
            <w:hideMark/>
          </w:tcPr>
          <w:p w:rsidR="00D72C45" w:rsidRPr="00D72C45" w:rsidRDefault="00D72C45" w:rsidP="00D72C45">
            <w:pPr>
              <w:spacing w:after="0" w:line="240" w:lineRule="auto"/>
              <w:jc w:val="center"/>
              <w:rPr>
                <w:rFonts w:ascii="Times New Roman" w:eastAsia="Times New Roman" w:hAnsi="Times New Roman" w:cs="Times New Roman"/>
                <w:color w:val="000000"/>
                <w:sz w:val="24"/>
                <w:szCs w:val="24"/>
              </w:rPr>
            </w:pPr>
            <w:r w:rsidRPr="00D72C45">
              <w:rPr>
                <w:rFonts w:ascii="Times New Roman" w:eastAsia="Times New Roman" w:hAnsi="Times New Roman" w:cs="Times New Roman"/>
                <w:color w:val="000000"/>
                <w:sz w:val="24"/>
                <w:szCs w:val="24"/>
              </w:rPr>
              <w:t>руб./руб.</w:t>
            </w:r>
          </w:p>
        </w:tc>
        <w:tc>
          <w:tcPr>
            <w:tcW w:w="492" w:type="pct"/>
            <w:tcBorders>
              <w:top w:val="nil"/>
              <w:left w:val="nil"/>
              <w:bottom w:val="single" w:sz="8" w:space="0" w:color="auto"/>
              <w:right w:val="single" w:sz="8" w:space="0" w:color="auto"/>
            </w:tcBorders>
            <w:shd w:val="clear" w:color="auto" w:fill="auto"/>
            <w:noWrap/>
            <w:vAlign w:val="bottom"/>
            <w:hideMark/>
          </w:tcPr>
          <w:p w:rsidR="00D72C45" w:rsidRPr="00D72C45" w:rsidRDefault="00D72C45" w:rsidP="00D72C45">
            <w:pPr>
              <w:spacing w:after="0" w:line="240" w:lineRule="auto"/>
              <w:jc w:val="center"/>
              <w:rPr>
                <w:rFonts w:ascii="Times New Roman" w:eastAsia="Times New Roman" w:hAnsi="Times New Roman" w:cs="Times New Roman"/>
                <w:color w:val="000000"/>
                <w:sz w:val="24"/>
                <w:szCs w:val="24"/>
              </w:rPr>
            </w:pPr>
            <w:r w:rsidRPr="00D72C45">
              <w:rPr>
                <w:rFonts w:ascii="Times New Roman" w:eastAsia="Times New Roman" w:hAnsi="Times New Roman" w:cs="Times New Roman"/>
                <w:color w:val="000000"/>
                <w:sz w:val="24"/>
                <w:szCs w:val="24"/>
              </w:rPr>
              <w:t>10,07</w:t>
            </w:r>
          </w:p>
        </w:tc>
        <w:tc>
          <w:tcPr>
            <w:tcW w:w="625" w:type="pct"/>
            <w:tcBorders>
              <w:top w:val="nil"/>
              <w:left w:val="nil"/>
              <w:bottom w:val="single" w:sz="8" w:space="0" w:color="auto"/>
              <w:right w:val="single" w:sz="8" w:space="0" w:color="auto"/>
            </w:tcBorders>
            <w:shd w:val="clear" w:color="auto" w:fill="auto"/>
            <w:noWrap/>
            <w:vAlign w:val="bottom"/>
            <w:hideMark/>
          </w:tcPr>
          <w:p w:rsidR="00D72C45" w:rsidRPr="00D72C45" w:rsidRDefault="00D72C45" w:rsidP="00D72C45">
            <w:pPr>
              <w:spacing w:after="0" w:line="240" w:lineRule="auto"/>
              <w:jc w:val="center"/>
              <w:rPr>
                <w:rFonts w:ascii="Times New Roman" w:eastAsia="Times New Roman" w:hAnsi="Times New Roman" w:cs="Times New Roman"/>
                <w:color w:val="000000"/>
                <w:sz w:val="24"/>
                <w:szCs w:val="24"/>
              </w:rPr>
            </w:pPr>
            <w:r w:rsidRPr="00D72C45">
              <w:rPr>
                <w:rFonts w:ascii="Times New Roman" w:eastAsia="Times New Roman" w:hAnsi="Times New Roman" w:cs="Times New Roman"/>
                <w:color w:val="000000"/>
                <w:sz w:val="24"/>
                <w:szCs w:val="24"/>
              </w:rPr>
              <w:t>5,00</w:t>
            </w:r>
          </w:p>
        </w:tc>
        <w:tc>
          <w:tcPr>
            <w:tcW w:w="701" w:type="pct"/>
            <w:tcBorders>
              <w:top w:val="nil"/>
              <w:left w:val="nil"/>
              <w:bottom w:val="single" w:sz="8" w:space="0" w:color="auto"/>
              <w:right w:val="single" w:sz="8" w:space="0" w:color="auto"/>
            </w:tcBorders>
            <w:shd w:val="clear" w:color="auto" w:fill="auto"/>
            <w:noWrap/>
            <w:vAlign w:val="bottom"/>
            <w:hideMark/>
          </w:tcPr>
          <w:p w:rsidR="00D72C45" w:rsidRPr="00D72C45" w:rsidRDefault="00D72C45" w:rsidP="00D72C45">
            <w:pPr>
              <w:spacing w:after="0" w:line="240" w:lineRule="auto"/>
              <w:jc w:val="center"/>
              <w:rPr>
                <w:rFonts w:ascii="Times New Roman" w:eastAsia="Times New Roman" w:hAnsi="Times New Roman" w:cs="Times New Roman"/>
                <w:color w:val="000000"/>
                <w:sz w:val="24"/>
                <w:szCs w:val="24"/>
              </w:rPr>
            </w:pPr>
            <w:r w:rsidRPr="00D72C45">
              <w:rPr>
                <w:rFonts w:ascii="Times New Roman" w:eastAsia="Times New Roman" w:hAnsi="Times New Roman" w:cs="Times New Roman"/>
                <w:color w:val="000000"/>
                <w:sz w:val="24"/>
                <w:szCs w:val="24"/>
              </w:rPr>
              <w:t>4,78</w:t>
            </w:r>
          </w:p>
        </w:tc>
      </w:tr>
      <w:tr w:rsidR="00D72C45" w:rsidRPr="00D72C45" w:rsidTr="00D72C45">
        <w:trPr>
          <w:trHeight w:val="645"/>
        </w:trPr>
        <w:tc>
          <w:tcPr>
            <w:tcW w:w="2633" w:type="pct"/>
            <w:tcBorders>
              <w:top w:val="nil"/>
              <w:left w:val="single" w:sz="8" w:space="0" w:color="auto"/>
              <w:bottom w:val="single" w:sz="8" w:space="0" w:color="auto"/>
              <w:right w:val="single" w:sz="8" w:space="0" w:color="auto"/>
            </w:tcBorders>
            <w:shd w:val="clear" w:color="auto" w:fill="auto"/>
            <w:vAlign w:val="bottom"/>
            <w:hideMark/>
          </w:tcPr>
          <w:p w:rsidR="00D72C45" w:rsidRPr="00D72C45" w:rsidRDefault="00D72C45" w:rsidP="00D72C45">
            <w:pPr>
              <w:spacing w:after="0" w:line="240" w:lineRule="auto"/>
              <w:rPr>
                <w:rFonts w:ascii="Times New Roman" w:eastAsia="Times New Roman" w:hAnsi="Times New Roman" w:cs="Times New Roman"/>
                <w:color w:val="000000"/>
                <w:sz w:val="24"/>
                <w:szCs w:val="24"/>
                <w:lang w:val="ru-RU"/>
              </w:rPr>
            </w:pPr>
            <w:r w:rsidRPr="00D72C45">
              <w:rPr>
                <w:rFonts w:ascii="Times New Roman" w:eastAsia="Times New Roman" w:hAnsi="Times New Roman" w:cs="Times New Roman"/>
                <w:color w:val="000000"/>
                <w:sz w:val="24"/>
                <w:szCs w:val="24"/>
                <w:lang w:val="ru-RU"/>
              </w:rPr>
              <w:t>Абсолютное изменение среднегодовой балансовой величины основных средств</w:t>
            </w:r>
          </w:p>
        </w:tc>
        <w:tc>
          <w:tcPr>
            <w:tcW w:w="549" w:type="pct"/>
            <w:tcBorders>
              <w:top w:val="nil"/>
              <w:left w:val="nil"/>
              <w:bottom w:val="single" w:sz="8" w:space="0" w:color="auto"/>
              <w:right w:val="single" w:sz="8" w:space="0" w:color="auto"/>
            </w:tcBorders>
            <w:shd w:val="clear" w:color="auto" w:fill="auto"/>
            <w:noWrap/>
            <w:vAlign w:val="bottom"/>
            <w:hideMark/>
          </w:tcPr>
          <w:p w:rsidR="00D72C45" w:rsidRPr="00D72C45" w:rsidRDefault="00D72C45" w:rsidP="00D72C45">
            <w:pPr>
              <w:spacing w:after="0" w:line="240" w:lineRule="auto"/>
              <w:jc w:val="center"/>
              <w:rPr>
                <w:rFonts w:ascii="Times New Roman" w:eastAsia="Times New Roman" w:hAnsi="Times New Roman" w:cs="Times New Roman"/>
                <w:color w:val="000000"/>
                <w:sz w:val="24"/>
                <w:szCs w:val="24"/>
              </w:rPr>
            </w:pPr>
            <w:r w:rsidRPr="00D72C45">
              <w:rPr>
                <w:rFonts w:ascii="Times New Roman" w:eastAsia="Times New Roman" w:hAnsi="Times New Roman" w:cs="Times New Roman"/>
                <w:color w:val="000000"/>
                <w:sz w:val="24"/>
                <w:szCs w:val="24"/>
              </w:rPr>
              <w:t>тыс. руб.</w:t>
            </w:r>
          </w:p>
        </w:tc>
        <w:tc>
          <w:tcPr>
            <w:tcW w:w="492" w:type="pct"/>
            <w:tcBorders>
              <w:top w:val="nil"/>
              <w:left w:val="nil"/>
              <w:bottom w:val="single" w:sz="8" w:space="0" w:color="auto"/>
              <w:right w:val="single" w:sz="8" w:space="0" w:color="auto"/>
            </w:tcBorders>
            <w:shd w:val="clear" w:color="auto" w:fill="auto"/>
            <w:noWrap/>
            <w:vAlign w:val="bottom"/>
            <w:hideMark/>
          </w:tcPr>
          <w:p w:rsidR="00D72C45" w:rsidRPr="00D72C45" w:rsidRDefault="00D72C45" w:rsidP="00D72C45">
            <w:pPr>
              <w:spacing w:after="0" w:line="240" w:lineRule="auto"/>
              <w:jc w:val="center"/>
              <w:rPr>
                <w:rFonts w:ascii="Times New Roman" w:eastAsia="Times New Roman" w:hAnsi="Times New Roman" w:cs="Times New Roman"/>
                <w:color w:val="000000"/>
                <w:sz w:val="24"/>
                <w:szCs w:val="24"/>
              </w:rPr>
            </w:pPr>
            <w:r w:rsidRPr="00D72C45">
              <w:rPr>
                <w:rFonts w:ascii="Times New Roman" w:eastAsia="Times New Roman" w:hAnsi="Times New Roman" w:cs="Times New Roman"/>
                <w:color w:val="000000"/>
                <w:sz w:val="24"/>
                <w:szCs w:val="24"/>
              </w:rPr>
              <w:t>3 110</w:t>
            </w:r>
          </w:p>
        </w:tc>
        <w:tc>
          <w:tcPr>
            <w:tcW w:w="625" w:type="pct"/>
            <w:tcBorders>
              <w:top w:val="nil"/>
              <w:left w:val="nil"/>
              <w:bottom w:val="single" w:sz="8" w:space="0" w:color="auto"/>
              <w:right w:val="single" w:sz="8" w:space="0" w:color="auto"/>
            </w:tcBorders>
            <w:shd w:val="clear" w:color="auto" w:fill="auto"/>
            <w:noWrap/>
            <w:vAlign w:val="bottom"/>
            <w:hideMark/>
          </w:tcPr>
          <w:p w:rsidR="00D72C45" w:rsidRPr="00D72C45" w:rsidRDefault="00D72C45" w:rsidP="00D72C45">
            <w:pPr>
              <w:spacing w:after="0" w:line="240" w:lineRule="auto"/>
              <w:jc w:val="center"/>
              <w:rPr>
                <w:rFonts w:ascii="Times New Roman" w:eastAsia="Times New Roman" w:hAnsi="Times New Roman" w:cs="Times New Roman"/>
                <w:color w:val="000000"/>
                <w:sz w:val="24"/>
                <w:szCs w:val="24"/>
              </w:rPr>
            </w:pPr>
            <w:r w:rsidRPr="00D72C45">
              <w:rPr>
                <w:rFonts w:ascii="Times New Roman" w:eastAsia="Times New Roman" w:hAnsi="Times New Roman" w:cs="Times New Roman"/>
                <w:color w:val="000000"/>
                <w:sz w:val="24"/>
                <w:szCs w:val="24"/>
              </w:rPr>
              <w:t>16 895</w:t>
            </w:r>
          </w:p>
        </w:tc>
        <w:tc>
          <w:tcPr>
            <w:tcW w:w="701" w:type="pct"/>
            <w:tcBorders>
              <w:top w:val="nil"/>
              <w:left w:val="nil"/>
              <w:bottom w:val="single" w:sz="8" w:space="0" w:color="auto"/>
              <w:right w:val="single" w:sz="8" w:space="0" w:color="auto"/>
            </w:tcBorders>
            <w:shd w:val="clear" w:color="auto" w:fill="auto"/>
            <w:vAlign w:val="bottom"/>
            <w:hideMark/>
          </w:tcPr>
          <w:p w:rsidR="00D72C45" w:rsidRPr="00D72C45" w:rsidRDefault="00D72C45" w:rsidP="00D72C45">
            <w:pPr>
              <w:spacing w:after="0" w:line="240" w:lineRule="auto"/>
              <w:jc w:val="center"/>
              <w:rPr>
                <w:rFonts w:ascii="Times New Roman" w:eastAsia="Times New Roman" w:hAnsi="Times New Roman" w:cs="Times New Roman"/>
                <w:color w:val="000000"/>
                <w:sz w:val="24"/>
                <w:szCs w:val="24"/>
              </w:rPr>
            </w:pPr>
            <w:r w:rsidRPr="00D72C45">
              <w:rPr>
                <w:rFonts w:ascii="Times New Roman" w:eastAsia="Times New Roman" w:hAnsi="Times New Roman" w:cs="Times New Roman"/>
                <w:color w:val="000000"/>
                <w:sz w:val="24"/>
                <w:szCs w:val="24"/>
              </w:rPr>
              <w:t>-3 760</w:t>
            </w:r>
          </w:p>
        </w:tc>
      </w:tr>
      <w:tr w:rsidR="00D72C45" w:rsidRPr="00D72C45" w:rsidTr="00D72C45">
        <w:trPr>
          <w:trHeight w:val="960"/>
        </w:trPr>
        <w:tc>
          <w:tcPr>
            <w:tcW w:w="2633" w:type="pct"/>
            <w:tcBorders>
              <w:top w:val="nil"/>
              <w:left w:val="single" w:sz="8" w:space="0" w:color="auto"/>
              <w:bottom w:val="single" w:sz="8" w:space="0" w:color="auto"/>
              <w:right w:val="single" w:sz="8" w:space="0" w:color="auto"/>
            </w:tcBorders>
            <w:shd w:val="clear" w:color="auto" w:fill="auto"/>
            <w:vAlign w:val="bottom"/>
            <w:hideMark/>
          </w:tcPr>
          <w:p w:rsidR="00D72C45" w:rsidRPr="00D72C45" w:rsidRDefault="00D72C45" w:rsidP="00D72C45">
            <w:pPr>
              <w:spacing w:after="0" w:line="240" w:lineRule="auto"/>
              <w:rPr>
                <w:rFonts w:ascii="Times New Roman" w:eastAsia="Times New Roman" w:hAnsi="Times New Roman" w:cs="Times New Roman"/>
                <w:color w:val="000000"/>
                <w:sz w:val="24"/>
                <w:szCs w:val="24"/>
                <w:lang w:val="ru-RU"/>
              </w:rPr>
            </w:pPr>
            <w:r w:rsidRPr="00D72C45">
              <w:rPr>
                <w:rFonts w:ascii="Times New Roman" w:eastAsia="Times New Roman" w:hAnsi="Times New Roman" w:cs="Times New Roman"/>
                <w:color w:val="000000"/>
                <w:sz w:val="24"/>
                <w:szCs w:val="24"/>
                <w:lang w:val="ru-RU"/>
              </w:rPr>
              <w:t>Относительная экономия (-) или перерасход (+) основных средств за год (за счет изменения объемов продаж)</w:t>
            </w:r>
          </w:p>
        </w:tc>
        <w:tc>
          <w:tcPr>
            <w:tcW w:w="549" w:type="pct"/>
            <w:tcBorders>
              <w:top w:val="nil"/>
              <w:left w:val="nil"/>
              <w:bottom w:val="single" w:sz="8" w:space="0" w:color="auto"/>
              <w:right w:val="single" w:sz="8" w:space="0" w:color="auto"/>
            </w:tcBorders>
            <w:shd w:val="clear" w:color="auto" w:fill="auto"/>
            <w:noWrap/>
            <w:vAlign w:val="bottom"/>
            <w:hideMark/>
          </w:tcPr>
          <w:p w:rsidR="00D72C45" w:rsidRPr="00D72C45" w:rsidRDefault="00D72C45" w:rsidP="00D72C45">
            <w:pPr>
              <w:spacing w:after="0" w:line="240" w:lineRule="auto"/>
              <w:jc w:val="center"/>
              <w:rPr>
                <w:rFonts w:ascii="Times New Roman" w:eastAsia="Times New Roman" w:hAnsi="Times New Roman" w:cs="Times New Roman"/>
                <w:color w:val="000000"/>
                <w:sz w:val="24"/>
                <w:szCs w:val="24"/>
              </w:rPr>
            </w:pPr>
            <w:r w:rsidRPr="00D72C45">
              <w:rPr>
                <w:rFonts w:ascii="Times New Roman" w:eastAsia="Times New Roman" w:hAnsi="Times New Roman" w:cs="Times New Roman"/>
                <w:color w:val="000000"/>
                <w:sz w:val="24"/>
                <w:szCs w:val="24"/>
              </w:rPr>
              <w:t>тыс. руб.</w:t>
            </w:r>
          </w:p>
        </w:tc>
        <w:tc>
          <w:tcPr>
            <w:tcW w:w="492" w:type="pct"/>
            <w:tcBorders>
              <w:top w:val="nil"/>
              <w:left w:val="nil"/>
              <w:bottom w:val="single" w:sz="8" w:space="0" w:color="auto"/>
              <w:right w:val="single" w:sz="8" w:space="0" w:color="auto"/>
            </w:tcBorders>
            <w:shd w:val="clear" w:color="auto" w:fill="auto"/>
            <w:noWrap/>
            <w:vAlign w:val="bottom"/>
            <w:hideMark/>
          </w:tcPr>
          <w:p w:rsidR="00D72C45" w:rsidRPr="00D72C45" w:rsidRDefault="00D72C45" w:rsidP="00D72C45">
            <w:pPr>
              <w:spacing w:after="0" w:line="240" w:lineRule="auto"/>
              <w:jc w:val="center"/>
              <w:rPr>
                <w:rFonts w:ascii="Times New Roman" w:eastAsia="Times New Roman" w:hAnsi="Times New Roman" w:cs="Times New Roman"/>
                <w:color w:val="000000"/>
                <w:sz w:val="24"/>
                <w:szCs w:val="24"/>
              </w:rPr>
            </w:pPr>
          </w:p>
        </w:tc>
        <w:tc>
          <w:tcPr>
            <w:tcW w:w="625" w:type="pct"/>
            <w:tcBorders>
              <w:top w:val="nil"/>
              <w:left w:val="nil"/>
              <w:bottom w:val="single" w:sz="8" w:space="0" w:color="auto"/>
              <w:right w:val="single" w:sz="8" w:space="0" w:color="auto"/>
            </w:tcBorders>
            <w:shd w:val="clear" w:color="auto" w:fill="auto"/>
            <w:noWrap/>
            <w:vAlign w:val="bottom"/>
            <w:hideMark/>
          </w:tcPr>
          <w:p w:rsidR="00D72C45" w:rsidRPr="00D72C45" w:rsidRDefault="00D72C45" w:rsidP="00D72C45">
            <w:pPr>
              <w:spacing w:after="0" w:line="240" w:lineRule="auto"/>
              <w:jc w:val="center"/>
              <w:rPr>
                <w:rFonts w:ascii="Times New Roman" w:eastAsia="Times New Roman" w:hAnsi="Times New Roman" w:cs="Times New Roman"/>
                <w:color w:val="000000"/>
                <w:sz w:val="24"/>
                <w:szCs w:val="24"/>
              </w:rPr>
            </w:pPr>
            <w:r w:rsidRPr="00D72C45">
              <w:rPr>
                <w:rFonts w:ascii="Times New Roman" w:eastAsia="Times New Roman" w:hAnsi="Times New Roman" w:cs="Times New Roman"/>
                <w:color w:val="000000"/>
                <w:sz w:val="24"/>
                <w:szCs w:val="24"/>
              </w:rPr>
              <w:t>-16326</w:t>
            </w:r>
          </w:p>
        </w:tc>
        <w:tc>
          <w:tcPr>
            <w:tcW w:w="701" w:type="pct"/>
            <w:tcBorders>
              <w:top w:val="nil"/>
              <w:left w:val="nil"/>
              <w:bottom w:val="single" w:sz="8" w:space="0" w:color="auto"/>
              <w:right w:val="single" w:sz="8" w:space="0" w:color="auto"/>
            </w:tcBorders>
            <w:shd w:val="clear" w:color="auto" w:fill="auto"/>
            <w:noWrap/>
            <w:vAlign w:val="bottom"/>
            <w:hideMark/>
          </w:tcPr>
          <w:p w:rsidR="00D72C45" w:rsidRPr="00D72C45" w:rsidRDefault="00D72C45" w:rsidP="00D72C45">
            <w:pPr>
              <w:spacing w:after="0" w:line="240" w:lineRule="auto"/>
              <w:jc w:val="center"/>
              <w:rPr>
                <w:rFonts w:ascii="Times New Roman" w:eastAsia="Times New Roman" w:hAnsi="Times New Roman" w:cs="Times New Roman"/>
                <w:color w:val="000000"/>
                <w:sz w:val="24"/>
                <w:szCs w:val="24"/>
              </w:rPr>
            </w:pPr>
            <w:r w:rsidRPr="00D72C45">
              <w:rPr>
                <w:rFonts w:ascii="Times New Roman" w:eastAsia="Times New Roman" w:hAnsi="Times New Roman" w:cs="Times New Roman"/>
                <w:color w:val="000000"/>
                <w:sz w:val="24"/>
                <w:szCs w:val="24"/>
              </w:rPr>
              <w:t>-29763</w:t>
            </w:r>
          </w:p>
        </w:tc>
      </w:tr>
      <w:tr w:rsidR="00D72C45" w:rsidRPr="00D72C45" w:rsidTr="00D72C45">
        <w:trPr>
          <w:trHeight w:val="330"/>
        </w:trPr>
        <w:tc>
          <w:tcPr>
            <w:tcW w:w="2633" w:type="pct"/>
            <w:tcBorders>
              <w:top w:val="nil"/>
              <w:left w:val="single" w:sz="8" w:space="0" w:color="auto"/>
              <w:bottom w:val="single" w:sz="8" w:space="0" w:color="auto"/>
              <w:right w:val="single" w:sz="8" w:space="0" w:color="auto"/>
            </w:tcBorders>
            <w:shd w:val="clear" w:color="auto" w:fill="auto"/>
            <w:vAlign w:val="bottom"/>
            <w:hideMark/>
          </w:tcPr>
          <w:p w:rsidR="00D72C45" w:rsidRPr="00D72C45" w:rsidRDefault="00D72C45" w:rsidP="00D72C45">
            <w:pPr>
              <w:spacing w:after="0" w:line="240" w:lineRule="auto"/>
              <w:rPr>
                <w:rFonts w:ascii="Times New Roman" w:eastAsia="Times New Roman" w:hAnsi="Times New Roman" w:cs="Times New Roman"/>
                <w:color w:val="000000"/>
                <w:sz w:val="24"/>
                <w:szCs w:val="24"/>
                <w:lang w:val="ru-RU"/>
              </w:rPr>
            </w:pPr>
            <w:r w:rsidRPr="00D72C45">
              <w:rPr>
                <w:rFonts w:ascii="Times New Roman" w:eastAsia="Times New Roman" w:hAnsi="Times New Roman" w:cs="Times New Roman"/>
                <w:color w:val="000000"/>
                <w:sz w:val="24"/>
                <w:szCs w:val="24"/>
                <w:lang w:val="ru-RU"/>
              </w:rPr>
              <w:t>Абсолютное изменение выручки от продаж</w:t>
            </w:r>
          </w:p>
        </w:tc>
        <w:tc>
          <w:tcPr>
            <w:tcW w:w="549" w:type="pct"/>
            <w:tcBorders>
              <w:top w:val="nil"/>
              <w:left w:val="nil"/>
              <w:bottom w:val="single" w:sz="8" w:space="0" w:color="auto"/>
              <w:right w:val="single" w:sz="8" w:space="0" w:color="auto"/>
            </w:tcBorders>
            <w:shd w:val="clear" w:color="auto" w:fill="auto"/>
            <w:noWrap/>
            <w:vAlign w:val="bottom"/>
            <w:hideMark/>
          </w:tcPr>
          <w:p w:rsidR="00D72C45" w:rsidRPr="00D72C45" w:rsidRDefault="00D72C45" w:rsidP="00D72C45">
            <w:pPr>
              <w:spacing w:after="0" w:line="240" w:lineRule="auto"/>
              <w:jc w:val="center"/>
              <w:rPr>
                <w:rFonts w:ascii="Times New Roman" w:eastAsia="Times New Roman" w:hAnsi="Times New Roman" w:cs="Times New Roman"/>
                <w:color w:val="000000"/>
                <w:sz w:val="24"/>
                <w:szCs w:val="24"/>
              </w:rPr>
            </w:pPr>
            <w:r w:rsidRPr="00D72C45">
              <w:rPr>
                <w:rFonts w:ascii="Times New Roman" w:eastAsia="Times New Roman" w:hAnsi="Times New Roman" w:cs="Times New Roman"/>
                <w:color w:val="000000"/>
                <w:sz w:val="24"/>
                <w:szCs w:val="24"/>
              </w:rPr>
              <w:t>тыс. руб.</w:t>
            </w:r>
          </w:p>
        </w:tc>
        <w:tc>
          <w:tcPr>
            <w:tcW w:w="492" w:type="pct"/>
            <w:tcBorders>
              <w:top w:val="nil"/>
              <w:left w:val="nil"/>
              <w:bottom w:val="single" w:sz="8" w:space="0" w:color="auto"/>
              <w:right w:val="single" w:sz="8" w:space="0" w:color="auto"/>
            </w:tcBorders>
            <w:shd w:val="clear" w:color="auto" w:fill="auto"/>
            <w:noWrap/>
            <w:vAlign w:val="bottom"/>
            <w:hideMark/>
          </w:tcPr>
          <w:p w:rsidR="00D72C45" w:rsidRPr="00D72C45" w:rsidRDefault="00D72C45" w:rsidP="00D72C45">
            <w:pPr>
              <w:spacing w:after="0" w:line="240" w:lineRule="auto"/>
              <w:jc w:val="center"/>
              <w:rPr>
                <w:rFonts w:ascii="Times New Roman" w:eastAsia="Times New Roman" w:hAnsi="Times New Roman" w:cs="Times New Roman"/>
                <w:color w:val="000000"/>
                <w:sz w:val="24"/>
                <w:szCs w:val="24"/>
              </w:rPr>
            </w:pPr>
            <w:r w:rsidRPr="00D72C45">
              <w:rPr>
                <w:rFonts w:ascii="Times New Roman" w:eastAsia="Times New Roman" w:hAnsi="Times New Roman" w:cs="Times New Roman"/>
                <w:color w:val="000000"/>
                <w:sz w:val="24"/>
                <w:szCs w:val="24"/>
              </w:rPr>
              <w:t>265168</w:t>
            </w:r>
          </w:p>
        </w:tc>
        <w:tc>
          <w:tcPr>
            <w:tcW w:w="625" w:type="pct"/>
            <w:tcBorders>
              <w:top w:val="nil"/>
              <w:left w:val="nil"/>
              <w:bottom w:val="single" w:sz="8" w:space="0" w:color="auto"/>
              <w:right w:val="single" w:sz="8" w:space="0" w:color="auto"/>
            </w:tcBorders>
            <w:shd w:val="clear" w:color="auto" w:fill="auto"/>
            <w:noWrap/>
            <w:vAlign w:val="bottom"/>
            <w:hideMark/>
          </w:tcPr>
          <w:p w:rsidR="00D72C45" w:rsidRPr="00D72C45" w:rsidRDefault="00D72C45" w:rsidP="00D72C45">
            <w:pPr>
              <w:spacing w:after="0" w:line="240" w:lineRule="auto"/>
              <w:jc w:val="center"/>
              <w:rPr>
                <w:rFonts w:ascii="Times New Roman" w:eastAsia="Times New Roman" w:hAnsi="Times New Roman" w:cs="Times New Roman"/>
                <w:color w:val="000000"/>
                <w:sz w:val="24"/>
                <w:szCs w:val="24"/>
              </w:rPr>
            </w:pPr>
            <w:r w:rsidRPr="00D72C45">
              <w:rPr>
                <w:rFonts w:ascii="Times New Roman" w:eastAsia="Times New Roman" w:hAnsi="Times New Roman" w:cs="Times New Roman"/>
                <w:color w:val="000000"/>
                <w:sz w:val="24"/>
                <w:szCs w:val="24"/>
              </w:rPr>
              <w:t>-83547</w:t>
            </w:r>
          </w:p>
        </w:tc>
        <w:tc>
          <w:tcPr>
            <w:tcW w:w="701" w:type="pct"/>
            <w:tcBorders>
              <w:top w:val="nil"/>
              <w:left w:val="nil"/>
              <w:bottom w:val="single" w:sz="8" w:space="0" w:color="auto"/>
              <w:right w:val="single" w:sz="8" w:space="0" w:color="auto"/>
            </w:tcBorders>
            <w:shd w:val="clear" w:color="auto" w:fill="auto"/>
            <w:noWrap/>
            <w:vAlign w:val="bottom"/>
            <w:hideMark/>
          </w:tcPr>
          <w:p w:rsidR="00D72C45" w:rsidRPr="00D72C45" w:rsidRDefault="00D72C45" w:rsidP="00D72C45">
            <w:pPr>
              <w:spacing w:after="0" w:line="240" w:lineRule="auto"/>
              <w:jc w:val="center"/>
              <w:rPr>
                <w:rFonts w:ascii="Times New Roman" w:eastAsia="Times New Roman" w:hAnsi="Times New Roman" w:cs="Times New Roman"/>
                <w:color w:val="000000"/>
                <w:sz w:val="24"/>
                <w:szCs w:val="24"/>
              </w:rPr>
            </w:pPr>
            <w:r w:rsidRPr="00D72C45">
              <w:rPr>
                <w:rFonts w:ascii="Times New Roman" w:eastAsia="Times New Roman" w:hAnsi="Times New Roman" w:cs="Times New Roman"/>
                <w:color w:val="000000"/>
                <w:sz w:val="24"/>
                <w:szCs w:val="24"/>
              </w:rPr>
              <w:t>23458</w:t>
            </w:r>
          </w:p>
        </w:tc>
      </w:tr>
      <w:tr w:rsidR="00D72C45" w:rsidRPr="00D72C45" w:rsidTr="00D72C45">
        <w:trPr>
          <w:trHeight w:val="645"/>
        </w:trPr>
        <w:tc>
          <w:tcPr>
            <w:tcW w:w="2633" w:type="pct"/>
            <w:tcBorders>
              <w:top w:val="nil"/>
              <w:left w:val="single" w:sz="8" w:space="0" w:color="auto"/>
              <w:bottom w:val="single" w:sz="8" w:space="0" w:color="auto"/>
              <w:right w:val="single" w:sz="8" w:space="0" w:color="auto"/>
            </w:tcBorders>
            <w:shd w:val="clear" w:color="auto" w:fill="auto"/>
            <w:vAlign w:val="bottom"/>
            <w:hideMark/>
          </w:tcPr>
          <w:p w:rsidR="00D72C45" w:rsidRPr="00D72C45" w:rsidRDefault="00D72C45" w:rsidP="00D72C45">
            <w:pPr>
              <w:spacing w:after="0" w:line="240" w:lineRule="auto"/>
              <w:rPr>
                <w:rFonts w:ascii="Times New Roman" w:eastAsia="Times New Roman" w:hAnsi="Times New Roman" w:cs="Times New Roman"/>
                <w:color w:val="000000"/>
                <w:sz w:val="24"/>
                <w:szCs w:val="24"/>
                <w:lang w:val="ru-RU"/>
              </w:rPr>
            </w:pPr>
            <w:r w:rsidRPr="00D72C45">
              <w:rPr>
                <w:rFonts w:ascii="Times New Roman" w:eastAsia="Times New Roman" w:hAnsi="Times New Roman" w:cs="Times New Roman"/>
                <w:color w:val="000000"/>
                <w:sz w:val="24"/>
                <w:szCs w:val="24"/>
                <w:lang w:val="ru-RU"/>
              </w:rPr>
              <w:t>Изменение выручки от продаж за счет экстенсивных факторов</w:t>
            </w:r>
          </w:p>
        </w:tc>
        <w:tc>
          <w:tcPr>
            <w:tcW w:w="549" w:type="pct"/>
            <w:tcBorders>
              <w:top w:val="nil"/>
              <w:left w:val="nil"/>
              <w:bottom w:val="single" w:sz="8" w:space="0" w:color="auto"/>
              <w:right w:val="single" w:sz="8" w:space="0" w:color="auto"/>
            </w:tcBorders>
            <w:shd w:val="clear" w:color="auto" w:fill="auto"/>
            <w:noWrap/>
            <w:vAlign w:val="bottom"/>
            <w:hideMark/>
          </w:tcPr>
          <w:p w:rsidR="00D72C45" w:rsidRPr="00D72C45" w:rsidRDefault="00D72C45" w:rsidP="00D72C45">
            <w:pPr>
              <w:spacing w:after="0" w:line="240" w:lineRule="auto"/>
              <w:jc w:val="center"/>
              <w:rPr>
                <w:rFonts w:ascii="Times New Roman" w:eastAsia="Times New Roman" w:hAnsi="Times New Roman" w:cs="Times New Roman"/>
                <w:color w:val="000000"/>
                <w:sz w:val="24"/>
                <w:szCs w:val="24"/>
              </w:rPr>
            </w:pPr>
            <w:r w:rsidRPr="00D72C45">
              <w:rPr>
                <w:rFonts w:ascii="Times New Roman" w:eastAsia="Times New Roman" w:hAnsi="Times New Roman" w:cs="Times New Roman"/>
                <w:color w:val="000000"/>
                <w:sz w:val="24"/>
                <w:szCs w:val="24"/>
              </w:rPr>
              <w:t>тыс. руб.</w:t>
            </w:r>
          </w:p>
        </w:tc>
        <w:tc>
          <w:tcPr>
            <w:tcW w:w="492" w:type="pct"/>
            <w:tcBorders>
              <w:top w:val="nil"/>
              <w:left w:val="nil"/>
              <w:bottom w:val="single" w:sz="8" w:space="0" w:color="auto"/>
              <w:right w:val="single" w:sz="8" w:space="0" w:color="auto"/>
            </w:tcBorders>
            <w:shd w:val="clear" w:color="auto" w:fill="auto"/>
            <w:noWrap/>
            <w:vAlign w:val="bottom"/>
            <w:hideMark/>
          </w:tcPr>
          <w:p w:rsidR="00D72C45" w:rsidRPr="00D72C45" w:rsidRDefault="00D72C45" w:rsidP="00D72C45">
            <w:pPr>
              <w:spacing w:after="0" w:line="240" w:lineRule="auto"/>
              <w:jc w:val="center"/>
              <w:rPr>
                <w:rFonts w:ascii="Times New Roman" w:eastAsia="Times New Roman" w:hAnsi="Times New Roman" w:cs="Times New Roman"/>
                <w:color w:val="000000"/>
                <w:sz w:val="24"/>
                <w:szCs w:val="24"/>
              </w:rPr>
            </w:pPr>
            <w:r w:rsidRPr="00D72C45">
              <w:rPr>
                <w:rFonts w:ascii="Times New Roman" w:eastAsia="Times New Roman" w:hAnsi="Times New Roman" w:cs="Times New Roman"/>
                <w:color w:val="000000"/>
                <w:sz w:val="24"/>
                <w:szCs w:val="24"/>
              </w:rPr>
              <w:t>31323</w:t>
            </w:r>
          </w:p>
        </w:tc>
        <w:tc>
          <w:tcPr>
            <w:tcW w:w="625" w:type="pct"/>
            <w:tcBorders>
              <w:top w:val="nil"/>
              <w:left w:val="nil"/>
              <w:bottom w:val="single" w:sz="8" w:space="0" w:color="auto"/>
              <w:right w:val="single" w:sz="8" w:space="0" w:color="auto"/>
            </w:tcBorders>
            <w:shd w:val="clear" w:color="auto" w:fill="auto"/>
            <w:noWrap/>
            <w:vAlign w:val="bottom"/>
            <w:hideMark/>
          </w:tcPr>
          <w:p w:rsidR="00D72C45" w:rsidRPr="00D72C45" w:rsidRDefault="00D72C45" w:rsidP="00D72C45">
            <w:pPr>
              <w:spacing w:after="0" w:line="240" w:lineRule="auto"/>
              <w:jc w:val="center"/>
              <w:rPr>
                <w:rFonts w:ascii="Times New Roman" w:eastAsia="Times New Roman" w:hAnsi="Times New Roman" w:cs="Times New Roman"/>
                <w:color w:val="000000"/>
                <w:sz w:val="24"/>
                <w:szCs w:val="24"/>
              </w:rPr>
            </w:pPr>
            <w:r w:rsidRPr="00D72C45">
              <w:rPr>
                <w:rFonts w:ascii="Times New Roman" w:eastAsia="Times New Roman" w:hAnsi="Times New Roman" w:cs="Times New Roman"/>
                <w:color w:val="000000"/>
                <w:sz w:val="24"/>
                <w:szCs w:val="24"/>
              </w:rPr>
              <w:t>84460</w:t>
            </w:r>
          </w:p>
        </w:tc>
        <w:tc>
          <w:tcPr>
            <w:tcW w:w="701" w:type="pct"/>
            <w:tcBorders>
              <w:top w:val="nil"/>
              <w:left w:val="nil"/>
              <w:bottom w:val="single" w:sz="8" w:space="0" w:color="auto"/>
              <w:right w:val="single" w:sz="8" w:space="0" w:color="auto"/>
            </w:tcBorders>
            <w:shd w:val="clear" w:color="auto" w:fill="auto"/>
            <w:noWrap/>
            <w:vAlign w:val="bottom"/>
            <w:hideMark/>
          </w:tcPr>
          <w:p w:rsidR="00D72C45" w:rsidRPr="00D72C45" w:rsidRDefault="00D72C45" w:rsidP="00D72C45">
            <w:pPr>
              <w:spacing w:after="0" w:line="240" w:lineRule="auto"/>
              <w:jc w:val="center"/>
              <w:rPr>
                <w:rFonts w:ascii="Times New Roman" w:eastAsia="Times New Roman" w:hAnsi="Times New Roman" w:cs="Times New Roman"/>
                <w:color w:val="000000"/>
                <w:sz w:val="24"/>
                <w:szCs w:val="24"/>
              </w:rPr>
            </w:pPr>
            <w:r w:rsidRPr="00D72C45">
              <w:rPr>
                <w:rFonts w:ascii="Times New Roman" w:eastAsia="Times New Roman" w:hAnsi="Times New Roman" w:cs="Times New Roman"/>
                <w:color w:val="000000"/>
                <w:sz w:val="24"/>
                <w:szCs w:val="24"/>
              </w:rPr>
              <w:t>-17975</w:t>
            </w:r>
          </w:p>
        </w:tc>
      </w:tr>
      <w:tr w:rsidR="00D72C45" w:rsidRPr="00D72C45" w:rsidTr="00D72C45">
        <w:trPr>
          <w:trHeight w:val="645"/>
        </w:trPr>
        <w:tc>
          <w:tcPr>
            <w:tcW w:w="2633" w:type="pct"/>
            <w:tcBorders>
              <w:top w:val="nil"/>
              <w:left w:val="single" w:sz="8" w:space="0" w:color="auto"/>
              <w:bottom w:val="single" w:sz="8" w:space="0" w:color="auto"/>
              <w:right w:val="single" w:sz="8" w:space="0" w:color="auto"/>
            </w:tcBorders>
            <w:shd w:val="clear" w:color="auto" w:fill="auto"/>
            <w:vAlign w:val="bottom"/>
            <w:hideMark/>
          </w:tcPr>
          <w:p w:rsidR="00D72C45" w:rsidRPr="00D72C45" w:rsidRDefault="00D72C45" w:rsidP="00D72C45">
            <w:pPr>
              <w:spacing w:after="0" w:line="240" w:lineRule="auto"/>
              <w:rPr>
                <w:rFonts w:ascii="Times New Roman" w:eastAsia="Times New Roman" w:hAnsi="Times New Roman" w:cs="Times New Roman"/>
                <w:color w:val="000000"/>
                <w:sz w:val="24"/>
                <w:szCs w:val="24"/>
                <w:lang w:val="ru-RU"/>
              </w:rPr>
            </w:pPr>
            <w:r w:rsidRPr="00D72C45">
              <w:rPr>
                <w:rFonts w:ascii="Times New Roman" w:eastAsia="Times New Roman" w:hAnsi="Times New Roman" w:cs="Times New Roman"/>
                <w:color w:val="000000"/>
                <w:sz w:val="24"/>
                <w:szCs w:val="24"/>
                <w:lang w:val="ru-RU"/>
              </w:rPr>
              <w:t>Изменение выручки от продаж за счет интенсивных факторов</w:t>
            </w:r>
          </w:p>
        </w:tc>
        <w:tc>
          <w:tcPr>
            <w:tcW w:w="549" w:type="pct"/>
            <w:tcBorders>
              <w:top w:val="nil"/>
              <w:left w:val="nil"/>
              <w:bottom w:val="single" w:sz="8" w:space="0" w:color="auto"/>
              <w:right w:val="single" w:sz="8" w:space="0" w:color="auto"/>
            </w:tcBorders>
            <w:shd w:val="clear" w:color="auto" w:fill="auto"/>
            <w:noWrap/>
            <w:vAlign w:val="bottom"/>
            <w:hideMark/>
          </w:tcPr>
          <w:p w:rsidR="00D72C45" w:rsidRPr="00D72C45" w:rsidRDefault="00D72C45" w:rsidP="00D72C45">
            <w:pPr>
              <w:spacing w:after="0" w:line="240" w:lineRule="auto"/>
              <w:jc w:val="center"/>
              <w:rPr>
                <w:rFonts w:ascii="Times New Roman" w:eastAsia="Times New Roman" w:hAnsi="Times New Roman" w:cs="Times New Roman"/>
                <w:color w:val="000000"/>
                <w:sz w:val="24"/>
                <w:szCs w:val="24"/>
              </w:rPr>
            </w:pPr>
            <w:r w:rsidRPr="00D72C45">
              <w:rPr>
                <w:rFonts w:ascii="Times New Roman" w:eastAsia="Times New Roman" w:hAnsi="Times New Roman" w:cs="Times New Roman"/>
                <w:color w:val="000000"/>
                <w:sz w:val="24"/>
                <w:szCs w:val="24"/>
              </w:rPr>
              <w:t>тыс. руб.</w:t>
            </w:r>
          </w:p>
        </w:tc>
        <w:tc>
          <w:tcPr>
            <w:tcW w:w="492" w:type="pct"/>
            <w:tcBorders>
              <w:top w:val="nil"/>
              <w:left w:val="nil"/>
              <w:bottom w:val="single" w:sz="8" w:space="0" w:color="auto"/>
              <w:right w:val="single" w:sz="8" w:space="0" w:color="auto"/>
            </w:tcBorders>
            <w:shd w:val="clear" w:color="auto" w:fill="auto"/>
            <w:noWrap/>
            <w:vAlign w:val="bottom"/>
            <w:hideMark/>
          </w:tcPr>
          <w:p w:rsidR="00D72C45" w:rsidRPr="00D72C45" w:rsidRDefault="00D72C45" w:rsidP="00D72C45">
            <w:pPr>
              <w:spacing w:after="0" w:line="240" w:lineRule="auto"/>
              <w:jc w:val="center"/>
              <w:rPr>
                <w:rFonts w:ascii="Times New Roman" w:eastAsia="Times New Roman" w:hAnsi="Times New Roman" w:cs="Times New Roman"/>
                <w:color w:val="000000"/>
                <w:sz w:val="24"/>
                <w:szCs w:val="24"/>
              </w:rPr>
            </w:pPr>
            <w:r w:rsidRPr="00D72C45">
              <w:rPr>
                <w:rFonts w:ascii="Times New Roman" w:eastAsia="Times New Roman" w:hAnsi="Times New Roman" w:cs="Times New Roman"/>
                <w:color w:val="000000"/>
                <w:sz w:val="24"/>
                <w:szCs w:val="24"/>
              </w:rPr>
              <w:t>233845</w:t>
            </w:r>
          </w:p>
        </w:tc>
        <w:tc>
          <w:tcPr>
            <w:tcW w:w="625" w:type="pct"/>
            <w:tcBorders>
              <w:top w:val="nil"/>
              <w:left w:val="nil"/>
              <w:bottom w:val="single" w:sz="8" w:space="0" w:color="auto"/>
              <w:right w:val="single" w:sz="8" w:space="0" w:color="auto"/>
            </w:tcBorders>
            <w:shd w:val="clear" w:color="auto" w:fill="auto"/>
            <w:noWrap/>
            <w:vAlign w:val="bottom"/>
            <w:hideMark/>
          </w:tcPr>
          <w:p w:rsidR="00D72C45" w:rsidRPr="00D72C45" w:rsidRDefault="00D72C45" w:rsidP="00D72C45">
            <w:pPr>
              <w:spacing w:after="0" w:line="240" w:lineRule="auto"/>
              <w:jc w:val="center"/>
              <w:rPr>
                <w:rFonts w:ascii="Times New Roman" w:eastAsia="Times New Roman" w:hAnsi="Times New Roman" w:cs="Times New Roman"/>
                <w:color w:val="000000"/>
                <w:sz w:val="24"/>
                <w:szCs w:val="24"/>
              </w:rPr>
            </w:pPr>
            <w:r w:rsidRPr="00D72C45">
              <w:rPr>
                <w:rFonts w:ascii="Times New Roman" w:eastAsia="Times New Roman" w:hAnsi="Times New Roman" w:cs="Times New Roman"/>
                <w:color w:val="000000"/>
                <w:sz w:val="24"/>
                <w:szCs w:val="24"/>
              </w:rPr>
              <w:t>-168007</w:t>
            </w:r>
          </w:p>
        </w:tc>
        <w:tc>
          <w:tcPr>
            <w:tcW w:w="701" w:type="pct"/>
            <w:tcBorders>
              <w:top w:val="nil"/>
              <w:left w:val="nil"/>
              <w:bottom w:val="single" w:sz="8" w:space="0" w:color="auto"/>
              <w:right w:val="single" w:sz="8" w:space="0" w:color="auto"/>
            </w:tcBorders>
            <w:shd w:val="clear" w:color="auto" w:fill="auto"/>
            <w:noWrap/>
            <w:vAlign w:val="bottom"/>
            <w:hideMark/>
          </w:tcPr>
          <w:p w:rsidR="00D72C45" w:rsidRPr="00D72C45" w:rsidRDefault="00D72C45" w:rsidP="00D72C45">
            <w:pPr>
              <w:spacing w:after="0" w:line="240" w:lineRule="auto"/>
              <w:jc w:val="center"/>
              <w:rPr>
                <w:rFonts w:ascii="Times New Roman" w:eastAsia="Times New Roman" w:hAnsi="Times New Roman" w:cs="Times New Roman"/>
                <w:color w:val="000000"/>
                <w:sz w:val="24"/>
                <w:szCs w:val="24"/>
              </w:rPr>
            </w:pPr>
            <w:r w:rsidRPr="00D72C45">
              <w:rPr>
                <w:rFonts w:ascii="Times New Roman" w:eastAsia="Times New Roman" w:hAnsi="Times New Roman" w:cs="Times New Roman"/>
                <w:color w:val="000000"/>
                <w:sz w:val="24"/>
                <w:szCs w:val="24"/>
              </w:rPr>
              <w:t>41433</w:t>
            </w:r>
          </w:p>
        </w:tc>
      </w:tr>
    </w:tbl>
    <w:p w:rsidR="00D72C45" w:rsidRDefault="00D72C45" w:rsidP="00D72C45">
      <w:pPr>
        <w:spacing w:after="0" w:line="360" w:lineRule="auto"/>
        <w:ind w:firstLine="720"/>
        <w:jc w:val="both"/>
        <w:rPr>
          <w:rFonts w:ascii="Times New Roman" w:hAnsi="Times New Roman" w:cs="Times New Roman"/>
          <w:sz w:val="28"/>
          <w:lang w:val="ru-RU"/>
        </w:rPr>
      </w:pPr>
    </w:p>
    <w:p w:rsidR="00855C39" w:rsidRDefault="00855C39" w:rsidP="00D72C45">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t>В таблице 5 представлены показатели эффективности использования основных средств. Предприятие в 2020 году повысило интенсификацию производства. Рост выручки за счет повышения производительности труда составил 41433 тыс. руб.</w:t>
      </w:r>
    </w:p>
    <w:p w:rsidR="006B0D14" w:rsidRDefault="006B0D14" w:rsidP="00DC5014">
      <w:pPr>
        <w:spacing w:after="0" w:line="360" w:lineRule="auto"/>
        <w:ind w:firstLine="720"/>
        <w:jc w:val="both"/>
        <w:rPr>
          <w:rFonts w:ascii="Times New Roman" w:hAnsi="Times New Roman" w:cs="Times New Roman"/>
          <w:sz w:val="28"/>
          <w:lang w:val="ru-RU"/>
        </w:rPr>
      </w:pPr>
    </w:p>
    <w:p w:rsidR="008C730E" w:rsidRPr="00DF3C2F" w:rsidRDefault="008C730E" w:rsidP="00DF3C2F">
      <w:pPr>
        <w:pStyle w:val="2"/>
        <w:spacing w:before="0" w:line="360" w:lineRule="auto"/>
        <w:ind w:firstLine="720"/>
        <w:rPr>
          <w:rFonts w:ascii="Times New Roman" w:hAnsi="Times New Roman" w:cs="Times New Roman"/>
          <w:b/>
          <w:color w:val="auto"/>
          <w:sz w:val="28"/>
          <w:lang w:val="ru-RU"/>
        </w:rPr>
      </w:pPr>
      <w:bookmarkStart w:id="9" w:name="_Toc92500299"/>
      <w:r w:rsidRPr="00DF3C2F">
        <w:rPr>
          <w:rFonts w:ascii="Times New Roman" w:hAnsi="Times New Roman" w:cs="Times New Roman"/>
          <w:b/>
          <w:color w:val="auto"/>
          <w:sz w:val="28"/>
          <w:lang w:val="ru-RU"/>
        </w:rPr>
        <w:t xml:space="preserve">2.3 </w:t>
      </w:r>
      <w:r w:rsidR="00F96599" w:rsidRPr="00DF3C2F">
        <w:rPr>
          <w:rFonts w:ascii="Times New Roman" w:hAnsi="Times New Roman" w:cs="Times New Roman"/>
          <w:b/>
          <w:color w:val="auto"/>
          <w:sz w:val="28"/>
          <w:lang w:val="ru-RU"/>
        </w:rPr>
        <w:t>А</w:t>
      </w:r>
      <w:r w:rsidRPr="00DF3C2F">
        <w:rPr>
          <w:rFonts w:ascii="Times New Roman" w:hAnsi="Times New Roman" w:cs="Times New Roman"/>
          <w:b/>
          <w:color w:val="auto"/>
          <w:sz w:val="28"/>
          <w:lang w:val="ru-RU"/>
        </w:rPr>
        <w:t xml:space="preserve">нализ капитала </w:t>
      </w:r>
      <w:r w:rsidR="00085CD7" w:rsidRPr="00DF3C2F">
        <w:rPr>
          <w:rFonts w:ascii="Times New Roman" w:hAnsi="Times New Roman" w:cs="Times New Roman"/>
          <w:b/>
          <w:color w:val="auto"/>
          <w:sz w:val="28"/>
          <w:lang w:val="ru-RU"/>
        </w:rPr>
        <w:t>АО</w:t>
      </w:r>
      <w:r w:rsidRPr="00DF3C2F">
        <w:rPr>
          <w:rFonts w:ascii="Times New Roman" w:hAnsi="Times New Roman" w:cs="Times New Roman"/>
          <w:b/>
          <w:color w:val="auto"/>
          <w:sz w:val="28"/>
          <w:lang w:val="ru-RU"/>
        </w:rPr>
        <w:t xml:space="preserve"> «Оливеста»</w:t>
      </w:r>
      <w:bookmarkEnd w:id="9"/>
    </w:p>
    <w:p w:rsidR="00DF3C2F" w:rsidRDefault="00DF3C2F" w:rsidP="002E3206">
      <w:pPr>
        <w:spacing w:after="0" w:line="360" w:lineRule="auto"/>
        <w:ind w:firstLine="720"/>
        <w:rPr>
          <w:rFonts w:ascii="Times New Roman" w:hAnsi="Times New Roman" w:cs="Times New Roman"/>
          <w:sz w:val="28"/>
          <w:lang w:val="ru-RU"/>
        </w:rPr>
      </w:pPr>
    </w:p>
    <w:p w:rsidR="00493C3A" w:rsidRDefault="00493C3A" w:rsidP="002E3206">
      <w:pPr>
        <w:spacing w:after="0" w:line="360" w:lineRule="auto"/>
        <w:ind w:firstLine="720"/>
        <w:rPr>
          <w:rFonts w:ascii="Times New Roman" w:hAnsi="Times New Roman" w:cs="Times New Roman"/>
          <w:sz w:val="28"/>
          <w:lang w:val="ru-RU"/>
        </w:rPr>
      </w:pPr>
      <w:r>
        <w:rPr>
          <w:rFonts w:ascii="Times New Roman" w:hAnsi="Times New Roman" w:cs="Times New Roman"/>
          <w:sz w:val="28"/>
          <w:lang w:val="ru-RU"/>
        </w:rPr>
        <w:t>Проанализируем источники формирования имущества АО «Оливеста».</w:t>
      </w:r>
    </w:p>
    <w:p w:rsidR="00493C3A" w:rsidRDefault="00972A15" w:rsidP="00972A15">
      <w:pPr>
        <w:spacing w:after="0" w:line="360" w:lineRule="auto"/>
        <w:ind w:firstLine="720"/>
        <w:jc w:val="right"/>
        <w:rPr>
          <w:rFonts w:ascii="Times New Roman" w:hAnsi="Times New Roman" w:cs="Times New Roman"/>
          <w:sz w:val="28"/>
          <w:lang w:val="ru-RU"/>
        </w:rPr>
      </w:pPr>
      <w:r>
        <w:rPr>
          <w:rFonts w:ascii="Times New Roman" w:hAnsi="Times New Roman" w:cs="Times New Roman"/>
          <w:sz w:val="28"/>
          <w:lang w:val="ru-RU"/>
        </w:rPr>
        <w:t>Таблица 6</w:t>
      </w:r>
    </w:p>
    <w:p w:rsidR="00972A15" w:rsidRDefault="00972A15" w:rsidP="00972A15">
      <w:pPr>
        <w:spacing w:after="0" w:line="360" w:lineRule="auto"/>
        <w:ind w:firstLine="720"/>
        <w:jc w:val="center"/>
        <w:rPr>
          <w:rFonts w:ascii="Times New Roman" w:hAnsi="Times New Roman" w:cs="Times New Roman"/>
          <w:sz w:val="28"/>
          <w:lang w:val="ru-RU"/>
        </w:rPr>
      </w:pPr>
      <w:r>
        <w:rPr>
          <w:rFonts w:ascii="Times New Roman" w:hAnsi="Times New Roman" w:cs="Times New Roman"/>
          <w:sz w:val="28"/>
          <w:lang w:val="ru-RU"/>
        </w:rPr>
        <w:t>Состав и структура источников финансирования АО «Оливеста» в 2018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4"/>
        <w:gridCol w:w="956"/>
        <w:gridCol w:w="956"/>
        <w:gridCol w:w="1342"/>
        <w:gridCol w:w="1281"/>
      </w:tblGrid>
      <w:tr w:rsidR="001749ED" w:rsidRPr="001749ED" w:rsidTr="001749ED">
        <w:trPr>
          <w:trHeight w:val="443"/>
        </w:trPr>
        <w:tc>
          <w:tcPr>
            <w:tcW w:w="2656"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Показатели</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На начало года</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На конец года</w:t>
            </w:r>
          </w:p>
        </w:tc>
        <w:tc>
          <w:tcPr>
            <w:tcW w:w="693"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Изменение</w:t>
            </w:r>
          </w:p>
        </w:tc>
        <w:tc>
          <w:tcPr>
            <w:tcW w:w="662"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lang w:val="ru-RU"/>
              </w:rPr>
            </w:pPr>
            <w:r w:rsidRPr="001749ED">
              <w:rPr>
                <w:rFonts w:ascii="Times New Roman" w:eastAsia="Times New Roman" w:hAnsi="Times New Roman" w:cs="Times New Roman"/>
                <w:color w:val="000000"/>
                <w:sz w:val="24"/>
                <w:szCs w:val="24"/>
                <w:lang w:val="ru-RU"/>
              </w:rPr>
              <w:t>В процентах к началу года</w:t>
            </w:r>
          </w:p>
        </w:tc>
      </w:tr>
      <w:tr w:rsidR="001749ED" w:rsidRPr="001749ED" w:rsidTr="001749ED">
        <w:trPr>
          <w:trHeight w:val="330"/>
        </w:trPr>
        <w:tc>
          <w:tcPr>
            <w:tcW w:w="2656" w:type="pct"/>
            <w:shd w:val="clear" w:color="auto" w:fill="auto"/>
            <w:vAlign w:val="bottom"/>
            <w:hideMark/>
          </w:tcPr>
          <w:p w:rsidR="001749ED" w:rsidRPr="001749ED" w:rsidRDefault="001749ED" w:rsidP="001749ED">
            <w:pPr>
              <w:spacing w:after="0" w:line="240" w:lineRule="auto"/>
              <w:rPr>
                <w:rFonts w:ascii="Times New Roman" w:eastAsia="Times New Roman" w:hAnsi="Times New Roman" w:cs="Times New Roman"/>
                <w:color w:val="000000"/>
                <w:sz w:val="24"/>
                <w:szCs w:val="24"/>
                <w:lang w:val="ru-RU"/>
              </w:rPr>
            </w:pPr>
            <w:r w:rsidRPr="001749ED">
              <w:rPr>
                <w:rFonts w:ascii="Times New Roman" w:eastAsia="Times New Roman" w:hAnsi="Times New Roman" w:cs="Times New Roman"/>
                <w:color w:val="000000"/>
                <w:sz w:val="24"/>
                <w:szCs w:val="24"/>
                <w:lang w:val="ru-RU"/>
              </w:rPr>
              <w:t>Всего источников средств, тыс. руб.</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89025</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119775</w:t>
            </w:r>
          </w:p>
        </w:tc>
        <w:tc>
          <w:tcPr>
            <w:tcW w:w="693"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30750</w:t>
            </w:r>
          </w:p>
        </w:tc>
        <w:tc>
          <w:tcPr>
            <w:tcW w:w="662"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134,54%</w:t>
            </w:r>
          </w:p>
        </w:tc>
      </w:tr>
      <w:tr w:rsidR="001749ED" w:rsidRPr="001749ED" w:rsidTr="001749ED">
        <w:trPr>
          <w:trHeight w:val="338"/>
        </w:trPr>
        <w:tc>
          <w:tcPr>
            <w:tcW w:w="2656" w:type="pct"/>
            <w:shd w:val="clear" w:color="auto" w:fill="auto"/>
            <w:vAlign w:val="bottom"/>
            <w:hideMark/>
          </w:tcPr>
          <w:p w:rsidR="001749ED" w:rsidRPr="001749ED" w:rsidRDefault="001749ED" w:rsidP="001749ED">
            <w:pPr>
              <w:spacing w:after="0" w:line="240" w:lineRule="auto"/>
              <w:ind w:firstLineChars="300" w:firstLine="720"/>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в том числе</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 </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 </w:t>
            </w:r>
          </w:p>
        </w:tc>
        <w:tc>
          <w:tcPr>
            <w:tcW w:w="693"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 </w:t>
            </w:r>
          </w:p>
        </w:tc>
        <w:tc>
          <w:tcPr>
            <w:tcW w:w="662"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 </w:t>
            </w:r>
          </w:p>
        </w:tc>
      </w:tr>
      <w:tr w:rsidR="001749ED" w:rsidRPr="001749ED" w:rsidTr="001749ED">
        <w:trPr>
          <w:trHeight w:val="360"/>
        </w:trPr>
        <w:tc>
          <w:tcPr>
            <w:tcW w:w="2656" w:type="pct"/>
            <w:shd w:val="clear" w:color="auto" w:fill="auto"/>
            <w:vAlign w:val="bottom"/>
            <w:hideMark/>
          </w:tcPr>
          <w:p w:rsidR="001749ED" w:rsidRPr="001749ED" w:rsidRDefault="001749ED" w:rsidP="001749ED">
            <w:pPr>
              <w:spacing w:after="0" w:line="240" w:lineRule="auto"/>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1. Собственный капитал</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 </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 </w:t>
            </w:r>
          </w:p>
        </w:tc>
        <w:tc>
          <w:tcPr>
            <w:tcW w:w="693"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 </w:t>
            </w:r>
          </w:p>
        </w:tc>
        <w:tc>
          <w:tcPr>
            <w:tcW w:w="662"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 </w:t>
            </w:r>
          </w:p>
        </w:tc>
      </w:tr>
      <w:tr w:rsidR="001749ED" w:rsidRPr="001749ED" w:rsidTr="001749ED">
        <w:trPr>
          <w:trHeight w:val="300"/>
        </w:trPr>
        <w:tc>
          <w:tcPr>
            <w:tcW w:w="2656" w:type="pct"/>
            <w:shd w:val="clear" w:color="auto" w:fill="auto"/>
            <w:vAlign w:val="bottom"/>
            <w:hideMark/>
          </w:tcPr>
          <w:p w:rsidR="001749ED" w:rsidRPr="001749ED" w:rsidRDefault="001749ED" w:rsidP="001749ED">
            <w:pPr>
              <w:spacing w:after="0" w:line="240" w:lineRule="auto"/>
              <w:ind w:firstLineChars="100" w:firstLine="240"/>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в тыс. руб.</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17541</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22724</w:t>
            </w:r>
          </w:p>
        </w:tc>
        <w:tc>
          <w:tcPr>
            <w:tcW w:w="693"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5183</w:t>
            </w:r>
          </w:p>
        </w:tc>
        <w:tc>
          <w:tcPr>
            <w:tcW w:w="662"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129,55%</w:t>
            </w:r>
          </w:p>
        </w:tc>
      </w:tr>
      <w:tr w:rsidR="001749ED" w:rsidRPr="001749ED" w:rsidTr="001749ED">
        <w:trPr>
          <w:trHeight w:val="278"/>
        </w:trPr>
        <w:tc>
          <w:tcPr>
            <w:tcW w:w="2656" w:type="pct"/>
            <w:shd w:val="clear" w:color="auto" w:fill="auto"/>
            <w:vAlign w:val="bottom"/>
            <w:hideMark/>
          </w:tcPr>
          <w:p w:rsidR="001749ED" w:rsidRPr="001749ED" w:rsidRDefault="001749ED" w:rsidP="001749ED">
            <w:pPr>
              <w:spacing w:after="0" w:line="240" w:lineRule="auto"/>
              <w:ind w:firstLineChars="100" w:firstLine="240"/>
              <w:rPr>
                <w:rFonts w:ascii="Times New Roman" w:eastAsia="Times New Roman" w:hAnsi="Times New Roman" w:cs="Times New Roman"/>
                <w:color w:val="000000"/>
                <w:sz w:val="24"/>
                <w:szCs w:val="24"/>
                <w:lang w:val="ru-RU"/>
              </w:rPr>
            </w:pPr>
            <w:r w:rsidRPr="001749ED">
              <w:rPr>
                <w:rFonts w:ascii="Times New Roman" w:eastAsia="Times New Roman" w:hAnsi="Times New Roman" w:cs="Times New Roman"/>
                <w:color w:val="000000"/>
                <w:sz w:val="24"/>
                <w:szCs w:val="24"/>
                <w:lang w:val="ru-RU"/>
              </w:rPr>
              <w:t>в процентах ко всем источникам, %</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19,70%</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18,97%</w:t>
            </w:r>
          </w:p>
        </w:tc>
        <w:tc>
          <w:tcPr>
            <w:tcW w:w="693"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-0,73%</w:t>
            </w:r>
          </w:p>
        </w:tc>
        <w:tc>
          <w:tcPr>
            <w:tcW w:w="662"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96,29%</w:t>
            </w:r>
          </w:p>
        </w:tc>
      </w:tr>
      <w:tr w:rsidR="001749ED" w:rsidRPr="001749ED" w:rsidTr="001749ED">
        <w:trPr>
          <w:trHeight w:val="263"/>
        </w:trPr>
        <w:tc>
          <w:tcPr>
            <w:tcW w:w="2656" w:type="pct"/>
            <w:shd w:val="clear" w:color="auto" w:fill="auto"/>
            <w:vAlign w:val="bottom"/>
            <w:hideMark/>
          </w:tcPr>
          <w:p w:rsidR="001749ED" w:rsidRPr="001749ED" w:rsidRDefault="001749ED" w:rsidP="001749ED">
            <w:pPr>
              <w:spacing w:after="0" w:line="240" w:lineRule="auto"/>
              <w:ind w:firstLineChars="200" w:firstLine="480"/>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из них:</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 </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 </w:t>
            </w:r>
          </w:p>
        </w:tc>
        <w:tc>
          <w:tcPr>
            <w:tcW w:w="693"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 </w:t>
            </w:r>
          </w:p>
        </w:tc>
        <w:tc>
          <w:tcPr>
            <w:tcW w:w="662"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 </w:t>
            </w:r>
          </w:p>
        </w:tc>
      </w:tr>
      <w:tr w:rsidR="001749ED" w:rsidRPr="001749ED" w:rsidTr="001749ED">
        <w:trPr>
          <w:trHeight w:val="323"/>
        </w:trPr>
        <w:tc>
          <w:tcPr>
            <w:tcW w:w="2656" w:type="pct"/>
            <w:shd w:val="clear" w:color="auto" w:fill="auto"/>
            <w:vAlign w:val="bottom"/>
            <w:hideMark/>
          </w:tcPr>
          <w:p w:rsidR="001749ED" w:rsidRPr="001749ED" w:rsidRDefault="001749ED" w:rsidP="001749ED">
            <w:pPr>
              <w:spacing w:after="0" w:line="240" w:lineRule="auto"/>
              <w:ind w:firstLineChars="100" w:firstLine="240"/>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lastRenderedPageBreak/>
              <w:t>1.1. Уставный капитал</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 </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 </w:t>
            </w:r>
          </w:p>
        </w:tc>
        <w:tc>
          <w:tcPr>
            <w:tcW w:w="693"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 </w:t>
            </w:r>
          </w:p>
        </w:tc>
        <w:tc>
          <w:tcPr>
            <w:tcW w:w="662"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 </w:t>
            </w:r>
          </w:p>
        </w:tc>
      </w:tr>
      <w:tr w:rsidR="001749ED" w:rsidRPr="001749ED" w:rsidTr="001749ED">
        <w:trPr>
          <w:trHeight w:val="372"/>
        </w:trPr>
        <w:tc>
          <w:tcPr>
            <w:tcW w:w="2656" w:type="pct"/>
            <w:shd w:val="clear" w:color="auto" w:fill="auto"/>
            <w:vAlign w:val="bottom"/>
            <w:hideMark/>
          </w:tcPr>
          <w:p w:rsidR="001749ED" w:rsidRPr="001749ED" w:rsidRDefault="001749ED" w:rsidP="001749ED">
            <w:pPr>
              <w:spacing w:after="0" w:line="240" w:lineRule="auto"/>
              <w:ind w:firstLineChars="300" w:firstLine="720"/>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в тыс. руб.</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1 000</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1 000</w:t>
            </w:r>
          </w:p>
        </w:tc>
        <w:tc>
          <w:tcPr>
            <w:tcW w:w="693"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0</w:t>
            </w:r>
          </w:p>
        </w:tc>
        <w:tc>
          <w:tcPr>
            <w:tcW w:w="662"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100,00%</w:t>
            </w:r>
          </w:p>
        </w:tc>
      </w:tr>
      <w:tr w:rsidR="001749ED" w:rsidRPr="001749ED" w:rsidTr="001749ED">
        <w:trPr>
          <w:trHeight w:val="420"/>
        </w:trPr>
        <w:tc>
          <w:tcPr>
            <w:tcW w:w="2656" w:type="pct"/>
            <w:shd w:val="clear" w:color="auto" w:fill="auto"/>
            <w:vAlign w:val="bottom"/>
            <w:hideMark/>
          </w:tcPr>
          <w:p w:rsidR="001749ED" w:rsidRPr="001749ED" w:rsidRDefault="001749ED" w:rsidP="001749ED">
            <w:pPr>
              <w:spacing w:after="0" w:line="240" w:lineRule="auto"/>
              <w:rPr>
                <w:rFonts w:ascii="Times New Roman" w:eastAsia="Times New Roman" w:hAnsi="Times New Roman" w:cs="Times New Roman"/>
                <w:color w:val="000000"/>
                <w:sz w:val="24"/>
                <w:szCs w:val="24"/>
                <w:lang w:val="ru-RU"/>
              </w:rPr>
            </w:pPr>
            <w:r w:rsidRPr="001749ED">
              <w:rPr>
                <w:rFonts w:ascii="Times New Roman" w:eastAsia="Times New Roman" w:hAnsi="Times New Roman" w:cs="Times New Roman"/>
                <w:color w:val="000000"/>
                <w:sz w:val="24"/>
                <w:szCs w:val="24"/>
                <w:lang w:val="ru-RU"/>
              </w:rPr>
              <w:t>в процентах ко всем источникам, %</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1,12%</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0,83%</w:t>
            </w:r>
          </w:p>
        </w:tc>
        <w:tc>
          <w:tcPr>
            <w:tcW w:w="693"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-0,29%</w:t>
            </w:r>
          </w:p>
        </w:tc>
        <w:tc>
          <w:tcPr>
            <w:tcW w:w="662"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74,33%</w:t>
            </w:r>
          </w:p>
        </w:tc>
      </w:tr>
      <w:tr w:rsidR="001749ED" w:rsidRPr="001749ED" w:rsidTr="001749ED">
        <w:trPr>
          <w:trHeight w:val="312"/>
        </w:trPr>
        <w:tc>
          <w:tcPr>
            <w:tcW w:w="2656" w:type="pct"/>
            <w:shd w:val="clear" w:color="auto" w:fill="auto"/>
            <w:vAlign w:val="bottom"/>
            <w:hideMark/>
          </w:tcPr>
          <w:p w:rsidR="001749ED" w:rsidRPr="001749ED" w:rsidRDefault="001749ED" w:rsidP="001749ED">
            <w:pPr>
              <w:spacing w:after="0" w:line="240" w:lineRule="auto"/>
              <w:rPr>
                <w:rFonts w:ascii="Times New Roman" w:eastAsia="Times New Roman" w:hAnsi="Times New Roman" w:cs="Times New Roman"/>
                <w:color w:val="000000"/>
                <w:sz w:val="24"/>
                <w:szCs w:val="24"/>
                <w:lang w:val="ru-RU"/>
              </w:rPr>
            </w:pPr>
            <w:r w:rsidRPr="001749ED">
              <w:rPr>
                <w:rFonts w:ascii="Times New Roman" w:eastAsia="Times New Roman" w:hAnsi="Times New Roman" w:cs="Times New Roman"/>
                <w:color w:val="000000"/>
                <w:sz w:val="24"/>
                <w:szCs w:val="24"/>
                <w:lang w:val="ru-RU"/>
              </w:rPr>
              <w:t>в процентах к собственному капиталу, %</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5,70%</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4,40%</w:t>
            </w:r>
          </w:p>
        </w:tc>
        <w:tc>
          <w:tcPr>
            <w:tcW w:w="693"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-1,30%</w:t>
            </w:r>
          </w:p>
        </w:tc>
        <w:tc>
          <w:tcPr>
            <w:tcW w:w="662"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77,19%</w:t>
            </w:r>
          </w:p>
        </w:tc>
      </w:tr>
      <w:tr w:rsidR="001749ED" w:rsidRPr="001749ED" w:rsidTr="001749ED">
        <w:trPr>
          <w:trHeight w:val="458"/>
        </w:trPr>
        <w:tc>
          <w:tcPr>
            <w:tcW w:w="2656" w:type="pct"/>
            <w:shd w:val="clear" w:color="auto" w:fill="auto"/>
            <w:vAlign w:val="bottom"/>
            <w:hideMark/>
          </w:tcPr>
          <w:p w:rsidR="001749ED" w:rsidRPr="001749ED" w:rsidRDefault="001749ED" w:rsidP="001749ED">
            <w:pPr>
              <w:spacing w:after="0" w:line="240" w:lineRule="auto"/>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1.3. Нераспределенная прибыль (непокрытый убыток)</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16 491</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21 674</w:t>
            </w:r>
          </w:p>
        </w:tc>
        <w:tc>
          <w:tcPr>
            <w:tcW w:w="693"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5183</w:t>
            </w:r>
          </w:p>
        </w:tc>
        <w:tc>
          <w:tcPr>
            <w:tcW w:w="662"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131,43%</w:t>
            </w:r>
          </w:p>
        </w:tc>
      </w:tr>
      <w:tr w:rsidR="001749ED" w:rsidRPr="001749ED" w:rsidTr="001749ED">
        <w:trPr>
          <w:trHeight w:val="372"/>
        </w:trPr>
        <w:tc>
          <w:tcPr>
            <w:tcW w:w="2656" w:type="pct"/>
            <w:shd w:val="clear" w:color="auto" w:fill="auto"/>
            <w:vAlign w:val="bottom"/>
            <w:hideMark/>
          </w:tcPr>
          <w:p w:rsidR="001749ED" w:rsidRPr="001749ED" w:rsidRDefault="001749ED" w:rsidP="001749ED">
            <w:pPr>
              <w:spacing w:after="0" w:line="240" w:lineRule="auto"/>
              <w:ind w:firstLineChars="300" w:firstLine="720"/>
              <w:rPr>
                <w:rFonts w:ascii="Times New Roman" w:eastAsia="Times New Roman" w:hAnsi="Times New Roman" w:cs="Times New Roman"/>
                <w:color w:val="000000"/>
                <w:sz w:val="24"/>
                <w:szCs w:val="24"/>
                <w:lang w:val="ru-RU"/>
              </w:rPr>
            </w:pPr>
            <w:r w:rsidRPr="001749ED">
              <w:rPr>
                <w:rFonts w:ascii="Times New Roman" w:eastAsia="Times New Roman" w:hAnsi="Times New Roman" w:cs="Times New Roman"/>
                <w:color w:val="000000"/>
                <w:sz w:val="24"/>
                <w:szCs w:val="24"/>
                <w:lang w:val="ru-RU"/>
              </w:rPr>
              <w:t>в процентах ко всем источникам, %</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18,52%</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18,10%</w:t>
            </w:r>
          </w:p>
        </w:tc>
        <w:tc>
          <w:tcPr>
            <w:tcW w:w="693"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-0,43%</w:t>
            </w:r>
          </w:p>
        </w:tc>
        <w:tc>
          <w:tcPr>
            <w:tcW w:w="662"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97,69%</w:t>
            </w:r>
          </w:p>
        </w:tc>
      </w:tr>
      <w:tr w:rsidR="001749ED" w:rsidRPr="001749ED" w:rsidTr="001749ED">
        <w:trPr>
          <w:trHeight w:val="469"/>
        </w:trPr>
        <w:tc>
          <w:tcPr>
            <w:tcW w:w="2656" w:type="pct"/>
            <w:shd w:val="clear" w:color="auto" w:fill="auto"/>
            <w:vAlign w:val="bottom"/>
            <w:hideMark/>
          </w:tcPr>
          <w:p w:rsidR="001749ED" w:rsidRPr="001749ED" w:rsidRDefault="001749ED" w:rsidP="001749ED">
            <w:pPr>
              <w:spacing w:after="0" w:line="240" w:lineRule="auto"/>
              <w:ind w:firstLineChars="300" w:firstLine="720"/>
              <w:rPr>
                <w:rFonts w:ascii="Times New Roman" w:eastAsia="Times New Roman" w:hAnsi="Times New Roman" w:cs="Times New Roman"/>
                <w:color w:val="000000"/>
                <w:sz w:val="24"/>
                <w:szCs w:val="24"/>
                <w:lang w:val="ru-RU"/>
              </w:rPr>
            </w:pPr>
            <w:r w:rsidRPr="001749ED">
              <w:rPr>
                <w:rFonts w:ascii="Times New Roman" w:eastAsia="Times New Roman" w:hAnsi="Times New Roman" w:cs="Times New Roman"/>
                <w:color w:val="000000"/>
                <w:sz w:val="24"/>
                <w:szCs w:val="24"/>
                <w:lang w:val="ru-RU"/>
              </w:rPr>
              <w:t>в процентах к собственному капиталу, %</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94,01%</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95,38%</w:t>
            </w:r>
          </w:p>
        </w:tc>
        <w:tc>
          <w:tcPr>
            <w:tcW w:w="693"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1,37%</w:t>
            </w:r>
          </w:p>
        </w:tc>
        <w:tc>
          <w:tcPr>
            <w:tcW w:w="662"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101,45%</w:t>
            </w:r>
          </w:p>
        </w:tc>
      </w:tr>
      <w:tr w:rsidR="001749ED" w:rsidRPr="001749ED" w:rsidTr="001749ED">
        <w:trPr>
          <w:trHeight w:val="458"/>
        </w:trPr>
        <w:tc>
          <w:tcPr>
            <w:tcW w:w="2656" w:type="pct"/>
            <w:shd w:val="clear" w:color="auto" w:fill="auto"/>
            <w:vAlign w:val="bottom"/>
            <w:hideMark/>
          </w:tcPr>
          <w:p w:rsidR="001749ED" w:rsidRPr="001749ED" w:rsidRDefault="001749ED" w:rsidP="001749ED">
            <w:pPr>
              <w:spacing w:after="0" w:line="240" w:lineRule="auto"/>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2. Заемные источники</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 </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 </w:t>
            </w:r>
          </w:p>
        </w:tc>
        <w:tc>
          <w:tcPr>
            <w:tcW w:w="693"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 </w:t>
            </w:r>
          </w:p>
        </w:tc>
        <w:tc>
          <w:tcPr>
            <w:tcW w:w="662"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 </w:t>
            </w:r>
          </w:p>
        </w:tc>
      </w:tr>
      <w:tr w:rsidR="001749ED" w:rsidRPr="001749ED" w:rsidTr="001749ED">
        <w:trPr>
          <w:trHeight w:val="443"/>
        </w:trPr>
        <w:tc>
          <w:tcPr>
            <w:tcW w:w="2656" w:type="pct"/>
            <w:shd w:val="clear" w:color="auto" w:fill="auto"/>
            <w:vAlign w:val="bottom"/>
            <w:hideMark/>
          </w:tcPr>
          <w:p w:rsidR="001749ED" w:rsidRPr="001749ED" w:rsidRDefault="001749ED" w:rsidP="001749ED">
            <w:pPr>
              <w:spacing w:after="0" w:line="240" w:lineRule="auto"/>
              <w:ind w:firstLineChars="100" w:firstLine="240"/>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в тыс. руб.</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71484</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97051</w:t>
            </w:r>
          </w:p>
        </w:tc>
        <w:tc>
          <w:tcPr>
            <w:tcW w:w="693"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25567</w:t>
            </w:r>
          </w:p>
        </w:tc>
        <w:tc>
          <w:tcPr>
            <w:tcW w:w="662"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135,77%</w:t>
            </w:r>
          </w:p>
        </w:tc>
      </w:tr>
      <w:tr w:rsidR="001749ED" w:rsidRPr="001749ED" w:rsidTr="001749ED">
        <w:trPr>
          <w:trHeight w:val="398"/>
        </w:trPr>
        <w:tc>
          <w:tcPr>
            <w:tcW w:w="2656" w:type="pct"/>
            <w:shd w:val="clear" w:color="auto" w:fill="auto"/>
            <w:vAlign w:val="bottom"/>
            <w:hideMark/>
          </w:tcPr>
          <w:p w:rsidR="001749ED" w:rsidRPr="001749ED" w:rsidRDefault="001749ED" w:rsidP="001749ED">
            <w:pPr>
              <w:spacing w:after="0" w:line="240" w:lineRule="auto"/>
              <w:rPr>
                <w:rFonts w:ascii="Times New Roman" w:eastAsia="Times New Roman" w:hAnsi="Times New Roman" w:cs="Times New Roman"/>
                <w:color w:val="000000"/>
                <w:sz w:val="24"/>
                <w:szCs w:val="24"/>
                <w:lang w:val="ru-RU"/>
              </w:rPr>
            </w:pPr>
            <w:r w:rsidRPr="001749ED">
              <w:rPr>
                <w:rFonts w:ascii="Times New Roman" w:eastAsia="Times New Roman" w:hAnsi="Times New Roman" w:cs="Times New Roman"/>
                <w:color w:val="000000"/>
                <w:sz w:val="24"/>
                <w:szCs w:val="24"/>
                <w:lang w:val="ru-RU"/>
              </w:rPr>
              <w:t>в процентах ко всем источникам, %</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80,30%</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81,03%</w:t>
            </w:r>
          </w:p>
        </w:tc>
        <w:tc>
          <w:tcPr>
            <w:tcW w:w="693"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0,73%</w:t>
            </w:r>
          </w:p>
        </w:tc>
        <w:tc>
          <w:tcPr>
            <w:tcW w:w="662"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100,91%</w:t>
            </w:r>
          </w:p>
        </w:tc>
      </w:tr>
      <w:tr w:rsidR="001749ED" w:rsidRPr="001749ED" w:rsidTr="001749ED">
        <w:trPr>
          <w:trHeight w:val="338"/>
        </w:trPr>
        <w:tc>
          <w:tcPr>
            <w:tcW w:w="2656" w:type="pct"/>
            <w:shd w:val="clear" w:color="auto" w:fill="auto"/>
            <w:vAlign w:val="bottom"/>
            <w:hideMark/>
          </w:tcPr>
          <w:p w:rsidR="001749ED" w:rsidRPr="001749ED" w:rsidRDefault="001749ED" w:rsidP="001749ED">
            <w:pPr>
              <w:spacing w:after="0" w:line="240" w:lineRule="auto"/>
              <w:ind w:firstLineChars="200" w:firstLine="480"/>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из них:</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 </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 </w:t>
            </w:r>
          </w:p>
        </w:tc>
        <w:tc>
          <w:tcPr>
            <w:tcW w:w="693"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 </w:t>
            </w:r>
          </w:p>
        </w:tc>
        <w:tc>
          <w:tcPr>
            <w:tcW w:w="662"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 </w:t>
            </w:r>
          </w:p>
        </w:tc>
      </w:tr>
      <w:tr w:rsidR="001749ED" w:rsidRPr="001749ED" w:rsidTr="001749ED">
        <w:trPr>
          <w:trHeight w:val="360"/>
        </w:trPr>
        <w:tc>
          <w:tcPr>
            <w:tcW w:w="2656" w:type="pct"/>
            <w:shd w:val="clear" w:color="auto" w:fill="auto"/>
            <w:vAlign w:val="bottom"/>
            <w:hideMark/>
          </w:tcPr>
          <w:p w:rsidR="001749ED" w:rsidRPr="001749ED" w:rsidRDefault="001749ED" w:rsidP="001749ED">
            <w:pPr>
              <w:spacing w:after="0" w:line="240" w:lineRule="auto"/>
              <w:ind w:firstLineChars="100" w:firstLine="240"/>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2.2. Краткосрочные кредиты и займы</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 </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 </w:t>
            </w:r>
          </w:p>
        </w:tc>
        <w:tc>
          <w:tcPr>
            <w:tcW w:w="693"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 </w:t>
            </w:r>
          </w:p>
        </w:tc>
        <w:tc>
          <w:tcPr>
            <w:tcW w:w="662"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 </w:t>
            </w:r>
          </w:p>
        </w:tc>
      </w:tr>
      <w:tr w:rsidR="001749ED" w:rsidRPr="001749ED" w:rsidTr="001749ED">
        <w:trPr>
          <w:trHeight w:val="432"/>
        </w:trPr>
        <w:tc>
          <w:tcPr>
            <w:tcW w:w="2656" w:type="pct"/>
            <w:shd w:val="clear" w:color="auto" w:fill="auto"/>
            <w:vAlign w:val="bottom"/>
            <w:hideMark/>
          </w:tcPr>
          <w:p w:rsidR="001749ED" w:rsidRPr="001749ED" w:rsidRDefault="001749ED" w:rsidP="001749ED">
            <w:pPr>
              <w:spacing w:after="0" w:line="240" w:lineRule="auto"/>
              <w:ind w:firstLineChars="300" w:firstLine="720"/>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в тыс. руб.</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28545</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36753</w:t>
            </w:r>
          </w:p>
        </w:tc>
        <w:tc>
          <w:tcPr>
            <w:tcW w:w="693"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8208</w:t>
            </w:r>
          </w:p>
        </w:tc>
        <w:tc>
          <w:tcPr>
            <w:tcW w:w="662"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128,75%</w:t>
            </w:r>
          </w:p>
        </w:tc>
      </w:tr>
      <w:tr w:rsidR="001749ED" w:rsidRPr="001749ED" w:rsidTr="001749ED">
        <w:trPr>
          <w:trHeight w:val="312"/>
        </w:trPr>
        <w:tc>
          <w:tcPr>
            <w:tcW w:w="2656" w:type="pct"/>
            <w:shd w:val="clear" w:color="auto" w:fill="auto"/>
            <w:vAlign w:val="bottom"/>
            <w:hideMark/>
          </w:tcPr>
          <w:p w:rsidR="001749ED" w:rsidRPr="001749ED" w:rsidRDefault="001749ED" w:rsidP="001749ED">
            <w:pPr>
              <w:spacing w:after="0" w:line="240" w:lineRule="auto"/>
              <w:rPr>
                <w:rFonts w:ascii="Times New Roman" w:eastAsia="Times New Roman" w:hAnsi="Times New Roman" w:cs="Times New Roman"/>
                <w:color w:val="000000"/>
                <w:sz w:val="24"/>
                <w:szCs w:val="24"/>
                <w:lang w:val="ru-RU"/>
              </w:rPr>
            </w:pPr>
            <w:r w:rsidRPr="001749ED">
              <w:rPr>
                <w:rFonts w:ascii="Times New Roman" w:eastAsia="Times New Roman" w:hAnsi="Times New Roman" w:cs="Times New Roman"/>
                <w:color w:val="000000"/>
                <w:sz w:val="24"/>
                <w:szCs w:val="24"/>
                <w:lang w:val="ru-RU"/>
              </w:rPr>
              <w:t>в процентах ко всем источникам, %</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32,06%</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30,69%</w:t>
            </w:r>
          </w:p>
        </w:tc>
        <w:tc>
          <w:tcPr>
            <w:tcW w:w="693"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-1,38%</w:t>
            </w:r>
          </w:p>
        </w:tc>
        <w:tc>
          <w:tcPr>
            <w:tcW w:w="662"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95,70%</w:t>
            </w:r>
          </w:p>
        </w:tc>
      </w:tr>
      <w:tr w:rsidR="001749ED" w:rsidRPr="001749ED" w:rsidTr="001749ED">
        <w:trPr>
          <w:trHeight w:val="360"/>
        </w:trPr>
        <w:tc>
          <w:tcPr>
            <w:tcW w:w="2656" w:type="pct"/>
            <w:shd w:val="clear" w:color="auto" w:fill="auto"/>
            <w:vAlign w:val="bottom"/>
            <w:hideMark/>
          </w:tcPr>
          <w:p w:rsidR="001749ED" w:rsidRPr="001749ED" w:rsidRDefault="001749ED" w:rsidP="001749ED">
            <w:pPr>
              <w:spacing w:after="0" w:line="240" w:lineRule="auto"/>
              <w:rPr>
                <w:rFonts w:ascii="Times New Roman" w:eastAsia="Times New Roman" w:hAnsi="Times New Roman" w:cs="Times New Roman"/>
                <w:color w:val="000000"/>
                <w:sz w:val="24"/>
                <w:szCs w:val="24"/>
                <w:lang w:val="ru-RU"/>
              </w:rPr>
            </w:pPr>
            <w:r w:rsidRPr="001749ED">
              <w:rPr>
                <w:rFonts w:ascii="Times New Roman" w:eastAsia="Times New Roman" w:hAnsi="Times New Roman" w:cs="Times New Roman"/>
                <w:color w:val="000000"/>
                <w:sz w:val="24"/>
                <w:szCs w:val="24"/>
                <w:lang w:val="ru-RU"/>
              </w:rPr>
              <w:t>в процентах к заемным источникам, %</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39,93%</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51,41%</w:t>
            </w:r>
          </w:p>
        </w:tc>
        <w:tc>
          <w:tcPr>
            <w:tcW w:w="693"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11,48%</w:t>
            </w:r>
          </w:p>
        </w:tc>
        <w:tc>
          <w:tcPr>
            <w:tcW w:w="662"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128,75%</w:t>
            </w:r>
          </w:p>
        </w:tc>
      </w:tr>
      <w:tr w:rsidR="001749ED" w:rsidRPr="001749ED" w:rsidTr="001749ED">
        <w:trPr>
          <w:trHeight w:val="503"/>
        </w:trPr>
        <w:tc>
          <w:tcPr>
            <w:tcW w:w="2656" w:type="pct"/>
            <w:shd w:val="clear" w:color="auto" w:fill="auto"/>
            <w:vAlign w:val="bottom"/>
            <w:hideMark/>
          </w:tcPr>
          <w:p w:rsidR="001749ED" w:rsidRPr="001749ED" w:rsidRDefault="001749ED" w:rsidP="001749ED">
            <w:pPr>
              <w:spacing w:after="0" w:line="240" w:lineRule="auto"/>
              <w:ind w:firstLineChars="100" w:firstLine="240"/>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2.3. Кредиторская задолженность</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 </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 </w:t>
            </w:r>
          </w:p>
        </w:tc>
        <w:tc>
          <w:tcPr>
            <w:tcW w:w="693"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 </w:t>
            </w:r>
          </w:p>
        </w:tc>
        <w:tc>
          <w:tcPr>
            <w:tcW w:w="662"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 </w:t>
            </w:r>
          </w:p>
        </w:tc>
      </w:tr>
      <w:tr w:rsidR="001749ED" w:rsidRPr="001749ED" w:rsidTr="001749ED">
        <w:trPr>
          <w:trHeight w:val="409"/>
        </w:trPr>
        <w:tc>
          <w:tcPr>
            <w:tcW w:w="2656" w:type="pct"/>
            <w:shd w:val="clear" w:color="auto" w:fill="auto"/>
            <w:vAlign w:val="bottom"/>
            <w:hideMark/>
          </w:tcPr>
          <w:p w:rsidR="001749ED" w:rsidRPr="001749ED" w:rsidRDefault="001749ED" w:rsidP="001749ED">
            <w:pPr>
              <w:spacing w:after="0" w:line="240" w:lineRule="auto"/>
              <w:ind w:firstLineChars="300" w:firstLine="720"/>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в тыс. руб.</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42939</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60298</w:t>
            </w:r>
          </w:p>
        </w:tc>
        <w:tc>
          <w:tcPr>
            <w:tcW w:w="693"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17359</w:t>
            </w:r>
          </w:p>
        </w:tc>
        <w:tc>
          <w:tcPr>
            <w:tcW w:w="662"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140,43%</w:t>
            </w:r>
          </w:p>
        </w:tc>
      </w:tr>
      <w:tr w:rsidR="001749ED" w:rsidRPr="001749ED" w:rsidTr="001749ED">
        <w:trPr>
          <w:trHeight w:val="492"/>
        </w:trPr>
        <w:tc>
          <w:tcPr>
            <w:tcW w:w="2656" w:type="pct"/>
            <w:shd w:val="clear" w:color="auto" w:fill="auto"/>
            <w:vAlign w:val="bottom"/>
            <w:hideMark/>
          </w:tcPr>
          <w:p w:rsidR="001749ED" w:rsidRPr="001749ED" w:rsidRDefault="001749ED" w:rsidP="001749ED">
            <w:pPr>
              <w:spacing w:after="0" w:line="240" w:lineRule="auto"/>
              <w:rPr>
                <w:rFonts w:ascii="Times New Roman" w:eastAsia="Times New Roman" w:hAnsi="Times New Roman" w:cs="Times New Roman"/>
                <w:color w:val="000000"/>
                <w:sz w:val="24"/>
                <w:szCs w:val="24"/>
                <w:lang w:val="ru-RU"/>
              </w:rPr>
            </w:pPr>
            <w:r w:rsidRPr="001749ED">
              <w:rPr>
                <w:rFonts w:ascii="Times New Roman" w:eastAsia="Times New Roman" w:hAnsi="Times New Roman" w:cs="Times New Roman"/>
                <w:color w:val="000000"/>
                <w:sz w:val="24"/>
                <w:szCs w:val="24"/>
                <w:lang w:val="ru-RU"/>
              </w:rPr>
              <w:t>в процентах ко всем источникам, %</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48,23%</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50,34%</w:t>
            </w:r>
          </w:p>
        </w:tc>
        <w:tc>
          <w:tcPr>
            <w:tcW w:w="693"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2,11%</w:t>
            </w:r>
          </w:p>
        </w:tc>
        <w:tc>
          <w:tcPr>
            <w:tcW w:w="662"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104,38%</w:t>
            </w:r>
          </w:p>
        </w:tc>
      </w:tr>
      <w:tr w:rsidR="001749ED" w:rsidRPr="001749ED" w:rsidTr="001749ED">
        <w:trPr>
          <w:trHeight w:val="443"/>
        </w:trPr>
        <w:tc>
          <w:tcPr>
            <w:tcW w:w="2656" w:type="pct"/>
            <w:shd w:val="clear" w:color="auto" w:fill="auto"/>
            <w:vAlign w:val="bottom"/>
            <w:hideMark/>
          </w:tcPr>
          <w:p w:rsidR="001749ED" w:rsidRPr="001749ED" w:rsidRDefault="001749ED" w:rsidP="001749ED">
            <w:pPr>
              <w:spacing w:after="0" w:line="240" w:lineRule="auto"/>
              <w:ind w:firstLineChars="300" w:firstLine="720"/>
              <w:rPr>
                <w:rFonts w:ascii="Times New Roman" w:eastAsia="Times New Roman" w:hAnsi="Times New Roman" w:cs="Times New Roman"/>
                <w:color w:val="000000"/>
                <w:sz w:val="24"/>
                <w:szCs w:val="24"/>
                <w:lang w:val="ru-RU"/>
              </w:rPr>
            </w:pPr>
            <w:r w:rsidRPr="001749ED">
              <w:rPr>
                <w:rFonts w:ascii="Times New Roman" w:eastAsia="Times New Roman" w:hAnsi="Times New Roman" w:cs="Times New Roman"/>
                <w:color w:val="000000"/>
                <w:sz w:val="24"/>
                <w:szCs w:val="24"/>
                <w:lang w:val="ru-RU"/>
              </w:rPr>
              <w:t>в процентах к заемным источникам, %</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60,07%</w:t>
            </w:r>
          </w:p>
        </w:tc>
        <w:tc>
          <w:tcPr>
            <w:tcW w:w="494"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84,35%</w:t>
            </w:r>
          </w:p>
        </w:tc>
        <w:tc>
          <w:tcPr>
            <w:tcW w:w="693"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24,28%</w:t>
            </w:r>
          </w:p>
        </w:tc>
        <w:tc>
          <w:tcPr>
            <w:tcW w:w="662" w:type="pct"/>
            <w:shd w:val="clear" w:color="auto" w:fill="auto"/>
            <w:vAlign w:val="bottom"/>
            <w:hideMark/>
          </w:tcPr>
          <w:p w:rsidR="001749ED" w:rsidRPr="001749ED" w:rsidRDefault="001749ED" w:rsidP="001749ED">
            <w:pPr>
              <w:spacing w:after="0" w:line="240" w:lineRule="auto"/>
              <w:jc w:val="center"/>
              <w:rPr>
                <w:rFonts w:ascii="Times New Roman" w:eastAsia="Times New Roman" w:hAnsi="Times New Roman" w:cs="Times New Roman"/>
                <w:color w:val="000000"/>
                <w:sz w:val="24"/>
                <w:szCs w:val="24"/>
              </w:rPr>
            </w:pPr>
            <w:r w:rsidRPr="001749ED">
              <w:rPr>
                <w:rFonts w:ascii="Times New Roman" w:eastAsia="Times New Roman" w:hAnsi="Times New Roman" w:cs="Times New Roman"/>
                <w:color w:val="000000"/>
                <w:sz w:val="24"/>
                <w:szCs w:val="24"/>
              </w:rPr>
              <w:t>140,43%</w:t>
            </w:r>
          </w:p>
        </w:tc>
      </w:tr>
    </w:tbl>
    <w:p w:rsidR="00972A15" w:rsidRDefault="00972A15" w:rsidP="00972A15">
      <w:pPr>
        <w:spacing w:after="0" w:line="360" w:lineRule="auto"/>
        <w:ind w:firstLine="720"/>
        <w:jc w:val="center"/>
        <w:rPr>
          <w:rFonts w:ascii="Times New Roman" w:hAnsi="Times New Roman" w:cs="Times New Roman"/>
          <w:sz w:val="28"/>
          <w:lang w:val="ru-RU"/>
        </w:rPr>
      </w:pPr>
    </w:p>
    <w:p w:rsidR="00DF3C2F" w:rsidRDefault="00FA0DE7" w:rsidP="00FA0DE7">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t>В соответствии с произведенными расчетами отметим, что основную долю в составе капитала АО «Оливеста» составля</w:t>
      </w:r>
      <w:r w:rsidR="00E47F49">
        <w:rPr>
          <w:rFonts w:ascii="Times New Roman" w:hAnsi="Times New Roman" w:cs="Times New Roman"/>
          <w:sz w:val="28"/>
          <w:lang w:val="ru-RU"/>
        </w:rPr>
        <w:t>ю</w:t>
      </w:r>
      <w:r>
        <w:rPr>
          <w:rFonts w:ascii="Times New Roman" w:hAnsi="Times New Roman" w:cs="Times New Roman"/>
          <w:sz w:val="28"/>
          <w:lang w:val="ru-RU"/>
        </w:rPr>
        <w:t xml:space="preserve">т </w:t>
      </w:r>
      <w:r w:rsidR="00E47F49">
        <w:rPr>
          <w:rFonts w:ascii="Times New Roman" w:hAnsi="Times New Roman" w:cs="Times New Roman"/>
          <w:sz w:val="28"/>
          <w:lang w:val="ru-RU"/>
        </w:rPr>
        <w:t>заемные источники финансирования, более 80%, при этом доля краткосрочных кредитов и займов в имуществе за 2018 год сократилась с 32,06% до 30,69%, а доля кредиторской задолженности выросла с 48,23% до 50,34%.</w:t>
      </w:r>
    </w:p>
    <w:p w:rsidR="00E47F49" w:rsidRDefault="00E47F49" w:rsidP="00FA0DE7">
      <w:pPr>
        <w:spacing w:after="0" w:line="360" w:lineRule="auto"/>
        <w:ind w:firstLine="720"/>
        <w:jc w:val="both"/>
        <w:rPr>
          <w:rFonts w:ascii="Times New Roman" w:hAnsi="Times New Roman" w:cs="Times New Roman"/>
          <w:sz w:val="28"/>
          <w:lang w:val="ru-RU"/>
        </w:rPr>
      </w:pPr>
    </w:p>
    <w:p w:rsidR="00E47F49" w:rsidRDefault="00E47F49" w:rsidP="00E47F49">
      <w:pPr>
        <w:spacing w:after="0" w:line="360" w:lineRule="auto"/>
        <w:ind w:firstLine="720"/>
        <w:jc w:val="right"/>
        <w:rPr>
          <w:rFonts w:ascii="Times New Roman" w:hAnsi="Times New Roman" w:cs="Times New Roman"/>
          <w:sz w:val="28"/>
          <w:lang w:val="ru-RU"/>
        </w:rPr>
      </w:pPr>
      <w:r>
        <w:rPr>
          <w:rFonts w:ascii="Times New Roman" w:hAnsi="Times New Roman" w:cs="Times New Roman"/>
          <w:sz w:val="28"/>
          <w:lang w:val="ru-RU"/>
        </w:rPr>
        <w:t>Т</w:t>
      </w:r>
      <w:r>
        <w:rPr>
          <w:rFonts w:ascii="Times New Roman" w:hAnsi="Times New Roman" w:cs="Times New Roman"/>
          <w:sz w:val="28"/>
          <w:lang w:val="ru-RU"/>
        </w:rPr>
        <w:t>аблица 7</w:t>
      </w:r>
    </w:p>
    <w:p w:rsidR="00E47F49" w:rsidRDefault="00E47F49" w:rsidP="00E47F49">
      <w:pPr>
        <w:spacing w:after="0" w:line="360" w:lineRule="auto"/>
        <w:ind w:firstLine="720"/>
        <w:jc w:val="center"/>
        <w:rPr>
          <w:rFonts w:ascii="Times New Roman" w:hAnsi="Times New Roman" w:cs="Times New Roman"/>
          <w:sz w:val="28"/>
          <w:lang w:val="ru-RU"/>
        </w:rPr>
      </w:pPr>
      <w:r>
        <w:rPr>
          <w:rFonts w:ascii="Times New Roman" w:hAnsi="Times New Roman" w:cs="Times New Roman"/>
          <w:sz w:val="28"/>
          <w:lang w:val="ru-RU"/>
        </w:rPr>
        <w:t>Состав и структура источников финансирования АО «Оливеста»</w:t>
      </w:r>
      <w:r>
        <w:rPr>
          <w:rFonts w:ascii="Times New Roman" w:hAnsi="Times New Roman" w:cs="Times New Roman"/>
          <w:sz w:val="28"/>
          <w:lang w:val="ru-RU"/>
        </w:rPr>
        <w:t xml:space="preserve"> в 2019</w:t>
      </w:r>
      <w:r>
        <w:rPr>
          <w:rFonts w:ascii="Times New Roman" w:hAnsi="Times New Roman" w:cs="Times New Roman"/>
          <w:sz w:val="28"/>
          <w:lang w:val="ru-RU"/>
        </w:rPr>
        <w:t xml:space="preserve">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4"/>
        <w:gridCol w:w="956"/>
        <w:gridCol w:w="956"/>
        <w:gridCol w:w="1342"/>
        <w:gridCol w:w="1281"/>
      </w:tblGrid>
      <w:tr w:rsidR="002E38A4" w:rsidRPr="002E38A4" w:rsidTr="002E38A4">
        <w:trPr>
          <w:trHeight w:val="443"/>
        </w:trPr>
        <w:tc>
          <w:tcPr>
            <w:tcW w:w="2657" w:type="pct"/>
            <w:shd w:val="clear" w:color="auto" w:fill="auto"/>
            <w:vAlign w:val="bottom"/>
            <w:hideMark/>
          </w:tcPr>
          <w:p w:rsidR="002E38A4" w:rsidRPr="002E38A4" w:rsidRDefault="002E38A4" w:rsidP="002E38A4">
            <w:pPr>
              <w:spacing w:after="0" w:line="240" w:lineRule="auto"/>
              <w:jc w:val="center"/>
              <w:rPr>
                <w:rFonts w:ascii="Times New Roman" w:eastAsia="Times New Roman" w:hAnsi="Times New Roman" w:cs="Times New Roman"/>
                <w:color w:val="000000"/>
                <w:sz w:val="24"/>
                <w:szCs w:val="24"/>
              </w:rPr>
            </w:pPr>
            <w:r w:rsidRPr="002E38A4">
              <w:rPr>
                <w:rFonts w:ascii="Times New Roman" w:eastAsia="Times New Roman" w:hAnsi="Times New Roman" w:cs="Times New Roman"/>
                <w:color w:val="000000"/>
                <w:sz w:val="24"/>
                <w:szCs w:val="24"/>
              </w:rPr>
              <w:t>Показатели</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На начало года</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На конец года</w:t>
            </w:r>
          </w:p>
        </w:tc>
        <w:tc>
          <w:tcPr>
            <w:tcW w:w="693"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Изменение</w:t>
            </w:r>
          </w:p>
        </w:tc>
        <w:tc>
          <w:tcPr>
            <w:tcW w:w="662" w:type="pct"/>
            <w:shd w:val="clear" w:color="auto" w:fill="auto"/>
            <w:vAlign w:val="bottom"/>
            <w:hideMark/>
          </w:tcPr>
          <w:p w:rsidR="002E38A4" w:rsidRPr="002E38A4" w:rsidRDefault="002E38A4" w:rsidP="002E38A4">
            <w:pPr>
              <w:jc w:val="center"/>
              <w:rPr>
                <w:rFonts w:ascii="Times New Roman" w:hAnsi="Times New Roman" w:cs="Times New Roman"/>
                <w:color w:val="000000"/>
                <w:lang w:val="ru-RU"/>
              </w:rPr>
            </w:pPr>
            <w:r w:rsidRPr="002E38A4">
              <w:rPr>
                <w:rFonts w:ascii="Times New Roman" w:hAnsi="Times New Roman" w:cs="Times New Roman"/>
                <w:color w:val="000000"/>
                <w:lang w:val="ru-RU"/>
              </w:rPr>
              <w:t xml:space="preserve">В процентах </w:t>
            </w:r>
            <w:r w:rsidRPr="002E38A4">
              <w:rPr>
                <w:rFonts w:ascii="Times New Roman" w:hAnsi="Times New Roman" w:cs="Times New Roman"/>
                <w:color w:val="000000"/>
                <w:lang w:val="ru-RU"/>
              </w:rPr>
              <w:lastRenderedPageBreak/>
              <w:t>к началу года</w:t>
            </w:r>
          </w:p>
        </w:tc>
      </w:tr>
      <w:tr w:rsidR="002E38A4" w:rsidRPr="002E38A4" w:rsidTr="002E38A4">
        <w:trPr>
          <w:trHeight w:val="330"/>
        </w:trPr>
        <w:tc>
          <w:tcPr>
            <w:tcW w:w="2657" w:type="pct"/>
            <w:shd w:val="clear" w:color="auto" w:fill="auto"/>
            <w:vAlign w:val="bottom"/>
            <w:hideMark/>
          </w:tcPr>
          <w:p w:rsidR="002E38A4" w:rsidRPr="002E38A4" w:rsidRDefault="002E38A4" w:rsidP="002E38A4">
            <w:pPr>
              <w:spacing w:after="0" w:line="240" w:lineRule="auto"/>
              <w:rPr>
                <w:rFonts w:ascii="Times New Roman" w:eastAsia="Times New Roman" w:hAnsi="Times New Roman" w:cs="Times New Roman"/>
                <w:color w:val="000000"/>
                <w:sz w:val="24"/>
                <w:szCs w:val="24"/>
                <w:lang w:val="ru-RU"/>
              </w:rPr>
            </w:pPr>
            <w:r w:rsidRPr="002E38A4">
              <w:rPr>
                <w:rFonts w:ascii="Times New Roman" w:eastAsia="Times New Roman" w:hAnsi="Times New Roman" w:cs="Times New Roman"/>
                <w:color w:val="000000"/>
                <w:sz w:val="24"/>
                <w:szCs w:val="24"/>
                <w:lang w:val="ru-RU"/>
              </w:rPr>
              <w:lastRenderedPageBreak/>
              <w:t>Всего источников средств, тыс. руб.</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119775</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115787</w:t>
            </w:r>
          </w:p>
        </w:tc>
        <w:tc>
          <w:tcPr>
            <w:tcW w:w="693"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-3988</w:t>
            </w:r>
          </w:p>
        </w:tc>
        <w:tc>
          <w:tcPr>
            <w:tcW w:w="662"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96,67%</w:t>
            </w:r>
          </w:p>
        </w:tc>
      </w:tr>
      <w:tr w:rsidR="002E38A4" w:rsidRPr="002E38A4" w:rsidTr="002E38A4">
        <w:trPr>
          <w:trHeight w:val="338"/>
        </w:trPr>
        <w:tc>
          <w:tcPr>
            <w:tcW w:w="2657" w:type="pct"/>
            <w:shd w:val="clear" w:color="auto" w:fill="auto"/>
            <w:vAlign w:val="bottom"/>
            <w:hideMark/>
          </w:tcPr>
          <w:p w:rsidR="002E38A4" w:rsidRPr="002E38A4" w:rsidRDefault="002E38A4" w:rsidP="002E38A4">
            <w:pPr>
              <w:spacing w:after="0" w:line="240" w:lineRule="auto"/>
              <w:ind w:firstLineChars="300" w:firstLine="720"/>
              <w:rPr>
                <w:rFonts w:ascii="Times New Roman" w:eastAsia="Times New Roman" w:hAnsi="Times New Roman" w:cs="Times New Roman"/>
                <w:color w:val="000000"/>
                <w:sz w:val="24"/>
                <w:szCs w:val="24"/>
              </w:rPr>
            </w:pPr>
            <w:r w:rsidRPr="002E38A4">
              <w:rPr>
                <w:rFonts w:ascii="Times New Roman" w:eastAsia="Times New Roman" w:hAnsi="Times New Roman" w:cs="Times New Roman"/>
                <w:color w:val="000000"/>
                <w:sz w:val="24"/>
                <w:szCs w:val="24"/>
              </w:rPr>
              <w:t>в том числе</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 </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 </w:t>
            </w:r>
          </w:p>
        </w:tc>
        <w:tc>
          <w:tcPr>
            <w:tcW w:w="693"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 </w:t>
            </w:r>
          </w:p>
        </w:tc>
        <w:tc>
          <w:tcPr>
            <w:tcW w:w="662"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 </w:t>
            </w:r>
          </w:p>
        </w:tc>
      </w:tr>
      <w:tr w:rsidR="002E38A4" w:rsidRPr="002E38A4" w:rsidTr="002E38A4">
        <w:trPr>
          <w:trHeight w:val="360"/>
        </w:trPr>
        <w:tc>
          <w:tcPr>
            <w:tcW w:w="2657" w:type="pct"/>
            <w:shd w:val="clear" w:color="auto" w:fill="auto"/>
            <w:vAlign w:val="bottom"/>
            <w:hideMark/>
          </w:tcPr>
          <w:p w:rsidR="002E38A4" w:rsidRPr="002E38A4" w:rsidRDefault="002E38A4" w:rsidP="002E38A4">
            <w:pPr>
              <w:spacing w:after="0" w:line="240" w:lineRule="auto"/>
              <w:rPr>
                <w:rFonts w:ascii="Times New Roman" w:eastAsia="Times New Roman" w:hAnsi="Times New Roman" w:cs="Times New Roman"/>
                <w:color w:val="000000"/>
                <w:sz w:val="24"/>
                <w:szCs w:val="24"/>
              </w:rPr>
            </w:pPr>
            <w:r w:rsidRPr="002E38A4">
              <w:rPr>
                <w:rFonts w:ascii="Times New Roman" w:eastAsia="Times New Roman" w:hAnsi="Times New Roman" w:cs="Times New Roman"/>
                <w:color w:val="000000"/>
                <w:sz w:val="24"/>
                <w:szCs w:val="24"/>
              </w:rPr>
              <w:t>1. Собственный капитал</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 </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 </w:t>
            </w:r>
          </w:p>
        </w:tc>
        <w:tc>
          <w:tcPr>
            <w:tcW w:w="693"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 </w:t>
            </w:r>
          </w:p>
        </w:tc>
        <w:tc>
          <w:tcPr>
            <w:tcW w:w="662"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 </w:t>
            </w:r>
          </w:p>
        </w:tc>
      </w:tr>
      <w:tr w:rsidR="002E38A4" w:rsidRPr="002E38A4" w:rsidTr="002E38A4">
        <w:trPr>
          <w:trHeight w:val="300"/>
        </w:trPr>
        <w:tc>
          <w:tcPr>
            <w:tcW w:w="2657" w:type="pct"/>
            <w:shd w:val="clear" w:color="auto" w:fill="auto"/>
            <w:vAlign w:val="bottom"/>
            <w:hideMark/>
          </w:tcPr>
          <w:p w:rsidR="002E38A4" w:rsidRPr="002E38A4" w:rsidRDefault="002E38A4" w:rsidP="002E38A4">
            <w:pPr>
              <w:spacing w:after="0" w:line="240" w:lineRule="auto"/>
              <w:ind w:firstLineChars="100" w:firstLine="240"/>
              <w:rPr>
                <w:rFonts w:ascii="Times New Roman" w:eastAsia="Times New Roman" w:hAnsi="Times New Roman" w:cs="Times New Roman"/>
                <w:color w:val="000000"/>
                <w:sz w:val="24"/>
                <w:szCs w:val="24"/>
              </w:rPr>
            </w:pPr>
            <w:r w:rsidRPr="002E38A4">
              <w:rPr>
                <w:rFonts w:ascii="Times New Roman" w:eastAsia="Times New Roman" w:hAnsi="Times New Roman" w:cs="Times New Roman"/>
                <w:color w:val="000000"/>
                <w:sz w:val="24"/>
                <w:szCs w:val="24"/>
              </w:rPr>
              <w:t>в тыс. руб.</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22724</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27608</w:t>
            </w:r>
          </w:p>
        </w:tc>
        <w:tc>
          <w:tcPr>
            <w:tcW w:w="693"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4884</w:t>
            </w:r>
          </w:p>
        </w:tc>
        <w:tc>
          <w:tcPr>
            <w:tcW w:w="662"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121,49%</w:t>
            </w:r>
          </w:p>
        </w:tc>
      </w:tr>
      <w:tr w:rsidR="002E38A4" w:rsidRPr="002E38A4" w:rsidTr="002E38A4">
        <w:trPr>
          <w:trHeight w:val="278"/>
        </w:trPr>
        <w:tc>
          <w:tcPr>
            <w:tcW w:w="2657" w:type="pct"/>
            <w:shd w:val="clear" w:color="auto" w:fill="auto"/>
            <w:vAlign w:val="bottom"/>
            <w:hideMark/>
          </w:tcPr>
          <w:p w:rsidR="002E38A4" w:rsidRPr="002E38A4" w:rsidRDefault="002E38A4" w:rsidP="002E38A4">
            <w:pPr>
              <w:spacing w:after="0" w:line="240" w:lineRule="auto"/>
              <w:ind w:firstLineChars="100" w:firstLine="240"/>
              <w:rPr>
                <w:rFonts w:ascii="Times New Roman" w:eastAsia="Times New Roman" w:hAnsi="Times New Roman" w:cs="Times New Roman"/>
                <w:color w:val="000000"/>
                <w:sz w:val="24"/>
                <w:szCs w:val="24"/>
                <w:lang w:val="ru-RU"/>
              </w:rPr>
            </w:pPr>
            <w:r w:rsidRPr="002E38A4">
              <w:rPr>
                <w:rFonts w:ascii="Times New Roman" w:eastAsia="Times New Roman" w:hAnsi="Times New Roman" w:cs="Times New Roman"/>
                <w:color w:val="000000"/>
                <w:sz w:val="24"/>
                <w:szCs w:val="24"/>
                <w:lang w:val="ru-RU"/>
              </w:rPr>
              <w:t>в процентах ко всем источникам, %</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18,97%</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23,84%</w:t>
            </w:r>
          </w:p>
        </w:tc>
        <w:tc>
          <w:tcPr>
            <w:tcW w:w="693"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4,87%</w:t>
            </w:r>
          </w:p>
        </w:tc>
        <w:tc>
          <w:tcPr>
            <w:tcW w:w="662"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125,68%</w:t>
            </w:r>
          </w:p>
        </w:tc>
      </w:tr>
      <w:tr w:rsidR="002E38A4" w:rsidRPr="002E38A4" w:rsidTr="002E38A4">
        <w:trPr>
          <w:trHeight w:val="263"/>
        </w:trPr>
        <w:tc>
          <w:tcPr>
            <w:tcW w:w="2657" w:type="pct"/>
            <w:shd w:val="clear" w:color="auto" w:fill="auto"/>
            <w:vAlign w:val="bottom"/>
            <w:hideMark/>
          </w:tcPr>
          <w:p w:rsidR="002E38A4" w:rsidRPr="002E38A4" w:rsidRDefault="002E38A4" w:rsidP="002E38A4">
            <w:pPr>
              <w:spacing w:after="0" w:line="240" w:lineRule="auto"/>
              <w:ind w:firstLineChars="200" w:firstLine="480"/>
              <w:rPr>
                <w:rFonts w:ascii="Times New Roman" w:eastAsia="Times New Roman" w:hAnsi="Times New Roman" w:cs="Times New Roman"/>
                <w:color w:val="000000"/>
                <w:sz w:val="24"/>
                <w:szCs w:val="24"/>
              </w:rPr>
            </w:pPr>
            <w:r w:rsidRPr="002E38A4">
              <w:rPr>
                <w:rFonts w:ascii="Times New Roman" w:eastAsia="Times New Roman" w:hAnsi="Times New Roman" w:cs="Times New Roman"/>
                <w:color w:val="000000"/>
                <w:sz w:val="24"/>
                <w:szCs w:val="24"/>
              </w:rPr>
              <w:t>из них:</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 </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 </w:t>
            </w:r>
          </w:p>
        </w:tc>
        <w:tc>
          <w:tcPr>
            <w:tcW w:w="693"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 </w:t>
            </w:r>
          </w:p>
        </w:tc>
        <w:tc>
          <w:tcPr>
            <w:tcW w:w="662"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 </w:t>
            </w:r>
          </w:p>
        </w:tc>
      </w:tr>
      <w:tr w:rsidR="002E38A4" w:rsidRPr="002E38A4" w:rsidTr="002E38A4">
        <w:trPr>
          <w:trHeight w:val="323"/>
        </w:trPr>
        <w:tc>
          <w:tcPr>
            <w:tcW w:w="2657" w:type="pct"/>
            <w:shd w:val="clear" w:color="auto" w:fill="auto"/>
            <w:vAlign w:val="bottom"/>
            <w:hideMark/>
          </w:tcPr>
          <w:p w:rsidR="002E38A4" w:rsidRPr="002E38A4" w:rsidRDefault="002E38A4" w:rsidP="002E38A4">
            <w:pPr>
              <w:spacing w:after="0" w:line="240" w:lineRule="auto"/>
              <w:ind w:firstLineChars="100" w:firstLine="240"/>
              <w:rPr>
                <w:rFonts w:ascii="Times New Roman" w:eastAsia="Times New Roman" w:hAnsi="Times New Roman" w:cs="Times New Roman"/>
                <w:color w:val="000000"/>
                <w:sz w:val="24"/>
                <w:szCs w:val="24"/>
              </w:rPr>
            </w:pPr>
            <w:r w:rsidRPr="002E38A4">
              <w:rPr>
                <w:rFonts w:ascii="Times New Roman" w:eastAsia="Times New Roman" w:hAnsi="Times New Roman" w:cs="Times New Roman"/>
                <w:color w:val="000000"/>
                <w:sz w:val="24"/>
                <w:szCs w:val="24"/>
              </w:rPr>
              <w:t>1.1. Уставный капитал</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 </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 </w:t>
            </w:r>
          </w:p>
        </w:tc>
        <w:tc>
          <w:tcPr>
            <w:tcW w:w="693"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 </w:t>
            </w:r>
          </w:p>
        </w:tc>
        <w:tc>
          <w:tcPr>
            <w:tcW w:w="662"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 </w:t>
            </w:r>
          </w:p>
        </w:tc>
      </w:tr>
      <w:tr w:rsidR="002E38A4" w:rsidRPr="002E38A4" w:rsidTr="002E38A4">
        <w:trPr>
          <w:trHeight w:val="372"/>
        </w:trPr>
        <w:tc>
          <w:tcPr>
            <w:tcW w:w="2657" w:type="pct"/>
            <w:shd w:val="clear" w:color="auto" w:fill="auto"/>
            <w:vAlign w:val="bottom"/>
            <w:hideMark/>
          </w:tcPr>
          <w:p w:rsidR="002E38A4" w:rsidRPr="002E38A4" w:rsidRDefault="002E38A4" w:rsidP="002E38A4">
            <w:pPr>
              <w:spacing w:after="0" w:line="240" w:lineRule="auto"/>
              <w:ind w:firstLineChars="300" w:firstLine="720"/>
              <w:rPr>
                <w:rFonts w:ascii="Times New Roman" w:eastAsia="Times New Roman" w:hAnsi="Times New Roman" w:cs="Times New Roman"/>
                <w:color w:val="000000"/>
                <w:sz w:val="24"/>
                <w:szCs w:val="24"/>
              </w:rPr>
            </w:pPr>
            <w:r w:rsidRPr="002E38A4">
              <w:rPr>
                <w:rFonts w:ascii="Times New Roman" w:eastAsia="Times New Roman" w:hAnsi="Times New Roman" w:cs="Times New Roman"/>
                <w:color w:val="000000"/>
                <w:sz w:val="24"/>
                <w:szCs w:val="24"/>
              </w:rPr>
              <w:t>в тыс. руб.</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1 000</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1 000</w:t>
            </w:r>
          </w:p>
        </w:tc>
        <w:tc>
          <w:tcPr>
            <w:tcW w:w="693"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0</w:t>
            </w:r>
          </w:p>
        </w:tc>
        <w:tc>
          <w:tcPr>
            <w:tcW w:w="662"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100,00%</w:t>
            </w:r>
          </w:p>
        </w:tc>
      </w:tr>
      <w:tr w:rsidR="002E38A4" w:rsidRPr="002E38A4" w:rsidTr="002E38A4">
        <w:trPr>
          <w:trHeight w:val="420"/>
        </w:trPr>
        <w:tc>
          <w:tcPr>
            <w:tcW w:w="2657" w:type="pct"/>
            <w:shd w:val="clear" w:color="auto" w:fill="auto"/>
            <w:vAlign w:val="bottom"/>
            <w:hideMark/>
          </w:tcPr>
          <w:p w:rsidR="002E38A4" w:rsidRPr="002E38A4" w:rsidRDefault="002E38A4" w:rsidP="002E38A4">
            <w:pPr>
              <w:spacing w:after="0" w:line="240" w:lineRule="auto"/>
              <w:rPr>
                <w:rFonts w:ascii="Times New Roman" w:eastAsia="Times New Roman" w:hAnsi="Times New Roman" w:cs="Times New Roman"/>
                <w:color w:val="000000"/>
                <w:sz w:val="24"/>
                <w:szCs w:val="24"/>
                <w:lang w:val="ru-RU"/>
              </w:rPr>
            </w:pPr>
            <w:r w:rsidRPr="002E38A4">
              <w:rPr>
                <w:rFonts w:ascii="Times New Roman" w:eastAsia="Times New Roman" w:hAnsi="Times New Roman" w:cs="Times New Roman"/>
                <w:color w:val="000000"/>
                <w:sz w:val="24"/>
                <w:szCs w:val="24"/>
                <w:lang w:val="ru-RU"/>
              </w:rPr>
              <w:t>в процентах ко всем источникам, %</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0,83%</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0,86%</w:t>
            </w:r>
          </w:p>
        </w:tc>
        <w:tc>
          <w:tcPr>
            <w:tcW w:w="693"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0,03%</w:t>
            </w:r>
          </w:p>
        </w:tc>
        <w:tc>
          <w:tcPr>
            <w:tcW w:w="662"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103,44%</w:t>
            </w:r>
          </w:p>
        </w:tc>
      </w:tr>
      <w:tr w:rsidR="002E38A4" w:rsidRPr="002E38A4" w:rsidTr="002E38A4">
        <w:trPr>
          <w:trHeight w:val="312"/>
        </w:trPr>
        <w:tc>
          <w:tcPr>
            <w:tcW w:w="2657" w:type="pct"/>
            <w:shd w:val="clear" w:color="auto" w:fill="auto"/>
            <w:vAlign w:val="bottom"/>
            <w:hideMark/>
          </w:tcPr>
          <w:p w:rsidR="002E38A4" w:rsidRPr="002E38A4" w:rsidRDefault="002E38A4" w:rsidP="002E38A4">
            <w:pPr>
              <w:spacing w:after="0" w:line="240" w:lineRule="auto"/>
              <w:rPr>
                <w:rFonts w:ascii="Times New Roman" w:eastAsia="Times New Roman" w:hAnsi="Times New Roman" w:cs="Times New Roman"/>
                <w:color w:val="000000"/>
                <w:sz w:val="24"/>
                <w:szCs w:val="24"/>
                <w:lang w:val="ru-RU"/>
              </w:rPr>
            </w:pPr>
            <w:r w:rsidRPr="002E38A4">
              <w:rPr>
                <w:rFonts w:ascii="Times New Roman" w:eastAsia="Times New Roman" w:hAnsi="Times New Roman" w:cs="Times New Roman"/>
                <w:color w:val="000000"/>
                <w:sz w:val="24"/>
                <w:szCs w:val="24"/>
                <w:lang w:val="ru-RU"/>
              </w:rPr>
              <w:t>в процентах к собственному капиталу, %</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4,40%</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3,62%</w:t>
            </w:r>
          </w:p>
        </w:tc>
        <w:tc>
          <w:tcPr>
            <w:tcW w:w="693"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-0,78%</w:t>
            </w:r>
          </w:p>
        </w:tc>
        <w:tc>
          <w:tcPr>
            <w:tcW w:w="662"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82,31%</w:t>
            </w:r>
          </w:p>
        </w:tc>
      </w:tr>
      <w:tr w:rsidR="002E38A4" w:rsidRPr="002E38A4" w:rsidTr="002E38A4">
        <w:trPr>
          <w:trHeight w:val="458"/>
        </w:trPr>
        <w:tc>
          <w:tcPr>
            <w:tcW w:w="2657" w:type="pct"/>
            <w:shd w:val="clear" w:color="auto" w:fill="auto"/>
            <w:vAlign w:val="bottom"/>
            <w:hideMark/>
          </w:tcPr>
          <w:p w:rsidR="002E38A4" w:rsidRPr="002E38A4" w:rsidRDefault="002E38A4" w:rsidP="002E38A4">
            <w:pPr>
              <w:spacing w:after="0" w:line="240" w:lineRule="auto"/>
              <w:rPr>
                <w:rFonts w:ascii="Times New Roman" w:eastAsia="Times New Roman" w:hAnsi="Times New Roman" w:cs="Times New Roman"/>
                <w:color w:val="000000"/>
                <w:sz w:val="24"/>
                <w:szCs w:val="24"/>
              </w:rPr>
            </w:pPr>
            <w:r w:rsidRPr="002E38A4">
              <w:rPr>
                <w:rFonts w:ascii="Times New Roman" w:eastAsia="Times New Roman" w:hAnsi="Times New Roman" w:cs="Times New Roman"/>
                <w:color w:val="000000"/>
                <w:sz w:val="24"/>
                <w:szCs w:val="24"/>
              </w:rPr>
              <w:t>1.3. Нераспределенная прибыль (непокрытый убыток)</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21 674</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26 558</w:t>
            </w:r>
          </w:p>
        </w:tc>
        <w:tc>
          <w:tcPr>
            <w:tcW w:w="693"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4884</w:t>
            </w:r>
          </w:p>
        </w:tc>
        <w:tc>
          <w:tcPr>
            <w:tcW w:w="662"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122,53%</w:t>
            </w:r>
          </w:p>
        </w:tc>
      </w:tr>
      <w:tr w:rsidR="002E38A4" w:rsidRPr="002E38A4" w:rsidTr="002E38A4">
        <w:trPr>
          <w:trHeight w:val="372"/>
        </w:trPr>
        <w:tc>
          <w:tcPr>
            <w:tcW w:w="2657" w:type="pct"/>
            <w:shd w:val="clear" w:color="auto" w:fill="auto"/>
            <w:vAlign w:val="bottom"/>
            <w:hideMark/>
          </w:tcPr>
          <w:p w:rsidR="002E38A4" w:rsidRPr="002E38A4" w:rsidRDefault="002E38A4" w:rsidP="002E38A4">
            <w:pPr>
              <w:spacing w:after="0" w:line="240" w:lineRule="auto"/>
              <w:rPr>
                <w:rFonts w:ascii="Times New Roman" w:eastAsia="Times New Roman" w:hAnsi="Times New Roman" w:cs="Times New Roman"/>
                <w:color w:val="000000"/>
                <w:sz w:val="24"/>
                <w:szCs w:val="24"/>
                <w:lang w:val="ru-RU"/>
              </w:rPr>
            </w:pPr>
            <w:r w:rsidRPr="002E38A4">
              <w:rPr>
                <w:rFonts w:ascii="Times New Roman" w:eastAsia="Times New Roman" w:hAnsi="Times New Roman" w:cs="Times New Roman"/>
                <w:color w:val="000000"/>
                <w:sz w:val="24"/>
                <w:szCs w:val="24"/>
                <w:lang w:val="ru-RU"/>
              </w:rPr>
              <w:t>в процентах ко всем источникам, %</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18,10%</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22,94%</w:t>
            </w:r>
          </w:p>
        </w:tc>
        <w:tc>
          <w:tcPr>
            <w:tcW w:w="693"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4,84%</w:t>
            </w:r>
          </w:p>
        </w:tc>
        <w:tc>
          <w:tcPr>
            <w:tcW w:w="662"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126,75%</w:t>
            </w:r>
          </w:p>
        </w:tc>
      </w:tr>
      <w:tr w:rsidR="002E38A4" w:rsidRPr="002E38A4" w:rsidTr="002E38A4">
        <w:trPr>
          <w:trHeight w:val="469"/>
        </w:trPr>
        <w:tc>
          <w:tcPr>
            <w:tcW w:w="2657" w:type="pct"/>
            <w:shd w:val="clear" w:color="auto" w:fill="auto"/>
            <w:vAlign w:val="bottom"/>
            <w:hideMark/>
          </w:tcPr>
          <w:p w:rsidR="002E38A4" w:rsidRPr="002E38A4" w:rsidRDefault="002E38A4" w:rsidP="002E38A4">
            <w:pPr>
              <w:spacing w:after="0" w:line="240" w:lineRule="auto"/>
              <w:rPr>
                <w:rFonts w:ascii="Times New Roman" w:eastAsia="Times New Roman" w:hAnsi="Times New Roman" w:cs="Times New Roman"/>
                <w:color w:val="000000"/>
                <w:sz w:val="24"/>
                <w:szCs w:val="24"/>
                <w:lang w:val="ru-RU"/>
              </w:rPr>
            </w:pPr>
            <w:r w:rsidRPr="002E38A4">
              <w:rPr>
                <w:rFonts w:ascii="Times New Roman" w:eastAsia="Times New Roman" w:hAnsi="Times New Roman" w:cs="Times New Roman"/>
                <w:color w:val="000000"/>
                <w:sz w:val="24"/>
                <w:szCs w:val="24"/>
                <w:lang w:val="ru-RU"/>
              </w:rPr>
              <w:t>в процентах к собственному капиталу, %</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95,38%</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96,20%</w:t>
            </w:r>
          </w:p>
        </w:tc>
        <w:tc>
          <w:tcPr>
            <w:tcW w:w="693"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0,82%</w:t>
            </w:r>
          </w:p>
        </w:tc>
        <w:tc>
          <w:tcPr>
            <w:tcW w:w="662"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100,86%</w:t>
            </w:r>
          </w:p>
        </w:tc>
      </w:tr>
      <w:tr w:rsidR="002E38A4" w:rsidRPr="002E38A4" w:rsidTr="002E38A4">
        <w:trPr>
          <w:trHeight w:val="458"/>
        </w:trPr>
        <w:tc>
          <w:tcPr>
            <w:tcW w:w="2657" w:type="pct"/>
            <w:shd w:val="clear" w:color="auto" w:fill="auto"/>
            <w:vAlign w:val="bottom"/>
            <w:hideMark/>
          </w:tcPr>
          <w:p w:rsidR="002E38A4" w:rsidRPr="002E38A4" w:rsidRDefault="002E38A4" w:rsidP="002E38A4">
            <w:pPr>
              <w:spacing w:after="0" w:line="240" w:lineRule="auto"/>
              <w:rPr>
                <w:rFonts w:ascii="Times New Roman" w:eastAsia="Times New Roman" w:hAnsi="Times New Roman" w:cs="Times New Roman"/>
                <w:color w:val="000000"/>
                <w:sz w:val="24"/>
                <w:szCs w:val="24"/>
              </w:rPr>
            </w:pPr>
            <w:r w:rsidRPr="002E38A4">
              <w:rPr>
                <w:rFonts w:ascii="Times New Roman" w:eastAsia="Times New Roman" w:hAnsi="Times New Roman" w:cs="Times New Roman"/>
                <w:color w:val="000000"/>
                <w:sz w:val="24"/>
                <w:szCs w:val="24"/>
              </w:rPr>
              <w:t>2. Заемные источники</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 </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 </w:t>
            </w:r>
          </w:p>
        </w:tc>
        <w:tc>
          <w:tcPr>
            <w:tcW w:w="693"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 </w:t>
            </w:r>
          </w:p>
        </w:tc>
        <w:tc>
          <w:tcPr>
            <w:tcW w:w="662"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 </w:t>
            </w:r>
          </w:p>
        </w:tc>
      </w:tr>
      <w:tr w:rsidR="002E38A4" w:rsidRPr="002E38A4" w:rsidTr="002E38A4">
        <w:trPr>
          <w:trHeight w:val="443"/>
        </w:trPr>
        <w:tc>
          <w:tcPr>
            <w:tcW w:w="2657" w:type="pct"/>
            <w:shd w:val="clear" w:color="auto" w:fill="auto"/>
            <w:vAlign w:val="bottom"/>
            <w:hideMark/>
          </w:tcPr>
          <w:p w:rsidR="002E38A4" w:rsidRPr="002E38A4" w:rsidRDefault="002E38A4" w:rsidP="002E38A4">
            <w:pPr>
              <w:spacing w:after="0" w:line="240" w:lineRule="auto"/>
              <w:ind w:firstLineChars="100" w:firstLine="240"/>
              <w:rPr>
                <w:rFonts w:ascii="Times New Roman" w:eastAsia="Times New Roman" w:hAnsi="Times New Roman" w:cs="Times New Roman"/>
                <w:color w:val="000000"/>
                <w:sz w:val="24"/>
                <w:szCs w:val="24"/>
              </w:rPr>
            </w:pPr>
            <w:r w:rsidRPr="002E38A4">
              <w:rPr>
                <w:rFonts w:ascii="Times New Roman" w:eastAsia="Times New Roman" w:hAnsi="Times New Roman" w:cs="Times New Roman"/>
                <w:color w:val="000000"/>
                <w:sz w:val="24"/>
                <w:szCs w:val="24"/>
              </w:rPr>
              <w:t>в тыс. руб.</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97051</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88179</w:t>
            </w:r>
          </w:p>
        </w:tc>
        <w:tc>
          <w:tcPr>
            <w:tcW w:w="693"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-8872</w:t>
            </w:r>
          </w:p>
        </w:tc>
        <w:tc>
          <w:tcPr>
            <w:tcW w:w="662"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90,86%</w:t>
            </w:r>
          </w:p>
        </w:tc>
      </w:tr>
      <w:tr w:rsidR="002E38A4" w:rsidRPr="002E38A4" w:rsidTr="002E38A4">
        <w:trPr>
          <w:trHeight w:val="398"/>
        </w:trPr>
        <w:tc>
          <w:tcPr>
            <w:tcW w:w="2657" w:type="pct"/>
            <w:shd w:val="clear" w:color="auto" w:fill="auto"/>
            <w:vAlign w:val="bottom"/>
            <w:hideMark/>
          </w:tcPr>
          <w:p w:rsidR="002E38A4" w:rsidRPr="002E38A4" w:rsidRDefault="002E38A4" w:rsidP="002E38A4">
            <w:pPr>
              <w:spacing w:after="0" w:line="240" w:lineRule="auto"/>
              <w:rPr>
                <w:rFonts w:ascii="Times New Roman" w:eastAsia="Times New Roman" w:hAnsi="Times New Roman" w:cs="Times New Roman"/>
                <w:color w:val="000000"/>
                <w:sz w:val="24"/>
                <w:szCs w:val="24"/>
                <w:lang w:val="ru-RU"/>
              </w:rPr>
            </w:pPr>
            <w:r w:rsidRPr="002E38A4">
              <w:rPr>
                <w:rFonts w:ascii="Times New Roman" w:eastAsia="Times New Roman" w:hAnsi="Times New Roman" w:cs="Times New Roman"/>
                <w:color w:val="000000"/>
                <w:sz w:val="24"/>
                <w:szCs w:val="24"/>
                <w:lang w:val="ru-RU"/>
              </w:rPr>
              <w:t>в процентах ко всем источникам, %</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81,03%</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76,16%</w:t>
            </w:r>
          </w:p>
        </w:tc>
        <w:tc>
          <w:tcPr>
            <w:tcW w:w="693"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-4,87%</w:t>
            </w:r>
          </w:p>
        </w:tc>
        <w:tc>
          <w:tcPr>
            <w:tcW w:w="662"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93,99%</w:t>
            </w:r>
          </w:p>
        </w:tc>
      </w:tr>
      <w:tr w:rsidR="002E38A4" w:rsidRPr="002E38A4" w:rsidTr="002E38A4">
        <w:trPr>
          <w:trHeight w:val="338"/>
        </w:trPr>
        <w:tc>
          <w:tcPr>
            <w:tcW w:w="2657" w:type="pct"/>
            <w:shd w:val="clear" w:color="auto" w:fill="auto"/>
            <w:vAlign w:val="bottom"/>
            <w:hideMark/>
          </w:tcPr>
          <w:p w:rsidR="002E38A4" w:rsidRPr="002E38A4" w:rsidRDefault="002E38A4" w:rsidP="002E38A4">
            <w:pPr>
              <w:spacing w:after="0" w:line="240" w:lineRule="auto"/>
              <w:ind w:firstLineChars="200" w:firstLine="480"/>
              <w:rPr>
                <w:rFonts w:ascii="Times New Roman" w:eastAsia="Times New Roman" w:hAnsi="Times New Roman" w:cs="Times New Roman"/>
                <w:color w:val="000000"/>
                <w:sz w:val="24"/>
                <w:szCs w:val="24"/>
              </w:rPr>
            </w:pPr>
            <w:r w:rsidRPr="002E38A4">
              <w:rPr>
                <w:rFonts w:ascii="Times New Roman" w:eastAsia="Times New Roman" w:hAnsi="Times New Roman" w:cs="Times New Roman"/>
                <w:color w:val="000000"/>
                <w:sz w:val="24"/>
                <w:szCs w:val="24"/>
              </w:rPr>
              <w:t>из них:</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 </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 </w:t>
            </w:r>
          </w:p>
        </w:tc>
        <w:tc>
          <w:tcPr>
            <w:tcW w:w="693"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 </w:t>
            </w:r>
          </w:p>
        </w:tc>
        <w:tc>
          <w:tcPr>
            <w:tcW w:w="662"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 </w:t>
            </w:r>
          </w:p>
        </w:tc>
      </w:tr>
      <w:tr w:rsidR="002E38A4" w:rsidRPr="002E38A4" w:rsidTr="002E38A4">
        <w:trPr>
          <w:trHeight w:val="360"/>
        </w:trPr>
        <w:tc>
          <w:tcPr>
            <w:tcW w:w="2657" w:type="pct"/>
            <w:shd w:val="clear" w:color="auto" w:fill="auto"/>
            <w:vAlign w:val="bottom"/>
            <w:hideMark/>
          </w:tcPr>
          <w:p w:rsidR="002E38A4" w:rsidRPr="002E38A4" w:rsidRDefault="002E38A4" w:rsidP="002E38A4">
            <w:pPr>
              <w:spacing w:after="0" w:line="240" w:lineRule="auto"/>
              <w:ind w:firstLineChars="100" w:firstLine="240"/>
              <w:rPr>
                <w:rFonts w:ascii="Times New Roman" w:eastAsia="Times New Roman" w:hAnsi="Times New Roman" w:cs="Times New Roman"/>
                <w:color w:val="000000"/>
                <w:sz w:val="24"/>
                <w:szCs w:val="24"/>
              </w:rPr>
            </w:pPr>
            <w:r w:rsidRPr="002E38A4">
              <w:rPr>
                <w:rFonts w:ascii="Times New Roman" w:eastAsia="Times New Roman" w:hAnsi="Times New Roman" w:cs="Times New Roman"/>
                <w:color w:val="000000"/>
                <w:sz w:val="24"/>
                <w:szCs w:val="24"/>
              </w:rPr>
              <w:t>2.2. Краткосрочные кредиты и займы</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 </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 </w:t>
            </w:r>
          </w:p>
        </w:tc>
        <w:tc>
          <w:tcPr>
            <w:tcW w:w="693"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 </w:t>
            </w:r>
          </w:p>
        </w:tc>
        <w:tc>
          <w:tcPr>
            <w:tcW w:w="662"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 </w:t>
            </w:r>
          </w:p>
        </w:tc>
      </w:tr>
      <w:tr w:rsidR="002E38A4" w:rsidRPr="002E38A4" w:rsidTr="002E38A4">
        <w:trPr>
          <w:trHeight w:val="432"/>
        </w:trPr>
        <w:tc>
          <w:tcPr>
            <w:tcW w:w="2657" w:type="pct"/>
            <w:shd w:val="clear" w:color="auto" w:fill="auto"/>
            <w:vAlign w:val="bottom"/>
            <w:hideMark/>
          </w:tcPr>
          <w:p w:rsidR="002E38A4" w:rsidRPr="002E38A4" w:rsidRDefault="002E38A4" w:rsidP="002E38A4">
            <w:pPr>
              <w:spacing w:after="0" w:line="240" w:lineRule="auto"/>
              <w:ind w:firstLineChars="300" w:firstLine="720"/>
              <w:rPr>
                <w:rFonts w:ascii="Times New Roman" w:eastAsia="Times New Roman" w:hAnsi="Times New Roman" w:cs="Times New Roman"/>
                <w:color w:val="000000"/>
                <w:sz w:val="24"/>
                <w:szCs w:val="24"/>
              </w:rPr>
            </w:pPr>
            <w:r w:rsidRPr="002E38A4">
              <w:rPr>
                <w:rFonts w:ascii="Times New Roman" w:eastAsia="Times New Roman" w:hAnsi="Times New Roman" w:cs="Times New Roman"/>
                <w:color w:val="000000"/>
                <w:sz w:val="24"/>
                <w:szCs w:val="24"/>
              </w:rPr>
              <w:t>в тыс. руб.</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36 753</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41 538</w:t>
            </w:r>
          </w:p>
        </w:tc>
        <w:tc>
          <w:tcPr>
            <w:tcW w:w="693"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4785</w:t>
            </w:r>
          </w:p>
        </w:tc>
        <w:tc>
          <w:tcPr>
            <w:tcW w:w="662"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113,02%</w:t>
            </w:r>
          </w:p>
        </w:tc>
      </w:tr>
      <w:tr w:rsidR="002E38A4" w:rsidRPr="002E38A4" w:rsidTr="002E38A4">
        <w:trPr>
          <w:trHeight w:val="312"/>
        </w:trPr>
        <w:tc>
          <w:tcPr>
            <w:tcW w:w="2657" w:type="pct"/>
            <w:shd w:val="clear" w:color="auto" w:fill="auto"/>
            <w:vAlign w:val="bottom"/>
            <w:hideMark/>
          </w:tcPr>
          <w:p w:rsidR="002E38A4" w:rsidRPr="002E38A4" w:rsidRDefault="002E38A4" w:rsidP="002E38A4">
            <w:pPr>
              <w:spacing w:after="0" w:line="240" w:lineRule="auto"/>
              <w:rPr>
                <w:rFonts w:ascii="Times New Roman" w:eastAsia="Times New Roman" w:hAnsi="Times New Roman" w:cs="Times New Roman"/>
                <w:color w:val="000000"/>
                <w:sz w:val="24"/>
                <w:szCs w:val="24"/>
                <w:lang w:val="ru-RU"/>
              </w:rPr>
            </w:pPr>
            <w:r w:rsidRPr="002E38A4">
              <w:rPr>
                <w:rFonts w:ascii="Times New Roman" w:eastAsia="Times New Roman" w:hAnsi="Times New Roman" w:cs="Times New Roman"/>
                <w:color w:val="000000"/>
                <w:sz w:val="24"/>
                <w:szCs w:val="24"/>
                <w:lang w:val="ru-RU"/>
              </w:rPr>
              <w:t>в процентах ко всем источникам, %</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30,69%</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35,87%</w:t>
            </w:r>
          </w:p>
        </w:tc>
        <w:tc>
          <w:tcPr>
            <w:tcW w:w="693"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5,19%</w:t>
            </w:r>
          </w:p>
        </w:tc>
        <w:tc>
          <w:tcPr>
            <w:tcW w:w="662"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116,91%</w:t>
            </w:r>
          </w:p>
        </w:tc>
      </w:tr>
      <w:tr w:rsidR="002E38A4" w:rsidRPr="002E38A4" w:rsidTr="002E38A4">
        <w:trPr>
          <w:trHeight w:val="360"/>
        </w:trPr>
        <w:tc>
          <w:tcPr>
            <w:tcW w:w="2657" w:type="pct"/>
            <w:shd w:val="clear" w:color="auto" w:fill="auto"/>
            <w:vAlign w:val="bottom"/>
            <w:hideMark/>
          </w:tcPr>
          <w:p w:rsidR="002E38A4" w:rsidRPr="002E38A4" w:rsidRDefault="002E38A4" w:rsidP="002E38A4">
            <w:pPr>
              <w:spacing w:after="0" w:line="240" w:lineRule="auto"/>
              <w:rPr>
                <w:rFonts w:ascii="Times New Roman" w:eastAsia="Times New Roman" w:hAnsi="Times New Roman" w:cs="Times New Roman"/>
                <w:color w:val="000000"/>
                <w:sz w:val="24"/>
                <w:szCs w:val="24"/>
                <w:lang w:val="ru-RU"/>
              </w:rPr>
            </w:pPr>
            <w:r w:rsidRPr="002E38A4">
              <w:rPr>
                <w:rFonts w:ascii="Times New Roman" w:eastAsia="Times New Roman" w:hAnsi="Times New Roman" w:cs="Times New Roman"/>
                <w:color w:val="000000"/>
                <w:sz w:val="24"/>
                <w:szCs w:val="24"/>
                <w:lang w:val="ru-RU"/>
              </w:rPr>
              <w:t>в процентах к заемным источникам, %</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37,87%</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47,11%</w:t>
            </w:r>
          </w:p>
        </w:tc>
        <w:tc>
          <w:tcPr>
            <w:tcW w:w="693"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9,24%</w:t>
            </w:r>
          </w:p>
        </w:tc>
        <w:tc>
          <w:tcPr>
            <w:tcW w:w="662"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124,39%</w:t>
            </w:r>
          </w:p>
        </w:tc>
      </w:tr>
      <w:tr w:rsidR="002E38A4" w:rsidRPr="002E38A4" w:rsidTr="002E38A4">
        <w:trPr>
          <w:trHeight w:val="503"/>
        </w:trPr>
        <w:tc>
          <w:tcPr>
            <w:tcW w:w="2657" w:type="pct"/>
            <w:shd w:val="clear" w:color="auto" w:fill="auto"/>
            <w:vAlign w:val="bottom"/>
            <w:hideMark/>
          </w:tcPr>
          <w:p w:rsidR="002E38A4" w:rsidRPr="002E38A4" w:rsidRDefault="002E38A4" w:rsidP="002E38A4">
            <w:pPr>
              <w:spacing w:after="0" w:line="240" w:lineRule="auto"/>
              <w:ind w:firstLineChars="100" w:firstLine="240"/>
              <w:rPr>
                <w:rFonts w:ascii="Times New Roman" w:eastAsia="Times New Roman" w:hAnsi="Times New Roman" w:cs="Times New Roman"/>
                <w:color w:val="000000"/>
                <w:sz w:val="24"/>
                <w:szCs w:val="24"/>
              </w:rPr>
            </w:pPr>
            <w:r w:rsidRPr="002E38A4">
              <w:rPr>
                <w:rFonts w:ascii="Times New Roman" w:eastAsia="Times New Roman" w:hAnsi="Times New Roman" w:cs="Times New Roman"/>
                <w:color w:val="000000"/>
                <w:sz w:val="24"/>
                <w:szCs w:val="24"/>
              </w:rPr>
              <w:t>2.3. Кредиторская задолженность</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 </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 </w:t>
            </w:r>
          </w:p>
        </w:tc>
        <w:tc>
          <w:tcPr>
            <w:tcW w:w="693"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 </w:t>
            </w:r>
          </w:p>
        </w:tc>
        <w:tc>
          <w:tcPr>
            <w:tcW w:w="662"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 </w:t>
            </w:r>
          </w:p>
        </w:tc>
      </w:tr>
      <w:tr w:rsidR="002E38A4" w:rsidRPr="002E38A4" w:rsidTr="002E38A4">
        <w:trPr>
          <w:trHeight w:val="409"/>
        </w:trPr>
        <w:tc>
          <w:tcPr>
            <w:tcW w:w="2657" w:type="pct"/>
            <w:shd w:val="clear" w:color="auto" w:fill="auto"/>
            <w:vAlign w:val="bottom"/>
            <w:hideMark/>
          </w:tcPr>
          <w:p w:rsidR="002E38A4" w:rsidRPr="002E38A4" w:rsidRDefault="002E38A4" w:rsidP="002E38A4">
            <w:pPr>
              <w:spacing w:after="0" w:line="240" w:lineRule="auto"/>
              <w:ind w:firstLineChars="300" w:firstLine="720"/>
              <w:rPr>
                <w:rFonts w:ascii="Times New Roman" w:eastAsia="Times New Roman" w:hAnsi="Times New Roman" w:cs="Times New Roman"/>
                <w:color w:val="000000"/>
                <w:sz w:val="24"/>
                <w:szCs w:val="24"/>
              </w:rPr>
            </w:pPr>
            <w:r w:rsidRPr="002E38A4">
              <w:rPr>
                <w:rFonts w:ascii="Times New Roman" w:eastAsia="Times New Roman" w:hAnsi="Times New Roman" w:cs="Times New Roman"/>
                <w:color w:val="000000"/>
                <w:sz w:val="24"/>
                <w:szCs w:val="24"/>
              </w:rPr>
              <w:t>в тыс. руб.</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60 298</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46 641</w:t>
            </w:r>
          </w:p>
        </w:tc>
        <w:tc>
          <w:tcPr>
            <w:tcW w:w="693"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-13657</w:t>
            </w:r>
          </w:p>
        </w:tc>
        <w:tc>
          <w:tcPr>
            <w:tcW w:w="662"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77,35%</w:t>
            </w:r>
          </w:p>
        </w:tc>
      </w:tr>
      <w:tr w:rsidR="002E38A4" w:rsidRPr="002E38A4" w:rsidTr="002E38A4">
        <w:trPr>
          <w:trHeight w:val="492"/>
        </w:trPr>
        <w:tc>
          <w:tcPr>
            <w:tcW w:w="2657" w:type="pct"/>
            <w:shd w:val="clear" w:color="auto" w:fill="auto"/>
            <w:vAlign w:val="bottom"/>
            <w:hideMark/>
          </w:tcPr>
          <w:p w:rsidR="002E38A4" w:rsidRPr="002E38A4" w:rsidRDefault="002E38A4" w:rsidP="002E38A4">
            <w:pPr>
              <w:spacing w:after="0" w:line="240" w:lineRule="auto"/>
              <w:rPr>
                <w:rFonts w:ascii="Times New Roman" w:eastAsia="Times New Roman" w:hAnsi="Times New Roman" w:cs="Times New Roman"/>
                <w:color w:val="000000"/>
                <w:sz w:val="24"/>
                <w:szCs w:val="24"/>
                <w:lang w:val="ru-RU"/>
              </w:rPr>
            </w:pPr>
            <w:r w:rsidRPr="002E38A4">
              <w:rPr>
                <w:rFonts w:ascii="Times New Roman" w:eastAsia="Times New Roman" w:hAnsi="Times New Roman" w:cs="Times New Roman"/>
                <w:color w:val="000000"/>
                <w:sz w:val="24"/>
                <w:szCs w:val="24"/>
                <w:lang w:val="ru-RU"/>
              </w:rPr>
              <w:t>в процентах ко всем источникам, %</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50,34%</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40,28%</w:t>
            </w:r>
          </w:p>
        </w:tc>
        <w:tc>
          <w:tcPr>
            <w:tcW w:w="693"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-10,06%</w:t>
            </w:r>
          </w:p>
        </w:tc>
        <w:tc>
          <w:tcPr>
            <w:tcW w:w="662"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80,01%</w:t>
            </w:r>
          </w:p>
        </w:tc>
      </w:tr>
      <w:tr w:rsidR="002E38A4" w:rsidRPr="002E38A4" w:rsidTr="002E38A4">
        <w:trPr>
          <w:trHeight w:val="443"/>
        </w:trPr>
        <w:tc>
          <w:tcPr>
            <w:tcW w:w="2657" w:type="pct"/>
            <w:shd w:val="clear" w:color="auto" w:fill="auto"/>
            <w:vAlign w:val="bottom"/>
            <w:hideMark/>
          </w:tcPr>
          <w:p w:rsidR="002E38A4" w:rsidRPr="002E38A4" w:rsidRDefault="002E38A4" w:rsidP="002E38A4">
            <w:pPr>
              <w:spacing w:after="0" w:line="240" w:lineRule="auto"/>
              <w:ind w:firstLineChars="300" w:firstLine="720"/>
              <w:rPr>
                <w:rFonts w:ascii="Times New Roman" w:eastAsia="Times New Roman" w:hAnsi="Times New Roman" w:cs="Times New Roman"/>
                <w:color w:val="000000"/>
                <w:sz w:val="24"/>
                <w:szCs w:val="24"/>
                <w:lang w:val="ru-RU"/>
              </w:rPr>
            </w:pPr>
            <w:r w:rsidRPr="002E38A4">
              <w:rPr>
                <w:rFonts w:ascii="Times New Roman" w:eastAsia="Times New Roman" w:hAnsi="Times New Roman" w:cs="Times New Roman"/>
                <w:color w:val="000000"/>
                <w:sz w:val="24"/>
                <w:szCs w:val="24"/>
                <w:lang w:val="ru-RU"/>
              </w:rPr>
              <w:t>в процентах к заемным источникам, %</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62,13%</w:t>
            </w:r>
          </w:p>
        </w:tc>
        <w:tc>
          <w:tcPr>
            <w:tcW w:w="494"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52,89%</w:t>
            </w:r>
          </w:p>
        </w:tc>
        <w:tc>
          <w:tcPr>
            <w:tcW w:w="693"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-9,24%</w:t>
            </w:r>
          </w:p>
        </w:tc>
        <w:tc>
          <w:tcPr>
            <w:tcW w:w="662" w:type="pct"/>
            <w:shd w:val="clear" w:color="auto" w:fill="auto"/>
            <w:vAlign w:val="bottom"/>
            <w:hideMark/>
          </w:tcPr>
          <w:p w:rsidR="002E38A4" w:rsidRPr="002E38A4" w:rsidRDefault="002E38A4" w:rsidP="002E38A4">
            <w:pPr>
              <w:jc w:val="center"/>
              <w:rPr>
                <w:rFonts w:ascii="Times New Roman" w:hAnsi="Times New Roman" w:cs="Times New Roman"/>
                <w:color w:val="000000"/>
              </w:rPr>
            </w:pPr>
            <w:r w:rsidRPr="002E38A4">
              <w:rPr>
                <w:rFonts w:ascii="Times New Roman" w:hAnsi="Times New Roman" w:cs="Times New Roman"/>
                <w:color w:val="000000"/>
              </w:rPr>
              <w:t>85,13%</w:t>
            </w:r>
          </w:p>
        </w:tc>
      </w:tr>
    </w:tbl>
    <w:p w:rsidR="00E47F49" w:rsidRDefault="00E47F49" w:rsidP="00FA0DE7">
      <w:pPr>
        <w:spacing w:after="0" w:line="360" w:lineRule="auto"/>
        <w:ind w:firstLine="720"/>
        <w:jc w:val="both"/>
        <w:rPr>
          <w:rFonts w:ascii="Times New Roman" w:hAnsi="Times New Roman" w:cs="Times New Roman"/>
          <w:sz w:val="28"/>
          <w:lang w:val="ru-RU"/>
        </w:rPr>
      </w:pPr>
    </w:p>
    <w:p w:rsidR="00FA0DE7" w:rsidRDefault="00241B56" w:rsidP="00241B56">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t xml:space="preserve">За 2019 год произошли структурные изменения, доля заемных источников финансирования в общем имуществе снизилась на 9,14%. В основном за счет </w:t>
      </w:r>
      <w:r>
        <w:rPr>
          <w:rFonts w:ascii="Times New Roman" w:hAnsi="Times New Roman" w:cs="Times New Roman"/>
          <w:sz w:val="28"/>
          <w:lang w:val="ru-RU"/>
        </w:rPr>
        <w:lastRenderedPageBreak/>
        <w:t>роста нераспределенной прибыли на 4884 тыс. руб., что составило 22,53% прироста. В структуре заемных источников финансирования отмечается рост краткосрочных кредитов на 4785 тыс. руб. или 13,02%, а также снижение доли и суммы кредиторской задолженности.</w:t>
      </w:r>
    </w:p>
    <w:p w:rsidR="00241B56" w:rsidRDefault="00241B56" w:rsidP="00241B56">
      <w:pPr>
        <w:spacing w:after="0" w:line="360" w:lineRule="auto"/>
        <w:ind w:firstLine="720"/>
        <w:jc w:val="both"/>
        <w:rPr>
          <w:rFonts w:ascii="Times New Roman" w:hAnsi="Times New Roman" w:cs="Times New Roman"/>
          <w:sz w:val="28"/>
          <w:lang w:val="ru-RU"/>
        </w:rPr>
      </w:pPr>
    </w:p>
    <w:p w:rsidR="008D097A" w:rsidRDefault="008D097A" w:rsidP="008D097A">
      <w:pPr>
        <w:spacing w:after="0" w:line="360" w:lineRule="auto"/>
        <w:ind w:firstLine="720"/>
        <w:jc w:val="right"/>
        <w:rPr>
          <w:rFonts w:ascii="Times New Roman" w:hAnsi="Times New Roman" w:cs="Times New Roman"/>
          <w:sz w:val="28"/>
          <w:lang w:val="ru-RU"/>
        </w:rPr>
      </w:pPr>
      <w:r>
        <w:rPr>
          <w:rFonts w:ascii="Times New Roman" w:hAnsi="Times New Roman" w:cs="Times New Roman"/>
          <w:sz w:val="28"/>
          <w:lang w:val="ru-RU"/>
        </w:rPr>
        <w:t>Т</w:t>
      </w:r>
      <w:r>
        <w:rPr>
          <w:rFonts w:ascii="Times New Roman" w:hAnsi="Times New Roman" w:cs="Times New Roman"/>
          <w:sz w:val="28"/>
          <w:lang w:val="ru-RU"/>
        </w:rPr>
        <w:t>аблица 8</w:t>
      </w:r>
    </w:p>
    <w:p w:rsidR="008D097A" w:rsidRDefault="008D097A" w:rsidP="008D097A">
      <w:pPr>
        <w:spacing w:after="0" w:line="360" w:lineRule="auto"/>
        <w:ind w:firstLine="720"/>
        <w:jc w:val="center"/>
        <w:rPr>
          <w:rFonts w:ascii="Times New Roman" w:hAnsi="Times New Roman" w:cs="Times New Roman"/>
          <w:sz w:val="28"/>
          <w:lang w:val="ru-RU"/>
        </w:rPr>
      </w:pPr>
      <w:r>
        <w:rPr>
          <w:rFonts w:ascii="Times New Roman" w:hAnsi="Times New Roman" w:cs="Times New Roman"/>
          <w:sz w:val="28"/>
          <w:lang w:val="ru-RU"/>
        </w:rPr>
        <w:t>Состав и структура источников финансирования АО «Оливеста» в 2019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4"/>
        <w:gridCol w:w="956"/>
        <w:gridCol w:w="956"/>
        <w:gridCol w:w="1342"/>
        <w:gridCol w:w="1281"/>
      </w:tblGrid>
      <w:tr w:rsidR="00EF7692" w:rsidRPr="002A5ADB" w:rsidTr="00EF7692">
        <w:trPr>
          <w:trHeight w:val="443"/>
        </w:trPr>
        <w:tc>
          <w:tcPr>
            <w:tcW w:w="2657" w:type="pct"/>
            <w:shd w:val="clear" w:color="auto" w:fill="auto"/>
            <w:vAlign w:val="bottom"/>
            <w:hideMark/>
          </w:tcPr>
          <w:p w:rsidR="002A5ADB" w:rsidRPr="002A5ADB" w:rsidRDefault="002A5ADB" w:rsidP="002A5ADB">
            <w:pPr>
              <w:spacing w:after="0" w:line="240" w:lineRule="auto"/>
              <w:jc w:val="center"/>
              <w:rPr>
                <w:rFonts w:ascii="Times New Roman" w:eastAsia="Times New Roman" w:hAnsi="Times New Roman" w:cs="Times New Roman"/>
                <w:color w:val="000000"/>
                <w:sz w:val="24"/>
                <w:szCs w:val="24"/>
              </w:rPr>
            </w:pPr>
            <w:r w:rsidRPr="002A5ADB">
              <w:rPr>
                <w:rFonts w:ascii="Times New Roman" w:eastAsia="Times New Roman" w:hAnsi="Times New Roman" w:cs="Times New Roman"/>
                <w:color w:val="000000"/>
                <w:sz w:val="24"/>
                <w:szCs w:val="24"/>
              </w:rPr>
              <w:t>Показатели</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На начало года</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На конец года</w:t>
            </w:r>
          </w:p>
        </w:tc>
        <w:tc>
          <w:tcPr>
            <w:tcW w:w="693"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Изменение</w:t>
            </w:r>
          </w:p>
        </w:tc>
        <w:tc>
          <w:tcPr>
            <w:tcW w:w="662" w:type="pct"/>
            <w:shd w:val="clear" w:color="auto" w:fill="auto"/>
            <w:vAlign w:val="bottom"/>
            <w:hideMark/>
          </w:tcPr>
          <w:p w:rsidR="002A5ADB" w:rsidRPr="002A5ADB" w:rsidRDefault="002A5ADB" w:rsidP="002A5ADB">
            <w:pPr>
              <w:jc w:val="center"/>
              <w:rPr>
                <w:rFonts w:ascii="Times New Roman" w:hAnsi="Times New Roman" w:cs="Times New Roman"/>
                <w:color w:val="000000"/>
                <w:lang w:val="ru-RU"/>
              </w:rPr>
            </w:pPr>
            <w:r w:rsidRPr="002A5ADB">
              <w:rPr>
                <w:rFonts w:ascii="Times New Roman" w:hAnsi="Times New Roman" w:cs="Times New Roman"/>
                <w:color w:val="000000"/>
                <w:lang w:val="ru-RU"/>
              </w:rPr>
              <w:t>В процентах к началу года</w:t>
            </w:r>
          </w:p>
        </w:tc>
      </w:tr>
      <w:tr w:rsidR="00EF7692" w:rsidRPr="002A5ADB" w:rsidTr="00EF7692">
        <w:trPr>
          <w:trHeight w:val="330"/>
        </w:trPr>
        <w:tc>
          <w:tcPr>
            <w:tcW w:w="2657" w:type="pct"/>
            <w:shd w:val="clear" w:color="auto" w:fill="auto"/>
            <w:vAlign w:val="bottom"/>
            <w:hideMark/>
          </w:tcPr>
          <w:p w:rsidR="002A5ADB" w:rsidRPr="002A5ADB" w:rsidRDefault="002A5ADB" w:rsidP="002A5ADB">
            <w:pPr>
              <w:spacing w:after="0" w:line="240" w:lineRule="auto"/>
              <w:rPr>
                <w:rFonts w:ascii="Times New Roman" w:eastAsia="Times New Roman" w:hAnsi="Times New Roman" w:cs="Times New Roman"/>
                <w:color w:val="000000"/>
                <w:sz w:val="24"/>
                <w:szCs w:val="24"/>
                <w:lang w:val="ru-RU"/>
              </w:rPr>
            </w:pPr>
            <w:r w:rsidRPr="002A5ADB">
              <w:rPr>
                <w:rFonts w:ascii="Times New Roman" w:eastAsia="Times New Roman" w:hAnsi="Times New Roman" w:cs="Times New Roman"/>
                <w:color w:val="000000"/>
                <w:sz w:val="24"/>
                <w:szCs w:val="24"/>
                <w:lang w:val="ru-RU"/>
              </w:rPr>
              <w:t>Всего источников средств, тыс. руб.</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115787</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130224</w:t>
            </w:r>
          </w:p>
        </w:tc>
        <w:tc>
          <w:tcPr>
            <w:tcW w:w="693"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14437</w:t>
            </w:r>
          </w:p>
        </w:tc>
        <w:tc>
          <w:tcPr>
            <w:tcW w:w="662"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112,47%</w:t>
            </w:r>
          </w:p>
        </w:tc>
      </w:tr>
      <w:tr w:rsidR="00EF7692" w:rsidRPr="002A5ADB" w:rsidTr="00EF7692">
        <w:trPr>
          <w:trHeight w:val="338"/>
        </w:trPr>
        <w:tc>
          <w:tcPr>
            <w:tcW w:w="2657" w:type="pct"/>
            <w:shd w:val="clear" w:color="auto" w:fill="auto"/>
            <w:vAlign w:val="bottom"/>
            <w:hideMark/>
          </w:tcPr>
          <w:p w:rsidR="002A5ADB" w:rsidRPr="002A5ADB" w:rsidRDefault="002A5ADB" w:rsidP="002A5ADB">
            <w:pPr>
              <w:spacing w:after="0" w:line="240" w:lineRule="auto"/>
              <w:ind w:firstLineChars="300" w:firstLine="720"/>
              <w:rPr>
                <w:rFonts w:ascii="Times New Roman" w:eastAsia="Times New Roman" w:hAnsi="Times New Roman" w:cs="Times New Roman"/>
                <w:color w:val="000000"/>
                <w:sz w:val="24"/>
                <w:szCs w:val="24"/>
              </w:rPr>
            </w:pPr>
            <w:r w:rsidRPr="002A5ADB">
              <w:rPr>
                <w:rFonts w:ascii="Times New Roman" w:eastAsia="Times New Roman" w:hAnsi="Times New Roman" w:cs="Times New Roman"/>
                <w:color w:val="000000"/>
                <w:sz w:val="24"/>
                <w:szCs w:val="24"/>
              </w:rPr>
              <w:t>в том числе</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 </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 </w:t>
            </w:r>
          </w:p>
        </w:tc>
        <w:tc>
          <w:tcPr>
            <w:tcW w:w="693"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 </w:t>
            </w:r>
          </w:p>
        </w:tc>
        <w:tc>
          <w:tcPr>
            <w:tcW w:w="662"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 </w:t>
            </w:r>
          </w:p>
        </w:tc>
      </w:tr>
      <w:tr w:rsidR="00EF7692" w:rsidRPr="002A5ADB" w:rsidTr="00EF7692">
        <w:trPr>
          <w:trHeight w:val="360"/>
        </w:trPr>
        <w:tc>
          <w:tcPr>
            <w:tcW w:w="2657" w:type="pct"/>
            <w:shd w:val="clear" w:color="auto" w:fill="auto"/>
            <w:vAlign w:val="bottom"/>
            <w:hideMark/>
          </w:tcPr>
          <w:p w:rsidR="002A5ADB" w:rsidRPr="002A5ADB" w:rsidRDefault="002A5ADB" w:rsidP="002A5ADB">
            <w:pPr>
              <w:spacing w:after="0" w:line="240" w:lineRule="auto"/>
              <w:rPr>
                <w:rFonts w:ascii="Times New Roman" w:eastAsia="Times New Roman" w:hAnsi="Times New Roman" w:cs="Times New Roman"/>
                <w:color w:val="000000"/>
                <w:sz w:val="24"/>
                <w:szCs w:val="24"/>
              </w:rPr>
            </w:pPr>
            <w:r w:rsidRPr="002A5ADB">
              <w:rPr>
                <w:rFonts w:ascii="Times New Roman" w:eastAsia="Times New Roman" w:hAnsi="Times New Roman" w:cs="Times New Roman"/>
                <w:color w:val="000000"/>
                <w:sz w:val="24"/>
                <w:szCs w:val="24"/>
              </w:rPr>
              <w:t>1. Собственный капитал</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 </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 </w:t>
            </w:r>
          </w:p>
        </w:tc>
        <w:tc>
          <w:tcPr>
            <w:tcW w:w="693"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 </w:t>
            </w:r>
          </w:p>
        </w:tc>
        <w:tc>
          <w:tcPr>
            <w:tcW w:w="662"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 </w:t>
            </w:r>
          </w:p>
        </w:tc>
      </w:tr>
      <w:tr w:rsidR="00EF7692" w:rsidRPr="002A5ADB" w:rsidTr="00EF7692">
        <w:trPr>
          <w:trHeight w:val="300"/>
        </w:trPr>
        <w:tc>
          <w:tcPr>
            <w:tcW w:w="2657" w:type="pct"/>
            <w:shd w:val="clear" w:color="auto" w:fill="auto"/>
            <w:vAlign w:val="bottom"/>
            <w:hideMark/>
          </w:tcPr>
          <w:p w:rsidR="002A5ADB" w:rsidRPr="002A5ADB" w:rsidRDefault="002A5ADB" w:rsidP="002A5ADB">
            <w:pPr>
              <w:spacing w:after="0" w:line="240" w:lineRule="auto"/>
              <w:ind w:firstLineChars="100" w:firstLine="240"/>
              <w:rPr>
                <w:rFonts w:ascii="Times New Roman" w:eastAsia="Times New Roman" w:hAnsi="Times New Roman" w:cs="Times New Roman"/>
                <w:color w:val="000000"/>
                <w:sz w:val="24"/>
                <w:szCs w:val="24"/>
              </w:rPr>
            </w:pPr>
            <w:r w:rsidRPr="002A5ADB">
              <w:rPr>
                <w:rFonts w:ascii="Times New Roman" w:eastAsia="Times New Roman" w:hAnsi="Times New Roman" w:cs="Times New Roman"/>
                <w:color w:val="000000"/>
                <w:sz w:val="24"/>
                <w:szCs w:val="24"/>
              </w:rPr>
              <w:t>в тыс. руб.</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27608</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32493</w:t>
            </w:r>
          </w:p>
        </w:tc>
        <w:tc>
          <w:tcPr>
            <w:tcW w:w="693"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4885</w:t>
            </w:r>
          </w:p>
        </w:tc>
        <w:tc>
          <w:tcPr>
            <w:tcW w:w="662"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117,69%</w:t>
            </w:r>
          </w:p>
        </w:tc>
      </w:tr>
      <w:tr w:rsidR="00EF7692" w:rsidRPr="002A5ADB" w:rsidTr="00EF7692">
        <w:trPr>
          <w:trHeight w:val="278"/>
        </w:trPr>
        <w:tc>
          <w:tcPr>
            <w:tcW w:w="2657" w:type="pct"/>
            <w:shd w:val="clear" w:color="auto" w:fill="auto"/>
            <w:vAlign w:val="bottom"/>
            <w:hideMark/>
          </w:tcPr>
          <w:p w:rsidR="002A5ADB" w:rsidRPr="002A5ADB" w:rsidRDefault="002A5ADB" w:rsidP="002A5ADB">
            <w:pPr>
              <w:spacing w:after="0" w:line="240" w:lineRule="auto"/>
              <w:ind w:firstLineChars="100" w:firstLine="240"/>
              <w:rPr>
                <w:rFonts w:ascii="Times New Roman" w:eastAsia="Times New Roman" w:hAnsi="Times New Roman" w:cs="Times New Roman"/>
                <w:color w:val="000000"/>
                <w:sz w:val="24"/>
                <w:szCs w:val="24"/>
                <w:lang w:val="ru-RU"/>
              </w:rPr>
            </w:pPr>
            <w:r w:rsidRPr="002A5ADB">
              <w:rPr>
                <w:rFonts w:ascii="Times New Roman" w:eastAsia="Times New Roman" w:hAnsi="Times New Roman" w:cs="Times New Roman"/>
                <w:color w:val="000000"/>
                <w:sz w:val="24"/>
                <w:szCs w:val="24"/>
                <w:lang w:val="ru-RU"/>
              </w:rPr>
              <w:t>в процентах ко всем источникам, %</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23,84%</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24,95%</w:t>
            </w:r>
          </w:p>
        </w:tc>
        <w:tc>
          <w:tcPr>
            <w:tcW w:w="693"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1,11%</w:t>
            </w:r>
          </w:p>
        </w:tc>
        <w:tc>
          <w:tcPr>
            <w:tcW w:w="662"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104,65%</w:t>
            </w:r>
          </w:p>
        </w:tc>
      </w:tr>
      <w:tr w:rsidR="00EF7692" w:rsidRPr="002A5ADB" w:rsidTr="00EF7692">
        <w:trPr>
          <w:trHeight w:val="263"/>
        </w:trPr>
        <w:tc>
          <w:tcPr>
            <w:tcW w:w="2657" w:type="pct"/>
            <w:shd w:val="clear" w:color="auto" w:fill="auto"/>
            <w:vAlign w:val="bottom"/>
            <w:hideMark/>
          </w:tcPr>
          <w:p w:rsidR="002A5ADB" w:rsidRPr="002A5ADB" w:rsidRDefault="002A5ADB" w:rsidP="002A5ADB">
            <w:pPr>
              <w:spacing w:after="0" w:line="240" w:lineRule="auto"/>
              <w:ind w:firstLineChars="200" w:firstLine="480"/>
              <w:rPr>
                <w:rFonts w:ascii="Times New Roman" w:eastAsia="Times New Roman" w:hAnsi="Times New Roman" w:cs="Times New Roman"/>
                <w:color w:val="000000"/>
                <w:sz w:val="24"/>
                <w:szCs w:val="24"/>
              </w:rPr>
            </w:pPr>
            <w:r w:rsidRPr="002A5ADB">
              <w:rPr>
                <w:rFonts w:ascii="Times New Roman" w:eastAsia="Times New Roman" w:hAnsi="Times New Roman" w:cs="Times New Roman"/>
                <w:color w:val="000000"/>
                <w:sz w:val="24"/>
                <w:szCs w:val="24"/>
              </w:rPr>
              <w:t>из них:</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 </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 </w:t>
            </w:r>
          </w:p>
        </w:tc>
        <w:tc>
          <w:tcPr>
            <w:tcW w:w="693"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 </w:t>
            </w:r>
          </w:p>
        </w:tc>
        <w:tc>
          <w:tcPr>
            <w:tcW w:w="662"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 </w:t>
            </w:r>
          </w:p>
        </w:tc>
      </w:tr>
      <w:tr w:rsidR="00EF7692" w:rsidRPr="002A5ADB" w:rsidTr="00EF7692">
        <w:trPr>
          <w:trHeight w:val="323"/>
        </w:trPr>
        <w:tc>
          <w:tcPr>
            <w:tcW w:w="2657" w:type="pct"/>
            <w:shd w:val="clear" w:color="auto" w:fill="auto"/>
            <w:vAlign w:val="bottom"/>
            <w:hideMark/>
          </w:tcPr>
          <w:p w:rsidR="002A5ADB" w:rsidRPr="002A5ADB" w:rsidRDefault="002A5ADB" w:rsidP="002A5ADB">
            <w:pPr>
              <w:spacing w:after="0" w:line="240" w:lineRule="auto"/>
              <w:ind w:firstLineChars="100" w:firstLine="240"/>
              <w:rPr>
                <w:rFonts w:ascii="Times New Roman" w:eastAsia="Times New Roman" w:hAnsi="Times New Roman" w:cs="Times New Roman"/>
                <w:color w:val="000000"/>
                <w:sz w:val="24"/>
                <w:szCs w:val="24"/>
              </w:rPr>
            </w:pPr>
            <w:r w:rsidRPr="002A5ADB">
              <w:rPr>
                <w:rFonts w:ascii="Times New Roman" w:eastAsia="Times New Roman" w:hAnsi="Times New Roman" w:cs="Times New Roman"/>
                <w:color w:val="000000"/>
                <w:sz w:val="24"/>
                <w:szCs w:val="24"/>
              </w:rPr>
              <w:t>1.1. Уставный капитал</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 </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 </w:t>
            </w:r>
          </w:p>
        </w:tc>
        <w:tc>
          <w:tcPr>
            <w:tcW w:w="693"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 </w:t>
            </w:r>
          </w:p>
        </w:tc>
        <w:tc>
          <w:tcPr>
            <w:tcW w:w="662"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 </w:t>
            </w:r>
          </w:p>
        </w:tc>
      </w:tr>
      <w:tr w:rsidR="00EF7692" w:rsidRPr="002A5ADB" w:rsidTr="00EF7692">
        <w:trPr>
          <w:trHeight w:val="372"/>
        </w:trPr>
        <w:tc>
          <w:tcPr>
            <w:tcW w:w="2657" w:type="pct"/>
            <w:shd w:val="clear" w:color="auto" w:fill="auto"/>
            <w:vAlign w:val="bottom"/>
            <w:hideMark/>
          </w:tcPr>
          <w:p w:rsidR="002A5ADB" w:rsidRPr="002A5ADB" w:rsidRDefault="002A5ADB" w:rsidP="002A5ADB">
            <w:pPr>
              <w:spacing w:after="0" w:line="240" w:lineRule="auto"/>
              <w:ind w:firstLineChars="300" w:firstLine="720"/>
              <w:rPr>
                <w:rFonts w:ascii="Times New Roman" w:eastAsia="Times New Roman" w:hAnsi="Times New Roman" w:cs="Times New Roman"/>
                <w:color w:val="000000"/>
                <w:sz w:val="24"/>
                <w:szCs w:val="24"/>
              </w:rPr>
            </w:pPr>
            <w:r w:rsidRPr="002A5ADB">
              <w:rPr>
                <w:rFonts w:ascii="Times New Roman" w:eastAsia="Times New Roman" w:hAnsi="Times New Roman" w:cs="Times New Roman"/>
                <w:color w:val="000000"/>
                <w:sz w:val="24"/>
                <w:szCs w:val="24"/>
              </w:rPr>
              <w:t>в тыс. руб.</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1 000</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1 000</w:t>
            </w:r>
          </w:p>
        </w:tc>
        <w:tc>
          <w:tcPr>
            <w:tcW w:w="693"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0</w:t>
            </w:r>
          </w:p>
        </w:tc>
        <w:tc>
          <w:tcPr>
            <w:tcW w:w="662"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100,00%</w:t>
            </w:r>
          </w:p>
        </w:tc>
      </w:tr>
      <w:tr w:rsidR="00EF7692" w:rsidRPr="002A5ADB" w:rsidTr="00EF7692">
        <w:trPr>
          <w:trHeight w:val="420"/>
        </w:trPr>
        <w:tc>
          <w:tcPr>
            <w:tcW w:w="2657" w:type="pct"/>
            <w:shd w:val="clear" w:color="auto" w:fill="auto"/>
            <w:vAlign w:val="bottom"/>
            <w:hideMark/>
          </w:tcPr>
          <w:p w:rsidR="002A5ADB" w:rsidRPr="002A5ADB" w:rsidRDefault="002A5ADB" w:rsidP="002A5ADB">
            <w:pPr>
              <w:spacing w:after="0" w:line="240" w:lineRule="auto"/>
              <w:rPr>
                <w:rFonts w:ascii="Times New Roman" w:eastAsia="Times New Roman" w:hAnsi="Times New Roman" w:cs="Times New Roman"/>
                <w:color w:val="000000"/>
                <w:sz w:val="24"/>
                <w:szCs w:val="24"/>
                <w:lang w:val="ru-RU"/>
              </w:rPr>
            </w:pPr>
            <w:r w:rsidRPr="002A5ADB">
              <w:rPr>
                <w:rFonts w:ascii="Times New Roman" w:eastAsia="Times New Roman" w:hAnsi="Times New Roman" w:cs="Times New Roman"/>
                <w:color w:val="000000"/>
                <w:sz w:val="24"/>
                <w:szCs w:val="24"/>
                <w:lang w:val="ru-RU"/>
              </w:rPr>
              <w:t>в процентах ко всем источникам, %</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0,86%</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0,77%</w:t>
            </w:r>
          </w:p>
        </w:tc>
        <w:tc>
          <w:tcPr>
            <w:tcW w:w="693"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-0,10%</w:t>
            </w:r>
          </w:p>
        </w:tc>
        <w:tc>
          <w:tcPr>
            <w:tcW w:w="662"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88,91%</w:t>
            </w:r>
          </w:p>
        </w:tc>
      </w:tr>
      <w:tr w:rsidR="00EF7692" w:rsidRPr="002A5ADB" w:rsidTr="00EF7692">
        <w:trPr>
          <w:trHeight w:val="312"/>
        </w:trPr>
        <w:tc>
          <w:tcPr>
            <w:tcW w:w="2657" w:type="pct"/>
            <w:shd w:val="clear" w:color="auto" w:fill="auto"/>
            <w:vAlign w:val="bottom"/>
            <w:hideMark/>
          </w:tcPr>
          <w:p w:rsidR="002A5ADB" w:rsidRPr="002A5ADB" w:rsidRDefault="002A5ADB" w:rsidP="002A5ADB">
            <w:pPr>
              <w:spacing w:after="0" w:line="240" w:lineRule="auto"/>
              <w:rPr>
                <w:rFonts w:ascii="Times New Roman" w:eastAsia="Times New Roman" w:hAnsi="Times New Roman" w:cs="Times New Roman"/>
                <w:color w:val="000000"/>
                <w:sz w:val="24"/>
                <w:szCs w:val="24"/>
                <w:lang w:val="ru-RU"/>
              </w:rPr>
            </w:pPr>
            <w:r w:rsidRPr="002A5ADB">
              <w:rPr>
                <w:rFonts w:ascii="Times New Roman" w:eastAsia="Times New Roman" w:hAnsi="Times New Roman" w:cs="Times New Roman"/>
                <w:color w:val="000000"/>
                <w:sz w:val="24"/>
                <w:szCs w:val="24"/>
                <w:lang w:val="ru-RU"/>
              </w:rPr>
              <w:t>в процентах к собственному капиталу, %</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3,62%</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3,08%</w:t>
            </w:r>
          </w:p>
        </w:tc>
        <w:tc>
          <w:tcPr>
            <w:tcW w:w="693"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-0,54%</w:t>
            </w:r>
          </w:p>
        </w:tc>
        <w:tc>
          <w:tcPr>
            <w:tcW w:w="662"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84,97%</w:t>
            </w:r>
          </w:p>
        </w:tc>
      </w:tr>
      <w:tr w:rsidR="00EF7692" w:rsidRPr="002A5ADB" w:rsidTr="00EF7692">
        <w:trPr>
          <w:trHeight w:val="458"/>
        </w:trPr>
        <w:tc>
          <w:tcPr>
            <w:tcW w:w="2657" w:type="pct"/>
            <w:shd w:val="clear" w:color="auto" w:fill="auto"/>
            <w:vAlign w:val="bottom"/>
            <w:hideMark/>
          </w:tcPr>
          <w:p w:rsidR="002A5ADB" w:rsidRPr="002A5ADB" w:rsidRDefault="002A5ADB" w:rsidP="002A5ADB">
            <w:pPr>
              <w:spacing w:after="0" w:line="240" w:lineRule="auto"/>
              <w:rPr>
                <w:rFonts w:ascii="Times New Roman" w:eastAsia="Times New Roman" w:hAnsi="Times New Roman" w:cs="Times New Roman"/>
                <w:color w:val="000000"/>
                <w:sz w:val="24"/>
                <w:szCs w:val="24"/>
              </w:rPr>
            </w:pPr>
            <w:r w:rsidRPr="002A5ADB">
              <w:rPr>
                <w:rFonts w:ascii="Times New Roman" w:eastAsia="Times New Roman" w:hAnsi="Times New Roman" w:cs="Times New Roman"/>
                <w:color w:val="000000"/>
                <w:sz w:val="24"/>
                <w:szCs w:val="24"/>
              </w:rPr>
              <w:t>1.3. Нераспределенная прибыль (непокрытый убыток)</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26 558</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31 443</w:t>
            </w:r>
          </w:p>
        </w:tc>
        <w:tc>
          <w:tcPr>
            <w:tcW w:w="693"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4885</w:t>
            </w:r>
          </w:p>
        </w:tc>
        <w:tc>
          <w:tcPr>
            <w:tcW w:w="662"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118,39%</w:t>
            </w:r>
          </w:p>
        </w:tc>
      </w:tr>
      <w:tr w:rsidR="00EF7692" w:rsidRPr="002A5ADB" w:rsidTr="00EF7692">
        <w:trPr>
          <w:trHeight w:val="372"/>
        </w:trPr>
        <w:tc>
          <w:tcPr>
            <w:tcW w:w="2657" w:type="pct"/>
            <w:shd w:val="clear" w:color="auto" w:fill="auto"/>
            <w:vAlign w:val="bottom"/>
            <w:hideMark/>
          </w:tcPr>
          <w:p w:rsidR="002A5ADB" w:rsidRPr="002A5ADB" w:rsidRDefault="002A5ADB" w:rsidP="002A5ADB">
            <w:pPr>
              <w:spacing w:after="0" w:line="240" w:lineRule="auto"/>
              <w:ind w:firstLineChars="300" w:firstLine="720"/>
              <w:rPr>
                <w:rFonts w:ascii="Times New Roman" w:eastAsia="Times New Roman" w:hAnsi="Times New Roman" w:cs="Times New Roman"/>
                <w:color w:val="000000"/>
                <w:sz w:val="24"/>
                <w:szCs w:val="24"/>
                <w:lang w:val="ru-RU"/>
              </w:rPr>
            </w:pPr>
            <w:r w:rsidRPr="002A5ADB">
              <w:rPr>
                <w:rFonts w:ascii="Times New Roman" w:eastAsia="Times New Roman" w:hAnsi="Times New Roman" w:cs="Times New Roman"/>
                <w:color w:val="000000"/>
                <w:sz w:val="24"/>
                <w:szCs w:val="24"/>
                <w:lang w:val="ru-RU"/>
              </w:rPr>
              <w:t>в процентах ко всем источникам, %</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22,94%</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24,15%</w:t>
            </w:r>
          </w:p>
        </w:tc>
        <w:tc>
          <w:tcPr>
            <w:tcW w:w="693"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1,21%</w:t>
            </w:r>
          </w:p>
        </w:tc>
        <w:tc>
          <w:tcPr>
            <w:tcW w:w="662"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105,27%</w:t>
            </w:r>
          </w:p>
        </w:tc>
      </w:tr>
      <w:tr w:rsidR="00EF7692" w:rsidRPr="002A5ADB" w:rsidTr="00EF7692">
        <w:trPr>
          <w:trHeight w:val="469"/>
        </w:trPr>
        <w:tc>
          <w:tcPr>
            <w:tcW w:w="2657" w:type="pct"/>
            <w:shd w:val="clear" w:color="auto" w:fill="auto"/>
            <w:vAlign w:val="bottom"/>
            <w:hideMark/>
          </w:tcPr>
          <w:p w:rsidR="002A5ADB" w:rsidRPr="002A5ADB" w:rsidRDefault="002A5ADB" w:rsidP="002A5ADB">
            <w:pPr>
              <w:spacing w:after="0" w:line="240" w:lineRule="auto"/>
              <w:ind w:firstLineChars="300" w:firstLine="720"/>
              <w:rPr>
                <w:rFonts w:ascii="Times New Roman" w:eastAsia="Times New Roman" w:hAnsi="Times New Roman" w:cs="Times New Roman"/>
                <w:color w:val="000000"/>
                <w:sz w:val="24"/>
                <w:szCs w:val="24"/>
                <w:lang w:val="ru-RU"/>
              </w:rPr>
            </w:pPr>
            <w:r w:rsidRPr="002A5ADB">
              <w:rPr>
                <w:rFonts w:ascii="Times New Roman" w:eastAsia="Times New Roman" w:hAnsi="Times New Roman" w:cs="Times New Roman"/>
                <w:color w:val="000000"/>
                <w:sz w:val="24"/>
                <w:szCs w:val="24"/>
                <w:lang w:val="ru-RU"/>
              </w:rPr>
              <w:t>в процентах к собственному капиталу, %</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96,20%</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96,77%</w:t>
            </w:r>
          </w:p>
        </w:tc>
        <w:tc>
          <w:tcPr>
            <w:tcW w:w="693"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0,57%</w:t>
            </w:r>
          </w:p>
        </w:tc>
        <w:tc>
          <w:tcPr>
            <w:tcW w:w="662"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100,59%</w:t>
            </w:r>
          </w:p>
        </w:tc>
      </w:tr>
      <w:tr w:rsidR="00EF7692" w:rsidRPr="002A5ADB" w:rsidTr="00EF7692">
        <w:trPr>
          <w:trHeight w:val="458"/>
        </w:trPr>
        <w:tc>
          <w:tcPr>
            <w:tcW w:w="2657" w:type="pct"/>
            <w:shd w:val="clear" w:color="auto" w:fill="auto"/>
            <w:vAlign w:val="bottom"/>
            <w:hideMark/>
          </w:tcPr>
          <w:p w:rsidR="002A5ADB" w:rsidRPr="002A5ADB" w:rsidRDefault="002A5ADB" w:rsidP="002A5ADB">
            <w:pPr>
              <w:spacing w:after="0" w:line="240" w:lineRule="auto"/>
              <w:rPr>
                <w:rFonts w:ascii="Times New Roman" w:eastAsia="Times New Roman" w:hAnsi="Times New Roman" w:cs="Times New Roman"/>
                <w:color w:val="000000"/>
                <w:sz w:val="24"/>
                <w:szCs w:val="24"/>
              </w:rPr>
            </w:pPr>
            <w:r w:rsidRPr="002A5ADB">
              <w:rPr>
                <w:rFonts w:ascii="Times New Roman" w:eastAsia="Times New Roman" w:hAnsi="Times New Roman" w:cs="Times New Roman"/>
                <w:color w:val="000000"/>
                <w:sz w:val="24"/>
                <w:szCs w:val="24"/>
              </w:rPr>
              <w:t>2. Заемные источники</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 </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 </w:t>
            </w:r>
          </w:p>
        </w:tc>
        <w:tc>
          <w:tcPr>
            <w:tcW w:w="693"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 </w:t>
            </w:r>
          </w:p>
        </w:tc>
        <w:tc>
          <w:tcPr>
            <w:tcW w:w="662"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 </w:t>
            </w:r>
          </w:p>
        </w:tc>
      </w:tr>
      <w:tr w:rsidR="00EF7692" w:rsidRPr="002A5ADB" w:rsidTr="00EF7692">
        <w:trPr>
          <w:trHeight w:val="443"/>
        </w:trPr>
        <w:tc>
          <w:tcPr>
            <w:tcW w:w="2657" w:type="pct"/>
            <w:shd w:val="clear" w:color="auto" w:fill="auto"/>
            <w:vAlign w:val="bottom"/>
            <w:hideMark/>
          </w:tcPr>
          <w:p w:rsidR="002A5ADB" w:rsidRPr="002A5ADB" w:rsidRDefault="002A5ADB" w:rsidP="002A5ADB">
            <w:pPr>
              <w:spacing w:after="0" w:line="240" w:lineRule="auto"/>
              <w:ind w:firstLineChars="100" w:firstLine="240"/>
              <w:rPr>
                <w:rFonts w:ascii="Times New Roman" w:eastAsia="Times New Roman" w:hAnsi="Times New Roman" w:cs="Times New Roman"/>
                <w:color w:val="000000"/>
                <w:sz w:val="24"/>
                <w:szCs w:val="24"/>
              </w:rPr>
            </w:pPr>
            <w:r w:rsidRPr="002A5ADB">
              <w:rPr>
                <w:rFonts w:ascii="Times New Roman" w:eastAsia="Times New Roman" w:hAnsi="Times New Roman" w:cs="Times New Roman"/>
                <w:color w:val="000000"/>
                <w:sz w:val="24"/>
                <w:szCs w:val="24"/>
              </w:rPr>
              <w:t>в тыс. руб.</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88179</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97731</w:t>
            </w:r>
          </w:p>
        </w:tc>
        <w:tc>
          <w:tcPr>
            <w:tcW w:w="693"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9552</w:t>
            </w:r>
          </w:p>
        </w:tc>
        <w:tc>
          <w:tcPr>
            <w:tcW w:w="662"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110,83%</w:t>
            </w:r>
          </w:p>
        </w:tc>
      </w:tr>
      <w:tr w:rsidR="00EF7692" w:rsidRPr="002A5ADB" w:rsidTr="00EF7692">
        <w:trPr>
          <w:trHeight w:val="398"/>
        </w:trPr>
        <w:tc>
          <w:tcPr>
            <w:tcW w:w="2657" w:type="pct"/>
            <w:shd w:val="clear" w:color="auto" w:fill="auto"/>
            <w:vAlign w:val="bottom"/>
            <w:hideMark/>
          </w:tcPr>
          <w:p w:rsidR="002A5ADB" w:rsidRPr="002A5ADB" w:rsidRDefault="002A5ADB" w:rsidP="002A5ADB">
            <w:pPr>
              <w:spacing w:after="0" w:line="240" w:lineRule="auto"/>
              <w:rPr>
                <w:rFonts w:ascii="Times New Roman" w:eastAsia="Times New Roman" w:hAnsi="Times New Roman" w:cs="Times New Roman"/>
                <w:color w:val="000000"/>
                <w:sz w:val="24"/>
                <w:szCs w:val="24"/>
                <w:lang w:val="ru-RU"/>
              </w:rPr>
            </w:pPr>
            <w:r w:rsidRPr="002A5ADB">
              <w:rPr>
                <w:rFonts w:ascii="Times New Roman" w:eastAsia="Times New Roman" w:hAnsi="Times New Roman" w:cs="Times New Roman"/>
                <w:color w:val="000000"/>
                <w:sz w:val="24"/>
                <w:szCs w:val="24"/>
                <w:lang w:val="ru-RU"/>
              </w:rPr>
              <w:t>в процентах ко всем источникам, %</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76,16%</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75,05%</w:t>
            </w:r>
          </w:p>
        </w:tc>
        <w:tc>
          <w:tcPr>
            <w:tcW w:w="693"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-1,11%</w:t>
            </w:r>
          </w:p>
        </w:tc>
        <w:tc>
          <w:tcPr>
            <w:tcW w:w="662"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98,55%</w:t>
            </w:r>
          </w:p>
        </w:tc>
      </w:tr>
      <w:tr w:rsidR="00EF7692" w:rsidRPr="002A5ADB" w:rsidTr="00EF7692">
        <w:trPr>
          <w:trHeight w:val="338"/>
        </w:trPr>
        <w:tc>
          <w:tcPr>
            <w:tcW w:w="2657" w:type="pct"/>
            <w:shd w:val="clear" w:color="auto" w:fill="auto"/>
            <w:vAlign w:val="bottom"/>
            <w:hideMark/>
          </w:tcPr>
          <w:p w:rsidR="002A5ADB" w:rsidRPr="002A5ADB" w:rsidRDefault="002A5ADB" w:rsidP="002A5ADB">
            <w:pPr>
              <w:spacing w:after="0" w:line="240" w:lineRule="auto"/>
              <w:ind w:firstLineChars="200" w:firstLine="480"/>
              <w:rPr>
                <w:rFonts w:ascii="Times New Roman" w:eastAsia="Times New Roman" w:hAnsi="Times New Roman" w:cs="Times New Roman"/>
                <w:color w:val="000000"/>
                <w:sz w:val="24"/>
                <w:szCs w:val="24"/>
              </w:rPr>
            </w:pPr>
            <w:r w:rsidRPr="002A5ADB">
              <w:rPr>
                <w:rFonts w:ascii="Times New Roman" w:eastAsia="Times New Roman" w:hAnsi="Times New Roman" w:cs="Times New Roman"/>
                <w:color w:val="000000"/>
                <w:sz w:val="24"/>
                <w:szCs w:val="24"/>
              </w:rPr>
              <w:t>из них:</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 </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 </w:t>
            </w:r>
          </w:p>
        </w:tc>
        <w:tc>
          <w:tcPr>
            <w:tcW w:w="693"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 </w:t>
            </w:r>
          </w:p>
        </w:tc>
        <w:tc>
          <w:tcPr>
            <w:tcW w:w="662"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 </w:t>
            </w:r>
          </w:p>
        </w:tc>
      </w:tr>
      <w:tr w:rsidR="00EF7692" w:rsidRPr="002A5ADB" w:rsidTr="00EF7692">
        <w:trPr>
          <w:trHeight w:val="360"/>
        </w:trPr>
        <w:tc>
          <w:tcPr>
            <w:tcW w:w="2657" w:type="pct"/>
            <w:shd w:val="clear" w:color="auto" w:fill="auto"/>
            <w:vAlign w:val="bottom"/>
            <w:hideMark/>
          </w:tcPr>
          <w:p w:rsidR="002A5ADB" w:rsidRPr="002A5ADB" w:rsidRDefault="002A5ADB" w:rsidP="002A5ADB">
            <w:pPr>
              <w:spacing w:after="0" w:line="240" w:lineRule="auto"/>
              <w:ind w:firstLineChars="100" w:firstLine="240"/>
              <w:rPr>
                <w:rFonts w:ascii="Times New Roman" w:eastAsia="Times New Roman" w:hAnsi="Times New Roman" w:cs="Times New Roman"/>
                <w:color w:val="000000"/>
                <w:sz w:val="24"/>
                <w:szCs w:val="24"/>
              </w:rPr>
            </w:pPr>
            <w:r w:rsidRPr="002A5ADB">
              <w:rPr>
                <w:rFonts w:ascii="Times New Roman" w:eastAsia="Times New Roman" w:hAnsi="Times New Roman" w:cs="Times New Roman"/>
                <w:color w:val="000000"/>
                <w:sz w:val="24"/>
                <w:szCs w:val="24"/>
              </w:rPr>
              <w:t>2.2. Краткосрочные кредиты и займы</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 </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 </w:t>
            </w:r>
          </w:p>
        </w:tc>
        <w:tc>
          <w:tcPr>
            <w:tcW w:w="693"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 </w:t>
            </w:r>
          </w:p>
        </w:tc>
        <w:tc>
          <w:tcPr>
            <w:tcW w:w="662"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 </w:t>
            </w:r>
          </w:p>
        </w:tc>
      </w:tr>
      <w:tr w:rsidR="00EF7692" w:rsidRPr="002A5ADB" w:rsidTr="00EF7692">
        <w:trPr>
          <w:trHeight w:val="432"/>
        </w:trPr>
        <w:tc>
          <w:tcPr>
            <w:tcW w:w="2657" w:type="pct"/>
            <w:shd w:val="clear" w:color="auto" w:fill="auto"/>
            <w:vAlign w:val="bottom"/>
            <w:hideMark/>
          </w:tcPr>
          <w:p w:rsidR="002A5ADB" w:rsidRPr="002A5ADB" w:rsidRDefault="002A5ADB" w:rsidP="002A5ADB">
            <w:pPr>
              <w:spacing w:after="0" w:line="240" w:lineRule="auto"/>
              <w:ind w:firstLineChars="300" w:firstLine="720"/>
              <w:rPr>
                <w:rFonts w:ascii="Times New Roman" w:eastAsia="Times New Roman" w:hAnsi="Times New Roman" w:cs="Times New Roman"/>
                <w:color w:val="000000"/>
                <w:sz w:val="24"/>
                <w:szCs w:val="24"/>
              </w:rPr>
            </w:pPr>
            <w:r w:rsidRPr="002A5ADB">
              <w:rPr>
                <w:rFonts w:ascii="Times New Roman" w:eastAsia="Times New Roman" w:hAnsi="Times New Roman" w:cs="Times New Roman"/>
                <w:color w:val="000000"/>
                <w:sz w:val="24"/>
                <w:szCs w:val="24"/>
              </w:rPr>
              <w:t>в тыс. руб.</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41538</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25481</w:t>
            </w:r>
          </w:p>
        </w:tc>
        <w:tc>
          <w:tcPr>
            <w:tcW w:w="693"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-16057</w:t>
            </w:r>
          </w:p>
        </w:tc>
        <w:tc>
          <w:tcPr>
            <w:tcW w:w="662"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61,34%</w:t>
            </w:r>
          </w:p>
        </w:tc>
      </w:tr>
      <w:tr w:rsidR="00EF7692" w:rsidRPr="002A5ADB" w:rsidTr="00EF7692">
        <w:trPr>
          <w:trHeight w:val="312"/>
        </w:trPr>
        <w:tc>
          <w:tcPr>
            <w:tcW w:w="2657" w:type="pct"/>
            <w:shd w:val="clear" w:color="auto" w:fill="auto"/>
            <w:vAlign w:val="bottom"/>
            <w:hideMark/>
          </w:tcPr>
          <w:p w:rsidR="002A5ADB" w:rsidRPr="002A5ADB" w:rsidRDefault="002A5ADB" w:rsidP="002A5ADB">
            <w:pPr>
              <w:spacing w:after="0" w:line="240" w:lineRule="auto"/>
              <w:rPr>
                <w:rFonts w:ascii="Times New Roman" w:eastAsia="Times New Roman" w:hAnsi="Times New Roman" w:cs="Times New Roman"/>
                <w:color w:val="000000"/>
                <w:sz w:val="24"/>
                <w:szCs w:val="24"/>
                <w:lang w:val="ru-RU"/>
              </w:rPr>
            </w:pPr>
            <w:r w:rsidRPr="002A5ADB">
              <w:rPr>
                <w:rFonts w:ascii="Times New Roman" w:eastAsia="Times New Roman" w:hAnsi="Times New Roman" w:cs="Times New Roman"/>
                <w:color w:val="000000"/>
                <w:sz w:val="24"/>
                <w:szCs w:val="24"/>
                <w:lang w:val="ru-RU"/>
              </w:rPr>
              <w:lastRenderedPageBreak/>
              <w:t>в процентах ко всем источникам, %</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35,87%</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19,57%</w:t>
            </w:r>
          </w:p>
        </w:tc>
        <w:tc>
          <w:tcPr>
            <w:tcW w:w="693"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-16,31%</w:t>
            </w:r>
          </w:p>
        </w:tc>
        <w:tc>
          <w:tcPr>
            <w:tcW w:w="662"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54,54%</w:t>
            </w:r>
          </w:p>
        </w:tc>
      </w:tr>
      <w:tr w:rsidR="00EF7692" w:rsidRPr="002A5ADB" w:rsidTr="00EF7692">
        <w:trPr>
          <w:trHeight w:val="360"/>
        </w:trPr>
        <w:tc>
          <w:tcPr>
            <w:tcW w:w="2657" w:type="pct"/>
            <w:shd w:val="clear" w:color="auto" w:fill="auto"/>
            <w:vAlign w:val="bottom"/>
            <w:hideMark/>
          </w:tcPr>
          <w:p w:rsidR="002A5ADB" w:rsidRPr="002A5ADB" w:rsidRDefault="002A5ADB" w:rsidP="002A5ADB">
            <w:pPr>
              <w:spacing w:after="0" w:line="240" w:lineRule="auto"/>
              <w:rPr>
                <w:rFonts w:ascii="Times New Roman" w:eastAsia="Times New Roman" w:hAnsi="Times New Roman" w:cs="Times New Roman"/>
                <w:color w:val="000000"/>
                <w:sz w:val="24"/>
                <w:szCs w:val="24"/>
                <w:lang w:val="ru-RU"/>
              </w:rPr>
            </w:pPr>
            <w:r w:rsidRPr="002A5ADB">
              <w:rPr>
                <w:rFonts w:ascii="Times New Roman" w:eastAsia="Times New Roman" w:hAnsi="Times New Roman" w:cs="Times New Roman"/>
                <w:color w:val="000000"/>
                <w:sz w:val="24"/>
                <w:szCs w:val="24"/>
                <w:lang w:val="ru-RU"/>
              </w:rPr>
              <w:t>в процентах к заемным источникам, %</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47,11%</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26,07%</w:t>
            </w:r>
          </w:p>
        </w:tc>
        <w:tc>
          <w:tcPr>
            <w:tcW w:w="693"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-21,03%</w:t>
            </w:r>
          </w:p>
        </w:tc>
        <w:tc>
          <w:tcPr>
            <w:tcW w:w="662"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55,35%</w:t>
            </w:r>
          </w:p>
        </w:tc>
      </w:tr>
      <w:tr w:rsidR="00EF7692" w:rsidRPr="002A5ADB" w:rsidTr="00EF7692">
        <w:trPr>
          <w:trHeight w:val="503"/>
        </w:trPr>
        <w:tc>
          <w:tcPr>
            <w:tcW w:w="2657" w:type="pct"/>
            <w:shd w:val="clear" w:color="auto" w:fill="auto"/>
            <w:vAlign w:val="bottom"/>
            <w:hideMark/>
          </w:tcPr>
          <w:p w:rsidR="002A5ADB" w:rsidRPr="002A5ADB" w:rsidRDefault="002A5ADB" w:rsidP="002A5ADB">
            <w:pPr>
              <w:spacing w:after="0" w:line="240" w:lineRule="auto"/>
              <w:ind w:firstLineChars="100" w:firstLine="240"/>
              <w:rPr>
                <w:rFonts w:ascii="Times New Roman" w:eastAsia="Times New Roman" w:hAnsi="Times New Roman" w:cs="Times New Roman"/>
                <w:color w:val="000000"/>
                <w:sz w:val="24"/>
                <w:szCs w:val="24"/>
              </w:rPr>
            </w:pPr>
            <w:r w:rsidRPr="002A5ADB">
              <w:rPr>
                <w:rFonts w:ascii="Times New Roman" w:eastAsia="Times New Roman" w:hAnsi="Times New Roman" w:cs="Times New Roman"/>
                <w:color w:val="000000"/>
                <w:sz w:val="24"/>
                <w:szCs w:val="24"/>
              </w:rPr>
              <w:t>2.3. Кредиторская задолженность</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 </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 </w:t>
            </w:r>
          </w:p>
        </w:tc>
        <w:tc>
          <w:tcPr>
            <w:tcW w:w="693"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 </w:t>
            </w:r>
          </w:p>
        </w:tc>
        <w:tc>
          <w:tcPr>
            <w:tcW w:w="662"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 </w:t>
            </w:r>
          </w:p>
        </w:tc>
      </w:tr>
      <w:tr w:rsidR="00EF7692" w:rsidRPr="002A5ADB" w:rsidTr="00EF7692">
        <w:trPr>
          <w:trHeight w:val="409"/>
        </w:trPr>
        <w:tc>
          <w:tcPr>
            <w:tcW w:w="2657" w:type="pct"/>
            <w:shd w:val="clear" w:color="auto" w:fill="auto"/>
            <w:vAlign w:val="bottom"/>
            <w:hideMark/>
          </w:tcPr>
          <w:p w:rsidR="002A5ADB" w:rsidRPr="002A5ADB" w:rsidRDefault="002A5ADB" w:rsidP="002A5ADB">
            <w:pPr>
              <w:spacing w:after="0" w:line="240" w:lineRule="auto"/>
              <w:ind w:firstLineChars="300" w:firstLine="720"/>
              <w:rPr>
                <w:rFonts w:ascii="Times New Roman" w:eastAsia="Times New Roman" w:hAnsi="Times New Roman" w:cs="Times New Roman"/>
                <w:color w:val="000000"/>
                <w:sz w:val="24"/>
                <w:szCs w:val="24"/>
              </w:rPr>
            </w:pPr>
            <w:r w:rsidRPr="002A5ADB">
              <w:rPr>
                <w:rFonts w:ascii="Times New Roman" w:eastAsia="Times New Roman" w:hAnsi="Times New Roman" w:cs="Times New Roman"/>
                <w:color w:val="000000"/>
                <w:sz w:val="24"/>
                <w:szCs w:val="24"/>
              </w:rPr>
              <w:t>в тыс. руб.</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46641</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20623</w:t>
            </w:r>
          </w:p>
        </w:tc>
        <w:tc>
          <w:tcPr>
            <w:tcW w:w="693"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-26018</w:t>
            </w:r>
          </w:p>
        </w:tc>
        <w:tc>
          <w:tcPr>
            <w:tcW w:w="662"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44,22%</w:t>
            </w:r>
          </w:p>
        </w:tc>
      </w:tr>
      <w:tr w:rsidR="00EF7692" w:rsidRPr="002A5ADB" w:rsidTr="00EF7692">
        <w:trPr>
          <w:trHeight w:val="492"/>
        </w:trPr>
        <w:tc>
          <w:tcPr>
            <w:tcW w:w="2657" w:type="pct"/>
            <w:shd w:val="clear" w:color="auto" w:fill="auto"/>
            <w:vAlign w:val="bottom"/>
            <w:hideMark/>
          </w:tcPr>
          <w:p w:rsidR="002A5ADB" w:rsidRPr="002A5ADB" w:rsidRDefault="002A5ADB" w:rsidP="002A5ADB">
            <w:pPr>
              <w:spacing w:after="0" w:line="240" w:lineRule="auto"/>
              <w:rPr>
                <w:rFonts w:ascii="Times New Roman" w:eastAsia="Times New Roman" w:hAnsi="Times New Roman" w:cs="Times New Roman"/>
                <w:color w:val="000000"/>
                <w:sz w:val="24"/>
                <w:szCs w:val="24"/>
                <w:lang w:val="ru-RU"/>
              </w:rPr>
            </w:pPr>
            <w:r w:rsidRPr="002A5ADB">
              <w:rPr>
                <w:rFonts w:ascii="Times New Roman" w:eastAsia="Times New Roman" w:hAnsi="Times New Roman" w:cs="Times New Roman"/>
                <w:color w:val="000000"/>
                <w:sz w:val="24"/>
                <w:szCs w:val="24"/>
                <w:lang w:val="ru-RU"/>
              </w:rPr>
              <w:t>в процентах ко всем источникам, %</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40,28%</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15,84%</w:t>
            </w:r>
          </w:p>
        </w:tc>
        <w:tc>
          <w:tcPr>
            <w:tcW w:w="693"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-24,45%</w:t>
            </w:r>
          </w:p>
        </w:tc>
        <w:tc>
          <w:tcPr>
            <w:tcW w:w="662"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39,31%</w:t>
            </w:r>
          </w:p>
        </w:tc>
      </w:tr>
      <w:tr w:rsidR="00EF7692" w:rsidRPr="002A5ADB" w:rsidTr="00EF7692">
        <w:trPr>
          <w:trHeight w:val="443"/>
        </w:trPr>
        <w:tc>
          <w:tcPr>
            <w:tcW w:w="2657" w:type="pct"/>
            <w:shd w:val="clear" w:color="auto" w:fill="auto"/>
            <w:vAlign w:val="bottom"/>
            <w:hideMark/>
          </w:tcPr>
          <w:p w:rsidR="002A5ADB" w:rsidRPr="002A5ADB" w:rsidRDefault="002A5ADB" w:rsidP="002A5ADB">
            <w:pPr>
              <w:spacing w:after="0" w:line="240" w:lineRule="auto"/>
              <w:ind w:firstLineChars="300" w:firstLine="720"/>
              <w:rPr>
                <w:rFonts w:ascii="Times New Roman" w:eastAsia="Times New Roman" w:hAnsi="Times New Roman" w:cs="Times New Roman"/>
                <w:color w:val="000000"/>
                <w:sz w:val="24"/>
                <w:szCs w:val="24"/>
                <w:lang w:val="ru-RU"/>
              </w:rPr>
            </w:pPr>
            <w:r w:rsidRPr="002A5ADB">
              <w:rPr>
                <w:rFonts w:ascii="Times New Roman" w:eastAsia="Times New Roman" w:hAnsi="Times New Roman" w:cs="Times New Roman"/>
                <w:color w:val="000000"/>
                <w:sz w:val="24"/>
                <w:szCs w:val="24"/>
                <w:lang w:val="ru-RU"/>
              </w:rPr>
              <w:t>в процентах к заемным источникам, %</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52,89%</w:t>
            </w:r>
          </w:p>
        </w:tc>
        <w:tc>
          <w:tcPr>
            <w:tcW w:w="494"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21,10%</w:t>
            </w:r>
          </w:p>
        </w:tc>
        <w:tc>
          <w:tcPr>
            <w:tcW w:w="693"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-31,79%</w:t>
            </w:r>
          </w:p>
        </w:tc>
        <w:tc>
          <w:tcPr>
            <w:tcW w:w="662" w:type="pct"/>
            <w:shd w:val="clear" w:color="auto" w:fill="auto"/>
            <w:vAlign w:val="bottom"/>
            <w:hideMark/>
          </w:tcPr>
          <w:p w:rsidR="002A5ADB" w:rsidRPr="002A5ADB" w:rsidRDefault="002A5ADB" w:rsidP="002A5ADB">
            <w:pPr>
              <w:jc w:val="center"/>
              <w:rPr>
                <w:rFonts w:ascii="Times New Roman" w:hAnsi="Times New Roman" w:cs="Times New Roman"/>
                <w:color w:val="000000"/>
              </w:rPr>
            </w:pPr>
            <w:r w:rsidRPr="002A5ADB">
              <w:rPr>
                <w:rFonts w:ascii="Times New Roman" w:hAnsi="Times New Roman" w:cs="Times New Roman"/>
                <w:color w:val="000000"/>
              </w:rPr>
              <w:t>39,89%</w:t>
            </w:r>
          </w:p>
        </w:tc>
      </w:tr>
    </w:tbl>
    <w:p w:rsidR="005569B9" w:rsidRDefault="005569B9" w:rsidP="00241B56">
      <w:pPr>
        <w:spacing w:after="0" w:line="360" w:lineRule="auto"/>
        <w:ind w:firstLine="720"/>
        <w:jc w:val="both"/>
        <w:rPr>
          <w:rFonts w:ascii="Times New Roman" w:hAnsi="Times New Roman" w:cs="Times New Roman"/>
          <w:sz w:val="28"/>
          <w:lang w:val="ru-RU"/>
        </w:rPr>
      </w:pPr>
    </w:p>
    <w:p w:rsidR="00F0568F" w:rsidRDefault="00F0568F" w:rsidP="00241B56">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t>В 2020 году тенденция 2019 года в целом сохранилась, но отмечается сокращение кредиторской задолженности.</w:t>
      </w:r>
    </w:p>
    <w:p w:rsidR="00F0568F" w:rsidRDefault="00D314F0" w:rsidP="00241B56">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t xml:space="preserve">На рисунке </w:t>
      </w:r>
      <w:r w:rsidR="005A55E8">
        <w:rPr>
          <w:rFonts w:ascii="Times New Roman" w:hAnsi="Times New Roman" w:cs="Times New Roman"/>
          <w:sz w:val="28"/>
          <w:lang w:val="ru-RU"/>
        </w:rPr>
        <w:t>6 представлена динамика изменения соотношения собственных и заемных средств предприятия.</w:t>
      </w:r>
    </w:p>
    <w:p w:rsidR="005A55E8" w:rsidRDefault="00AE51EC" w:rsidP="00241B56">
      <w:pPr>
        <w:spacing w:after="0" w:line="360" w:lineRule="auto"/>
        <w:ind w:firstLine="720"/>
        <w:jc w:val="both"/>
        <w:rPr>
          <w:rFonts w:ascii="Times New Roman" w:hAnsi="Times New Roman" w:cs="Times New Roman"/>
          <w:sz w:val="28"/>
          <w:lang w:val="ru-RU"/>
        </w:rPr>
      </w:pPr>
      <w:r>
        <w:rPr>
          <w:rFonts w:ascii="Times New Roman" w:hAnsi="Times New Roman" w:cs="Times New Roman"/>
          <w:noProof/>
          <w:sz w:val="28"/>
        </w:rPr>
        <w:drawing>
          <wp:inline distT="0" distB="0" distL="0" distR="0" wp14:anchorId="34064106">
            <wp:extent cx="4523740" cy="2871470"/>
            <wp:effectExtent l="0" t="0" r="0" b="508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23740" cy="2871470"/>
                    </a:xfrm>
                    <a:prstGeom prst="rect">
                      <a:avLst/>
                    </a:prstGeom>
                    <a:noFill/>
                  </pic:spPr>
                </pic:pic>
              </a:graphicData>
            </a:graphic>
          </wp:inline>
        </w:drawing>
      </w:r>
    </w:p>
    <w:p w:rsidR="00AE51EC" w:rsidRDefault="00AE51EC" w:rsidP="00241B56">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t>Рисунок 6 – Динамика структуры источников финансирования АО «Оливеста» в 2018-2020 гг, в%</w:t>
      </w:r>
    </w:p>
    <w:p w:rsidR="0048711B" w:rsidRDefault="0048711B" w:rsidP="00241B56">
      <w:pPr>
        <w:spacing w:after="0" w:line="360" w:lineRule="auto"/>
        <w:ind w:firstLine="720"/>
        <w:jc w:val="both"/>
        <w:rPr>
          <w:rFonts w:ascii="Times New Roman" w:hAnsi="Times New Roman" w:cs="Times New Roman"/>
          <w:sz w:val="28"/>
          <w:lang w:val="ru-RU"/>
        </w:rPr>
      </w:pPr>
    </w:p>
    <w:p w:rsidR="00AE51EC" w:rsidRDefault="00AE51EC" w:rsidP="00241B56">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t>Таким образом положительным фактором является рост суммы и доли собственных средств АО «Оливеста» в динамике.</w:t>
      </w:r>
    </w:p>
    <w:p w:rsidR="00AE51EC" w:rsidRDefault="00AE51EC" w:rsidP="00241B56">
      <w:pPr>
        <w:spacing w:after="0" w:line="360" w:lineRule="auto"/>
        <w:ind w:firstLine="720"/>
        <w:jc w:val="both"/>
        <w:rPr>
          <w:rFonts w:ascii="Times New Roman" w:hAnsi="Times New Roman" w:cs="Times New Roman"/>
          <w:sz w:val="28"/>
          <w:lang w:val="ru-RU"/>
        </w:rPr>
      </w:pPr>
    </w:p>
    <w:p w:rsidR="00FA0DE7" w:rsidRDefault="00FA0DE7" w:rsidP="002E3206">
      <w:pPr>
        <w:spacing w:after="0" w:line="360" w:lineRule="auto"/>
        <w:ind w:firstLine="720"/>
        <w:rPr>
          <w:rFonts w:ascii="Times New Roman" w:hAnsi="Times New Roman" w:cs="Times New Roman"/>
          <w:sz w:val="28"/>
          <w:lang w:val="ru-RU"/>
        </w:rPr>
      </w:pPr>
    </w:p>
    <w:p w:rsidR="008C730E" w:rsidRPr="00DF3C2F" w:rsidRDefault="008C730E" w:rsidP="00DF3C2F">
      <w:pPr>
        <w:pStyle w:val="2"/>
        <w:spacing w:before="0" w:line="360" w:lineRule="auto"/>
        <w:ind w:firstLine="720"/>
        <w:rPr>
          <w:rFonts w:ascii="Times New Roman" w:hAnsi="Times New Roman" w:cs="Times New Roman"/>
          <w:b/>
          <w:color w:val="auto"/>
          <w:sz w:val="28"/>
          <w:lang w:val="ru-RU"/>
        </w:rPr>
      </w:pPr>
      <w:bookmarkStart w:id="10" w:name="_Toc92500300"/>
      <w:r w:rsidRPr="00DF3C2F">
        <w:rPr>
          <w:rFonts w:ascii="Times New Roman" w:hAnsi="Times New Roman" w:cs="Times New Roman"/>
          <w:b/>
          <w:color w:val="auto"/>
          <w:sz w:val="28"/>
          <w:lang w:val="ru-RU"/>
        </w:rPr>
        <w:lastRenderedPageBreak/>
        <w:t>2.4 Анализ финансовых результатов</w:t>
      </w:r>
      <w:bookmarkEnd w:id="10"/>
    </w:p>
    <w:p w:rsidR="00DF3C2F" w:rsidRDefault="00DF3C2F" w:rsidP="002E3206">
      <w:pPr>
        <w:spacing w:after="0" w:line="360" w:lineRule="auto"/>
        <w:ind w:firstLine="720"/>
        <w:rPr>
          <w:rFonts w:ascii="Times New Roman" w:hAnsi="Times New Roman" w:cs="Times New Roman"/>
          <w:sz w:val="28"/>
          <w:lang w:val="ru-RU"/>
        </w:rPr>
      </w:pPr>
    </w:p>
    <w:p w:rsidR="00DF3C2F" w:rsidRDefault="00473AC4" w:rsidP="002E3206">
      <w:pPr>
        <w:spacing w:after="0" w:line="360" w:lineRule="auto"/>
        <w:ind w:firstLine="720"/>
        <w:rPr>
          <w:rFonts w:ascii="Times New Roman" w:hAnsi="Times New Roman" w:cs="Times New Roman"/>
          <w:sz w:val="28"/>
          <w:lang w:val="ru-RU"/>
        </w:rPr>
      </w:pPr>
      <w:r>
        <w:rPr>
          <w:rFonts w:ascii="Times New Roman" w:hAnsi="Times New Roman" w:cs="Times New Roman"/>
          <w:sz w:val="28"/>
          <w:lang w:val="ru-RU"/>
        </w:rPr>
        <w:t>Проанализируем структуру доходов и расходов АО «Оливеста» за период 2018 – 2020 гг.</w:t>
      </w:r>
    </w:p>
    <w:p w:rsidR="00473AC4" w:rsidRDefault="00B66224" w:rsidP="00B66224">
      <w:pPr>
        <w:spacing w:after="0" w:line="360" w:lineRule="auto"/>
        <w:ind w:firstLine="720"/>
        <w:jc w:val="right"/>
        <w:rPr>
          <w:rFonts w:ascii="Times New Roman" w:hAnsi="Times New Roman" w:cs="Times New Roman"/>
          <w:sz w:val="28"/>
          <w:lang w:val="ru-RU"/>
        </w:rPr>
      </w:pPr>
      <w:r>
        <w:rPr>
          <w:rFonts w:ascii="Times New Roman" w:hAnsi="Times New Roman" w:cs="Times New Roman"/>
          <w:sz w:val="28"/>
          <w:lang w:val="ru-RU"/>
        </w:rPr>
        <w:t>Таблица 9</w:t>
      </w:r>
    </w:p>
    <w:p w:rsidR="00B66224" w:rsidRDefault="00B66224" w:rsidP="00B66224">
      <w:pPr>
        <w:spacing w:after="0" w:line="360" w:lineRule="auto"/>
        <w:ind w:firstLine="720"/>
        <w:jc w:val="center"/>
        <w:rPr>
          <w:rFonts w:ascii="Times New Roman" w:hAnsi="Times New Roman" w:cs="Times New Roman"/>
          <w:sz w:val="28"/>
          <w:lang w:val="ru-RU"/>
        </w:rPr>
      </w:pPr>
      <w:r>
        <w:rPr>
          <w:rFonts w:ascii="Times New Roman" w:hAnsi="Times New Roman" w:cs="Times New Roman"/>
          <w:sz w:val="28"/>
          <w:lang w:val="ru-RU"/>
        </w:rPr>
        <w:t>Состав и структура финансовых результатов в динамике, тыс. руб.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997"/>
        <w:gridCol w:w="999"/>
        <w:gridCol w:w="1312"/>
        <w:gridCol w:w="962"/>
        <w:gridCol w:w="883"/>
        <w:gridCol w:w="1078"/>
      </w:tblGrid>
      <w:tr w:rsidR="00B66224" w:rsidRPr="00B66224" w:rsidTr="00B66224">
        <w:trPr>
          <w:trHeight w:val="1584"/>
          <w:jc w:val="center"/>
        </w:trPr>
        <w:tc>
          <w:tcPr>
            <w:tcW w:w="1781" w:type="pct"/>
            <w:shd w:val="clear" w:color="000000" w:fill="FFFFFF"/>
            <w:vAlign w:val="bottom"/>
            <w:hideMark/>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Показатели</w:t>
            </w:r>
          </w:p>
        </w:tc>
        <w:tc>
          <w:tcPr>
            <w:tcW w:w="1709" w:type="pct"/>
            <w:gridSpan w:val="3"/>
            <w:shd w:val="clear" w:color="000000" w:fill="FFFFFF"/>
            <w:vAlign w:val="bottom"/>
            <w:hideMark/>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Абсолютные величины, тыс. руб.</w:t>
            </w:r>
          </w:p>
        </w:tc>
        <w:tc>
          <w:tcPr>
            <w:tcW w:w="1510" w:type="pct"/>
            <w:gridSpan w:val="3"/>
            <w:shd w:val="clear" w:color="000000" w:fill="FFFFFF"/>
            <w:vAlign w:val="bottom"/>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lang w:val="ru-RU"/>
              </w:rPr>
            </w:pPr>
            <w:r w:rsidRPr="00B66224">
              <w:rPr>
                <w:rFonts w:ascii="Times New Roman" w:eastAsia="Times New Roman" w:hAnsi="Times New Roman" w:cs="Times New Roman"/>
                <w:color w:val="000000"/>
                <w:sz w:val="20"/>
                <w:szCs w:val="20"/>
                <w:lang w:val="ru-RU"/>
              </w:rPr>
              <w:t>Изменения абсолютных величин к предыдущему году, тыс. руб.</w:t>
            </w:r>
          </w:p>
        </w:tc>
      </w:tr>
      <w:tr w:rsidR="00B66224" w:rsidRPr="00B66224" w:rsidTr="00B66224">
        <w:trPr>
          <w:trHeight w:val="315"/>
          <w:jc w:val="center"/>
        </w:trPr>
        <w:tc>
          <w:tcPr>
            <w:tcW w:w="1781" w:type="pct"/>
            <w:shd w:val="clear" w:color="000000" w:fill="FFFFFF"/>
            <w:vAlign w:val="bottom"/>
            <w:hideMark/>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lang w:val="ru-RU"/>
              </w:rPr>
            </w:pPr>
            <w:r w:rsidRPr="00B66224">
              <w:rPr>
                <w:rFonts w:ascii="Times New Roman" w:eastAsia="Times New Roman" w:hAnsi="Times New Roman" w:cs="Times New Roman"/>
                <w:color w:val="000000"/>
                <w:sz w:val="20"/>
                <w:szCs w:val="20"/>
              </w:rPr>
              <w:t> </w:t>
            </w:r>
          </w:p>
        </w:tc>
        <w:tc>
          <w:tcPr>
            <w:tcW w:w="515" w:type="pct"/>
            <w:shd w:val="clear" w:color="000000" w:fill="FFFFFF"/>
            <w:vAlign w:val="bottom"/>
            <w:hideMark/>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2018</w:t>
            </w:r>
          </w:p>
        </w:tc>
        <w:tc>
          <w:tcPr>
            <w:tcW w:w="516" w:type="pct"/>
            <w:shd w:val="clear" w:color="000000" w:fill="FFFFFF"/>
            <w:vAlign w:val="bottom"/>
            <w:hideMark/>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2019</w:t>
            </w:r>
          </w:p>
        </w:tc>
        <w:tc>
          <w:tcPr>
            <w:tcW w:w="678" w:type="pct"/>
            <w:shd w:val="clear" w:color="000000" w:fill="FFFFFF"/>
            <w:vAlign w:val="bottom"/>
            <w:hideMark/>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2020</w:t>
            </w:r>
          </w:p>
        </w:tc>
        <w:tc>
          <w:tcPr>
            <w:tcW w:w="497" w:type="pct"/>
            <w:shd w:val="clear" w:color="000000" w:fill="FFFFFF"/>
            <w:vAlign w:val="bottom"/>
            <w:hideMark/>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2018</w:t>
            </w:r>
          </w:p>
        </w:tc>
        <w:tc>
          <w:tcPr>
            <w:tcW w:w="456" w:type="pct"/>
            <w:shd w:val="clear" w:color="000000" w:fill="FFFFFF"/>
            <w:vAlign w:val="bottom"/>
            <w:hideMark/>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2019</w:t>
            </w:r>
          </w:p>
        </w:tc>
        <w:tc>
          <w:tcPr>
            <w:tcW w:w="557" w:type="pct"/>
            <w:shd w:val="clear" w:color="000000" w:fill="FFFFFF"/>
            <w:vAlign w:val="bottom"/>
            <w:hideMark/>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2020</w:t>
            </w:r>
          </w:p>
        </w:tc>
      </w:tr>
      <w:tr w:rsidR="00B66224" w:rsidRPr="00B66224" w:rsidTr="00534727">
        <w:trPr>
          <w:trHeight w:val="315"/>
          <w:jc w:val="center"/>
        </w:trPr>
        <w:tc>
          <w:tcPr>
            <w:tcW w:w="1781" w:type="pct"/>
            <w:shd w:val="clear" w:color="000000" w:fill="FFFFFF"/>
            <w:vAlign w:val="bottom"/>
            <w:hideMark/>
          </w:tcPr>
          <w:p w:rsidR="00B66224" w:rsidRPr="00B66224" w:rsidRDefault="00B66224" w:rsidP="00B66224">
            <w:pPr>
              <w:spacing w:after="0" w:line="240" w:lineRule="auto"/>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Доходы</w:t>
            </w:r>
          </w:p>
        </w:tc>
        <w:tc>
          <w:tcPr>
            <w:tcW w:w="515" w:type="pct"/>
            <w:shd w:val="clear" w:color="auto" w:fill="auto"/>
            <w:noWrap/>
            <w:vAlign w:val="bottom"/>
            <w:hideMark/>
          </w:tcPr>
          <w:p w:rsidR="00B66224" w:rsidRPr="00B66224" w:rsidRDefault="00B66224" w:rsidP="00B66224">
            <w:pPr>
              <w:spacing w:after="0" w:line="240" w:lineRule="auto"/>
              <w:jc w:val="right"/>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265 168</w:t>
            </w:r>
          </w:p>
        </w:tc>
        <w:tc>
          <w:tcPr>
            <w:tcW w:w="516" w:type="pct"/>
            <w:shd w:val="clear" w:color="auto" w:fill="auto"/>
            <w:noWrap/>
            <w:vAlign w:val="bottom"/>
            <w:hideMark/>
          </w:tcPr>
          <w:p w:rsidR="00B66224" w:rsidRPr="00B66224" w:rsidRDefault="00B66224" w:rsidP="00B66224">
            <w:pPr>
              <w:spacing w:after="0" w:line="240" w:lineRule="auto"/>
              <w:jc w:val="right"/>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181 621</w:t>
            </w:r>
          </w:p>
        </w:tc>
        <w:tc>
          <w:tcPr>
            <w:tcW w:w="678" w:type="pct"/>
            <w:shd w:val="clear" w:color="auto" w:fill="auto"/>
            <w:noWrap/>
            <w:vAlign w:val="bottom"/>
            <w:hideMark/>
          </w:tcPr>
          <w:p w:rsidR="00B66224" w:rsidRPr="00B66224" w:rsidRDefault="00B66224" w:rsidP="00B66224">
            <w:pPr>
              <w:spacing w:after="0" w:line="240" w:lineRule="auto"/>
              <w:jc w:val="right"/>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205 079</w:t>
            </w:r>
          </w:p>
        </w:tc>
        <w:tc>
          <w:tcPr>
            <w:tcW w:w="497" w:type="pct"/>
            <w:shd w:val="clear" w:color="000000" w:fill="FFFFFF"/>
            <w:vAlign w:val="bottom"/>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p>
        </w:tc>
        <w:tc>
          <w:tcPr>
            <w:tcW w:w="456" w:type="pct"/>
            <w:shd w:val="clear" w:color="000000" w:fill="FFFFFF"/>
            <w:vAlign w:val="bottom"/>
            <w:hideMark/>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-83 547</w:t>
            </w:r>
          </w:p>
        </w:tc>
        <w:tc>
          <w:tcPr>
            <w:tcW w:w="557" w:type="pct"/>
            <w:shd w:val="clear" w:color="000000" w:fill="FFFFFF"/>
            <w:vAlign w:val="bottom"/>
            <w:hideMark/>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23 458</w:t>
            </w:r>
          </w:p>
        </w:tc>
      </w:tr>
      <w:tr w:rsidR="00B66224" w:rsidRPr="00B66224" w:rsidTr="00534727">
        <w:trPr>
          <w:trHeight w:val="315"/>
          <w:jc w:val="center"/>
        </w:trPr>
        <w:tc>
          <w:tcPr>
            <w:tcW w:w="1781" w:type="pct"/>
            <w:shd w:val="clear" w:color="000000" w:fill="FFFFFF"/>
            <w:vAlign w:val="bottom"/>
            <w:hideMark/>
          </w:tcPr>
          <w:p w:rsidR="00B66224" w:rsidRPr="00B66224" w:rsidRDefault="00B66224" w:rsidP="00B66224">
            <w:pPr>
              <w:spacing w:after="0" w:line="240" w:lineRule="auto"/>
              <w:ind w:firstLineChars="200" w:firstLine="400"/>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в том числе</w:t>
            </w:r>
          </w:p>
        </w:tc>
        <w:tc>
          <w:tcPr>
            <w:tcW w:w="515" w:type="pct"/>
            <w:shd w:val="clear" w:color="000000" w:fill="FFFFFF"/>
            <w:vAlign w:val="bottom"/>
            <w:hideMark/>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 </w:t>
            </w:r>
          </w:p>
        </w:tc>
        <w:tc>
          <w:tcPr>
            <w:tcW w:w="516" w:type="pct"/>
            <w:shd w:val="clear" w:color="000000" w:fill="FFFFFF"/>
            <w:vAlign w:val="bottom"/>
            <w:hideMark/>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 </w:t>
            </w:r>
          </w:p>
        </w:tc>
        <w:tc>
          <w:tcPr>
            <w:tcW w:w="678" w:type="pct"/>
            <w:shd w:val="clear" w:color="000000" w:fill="FFFFFF"/>
            <w:vAlign w:val="bottom"/>
            <w:hideMark/>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 </w:t>
            </w:r>
          </w:p>
        </w:tc>
        <w:tc>
          <w:tcPr>
            <w:tcW w:w="497" w:type="pct"/>
            <w:shd w:val="clear" w:color="000000" w:fill="FFFFFF"/>
            <w:vAlign w:val="bottom"/>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p>
        </w:tc>
        <w:tc>
          <w:tcPr>
            <w:tcW w:w="456" w:type="pct"/>
            <w:shd w:val="clear" w:color="000000" w:fill="FFFFFF"/>
            <w:vAlign w:val="bottom"/>
            <w:hideMark/>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 </w:t>
            </w:r>
          </w:p>
        </w:tc>
        <w:tc>
          <w:tcPr>
            <w:tcW w:w="557" w:type="pct"/>
            <w:shd w:val="clear" w:color="000000" w:fill="FFFFFF"/>
            <w:vAlign w:val="bottom"/>
            <w:hideMark/>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 </w:t>
            </w:r>
          </w:p>
        </w:tc>
      </w:tr>
      <w:tr w:rsidR="00B66224" w:rsidRPr="00B66224" w:rsidTr="00534727">
        <w:trPr>
          <w:trHeight w:val="315"/>
          <w:jc w:val="center"/>
        </w:trPr>
        <w:tc>
          <w:tcPr>
            <w:tcW w:w="1781" w:type="pct"/>
            <w:shd w:val="clear" w:color="000000" w:fill="FFFFFF"/>
            <w:vAlign w:val="bottom"/>
            <w:hideMark/>
          </w:tcPr>
          <w:p w:rsidR="00B66224" w:rsidRPr="00B66224" w:rsidRDefault="00B66224" w:rsidP="00B66224">
            <w:pPr>
              <w:spacing w:after="0" w:line="240" w:lineRule="auto"/>
              <w:ind w:firstLineChars="200" w:firstLine="400"/>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от обычных видов деятельности</w:t>
            </w:r>
          </w:p>
        </w:tc>
        <w:tc>
          <w:tcPr>
            <w:tcW w:w="515" w:type="pct"/>
            <w:shd w:val="clear" w:color="auto" w:fill="auto"/>
            <w:noWrap/>
            <w:vAlign w:val="bottom"/>
            <w:hideMark/>
          </w:tcPr>
          <w:p w:rsidR="00B66224" w:rsidRPr="00B66224" w:rsidRDefault="00B66224" w:rsidP="00B66224">
            <w:pPr>
              <w:spacing w:after="0" w:line="240" w:lineRule="auto"/>
              <w:jc w:val="right"/>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265 168</w:t>
            </w:r>
          </w:p>
        </w:tc>
        <w:tc>
          <w:tcPr>
            <w:tcW w:w="516" w:type="pct"/>
            <w:shd w:val="clear" w:color="auto" w:fill="auto"/>
            <w:noWrap/>
            <w:vAlign w:val="bottom"/>
            <w:hideMark/>
          </w:tcPr>
          <w:p w:rsidR="00B66224" w:rsidRPr="00B66224" w:rsidRDefault="00B66224" w:rsidP="00B66224">
            <w:pPr>
              <w:spacing w:after="0" w:line="240" w:lineRule="auto"/>
              <w:jc w:val="right"/>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181 621</w:t>
            </w:r>
          </w:p>
        </w:tc>
        <w:tc>
          <w:tcPr>
            <w:tcW w:w="678" w:type="pct"/>
            <w:shd w:val="clear" w:color="auto" w:fill="auto"/>
            <w:noWrap/>
            <w:vAlign w:val="bottom"/>
            <w:hideMark/>
          </w:tcPr>
          <w:p w:rsidR="00B66224" w:rsidRPr="00B66224" w:rsidRDefault="00B66224" w:rsidP="00B66224">
            <w:pPr>
              <w:spacing w:after="0" w:line="240" w:lineRule="auto"/>
              <w:jc w:val="right"/>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205 079</w:t>
            </w:r>
          </w:p>
        </w:tc>
        <w:tc>
          <w:tcPr>
            <w:tcW w:w="497" w:type="pct"/>
            <w:shd w:val="clear" w:color="000000" w:fill="FFFFFF"/>
            <w:vAlign w:val="bottom"/>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p>
        </w:tc>
        <w:tc>
          <w:tcPr>
            <w:tcW w:w="456" w:type="pct"/>
            <w:shd w:val="clear" w:color="000000" w:fill="FFFFFF"/>
            <w:vAlign w:val="bottom"/>
            <w:hideMark/>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-83 547</w:t>
            </w:r>
          </w:p>
        </w:tc>
        <w:tc>
          <w:tcPr>
            <w:tcW w:w="557" w:type="pct"/>
            <w:shd w:val="clear" w:color="000000" w:fill="FFFFFF"/>
            <w:vAlign w:val="bottom"/>
            <w:hideMark/>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23 458</w:t>
            </w:r>
          </w:p>
        </w:tc>
      </w:tr>
      <w:tr w:rsidR="00B66224" w:rsidRPr="00B66224" w:rsidTr="00534727">
        <w:trPr>
          <w:trHeight w:val="315"/>
          <w:jc w:val="center"/>
        </w:trPr>
        <w:tc>
          <w:tcPr>
            <w:tcW w:w="1781" w:type="pct"/>
            <w:shd w:val="clear" w:color="000000" w:fill="FFFFFF"/>
            <w:vAlign w:val="bottom"/>
            <w:hideMark/>
          </w:tcPr>
          <w:p w:rsidR="00B66224" w:rsidRPr="00B66224" w:rsidRDefault="00B66224" w:rsidP="00B66224">
            <w:pPr>
              <w:spacing w:after="0" w:line="240" w:lineRule="auto"/>
              <w:ind w:firstLineChars="200" w:firstLine="400"/>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прочие</w:t>
            </w:r>
          </w:p>
        </w:tc>
        <w:tc>
          <w:tcPr>
            <w:tcW w:w="515" w:type="pct"/>
            <w:shd w:val="clear" w:color="000000" w:fill="FFFFFF"/>
            <w:vAlign w:val="bottom"/>
            <w:hideMark/>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0</w:t>
            </w:r>
          </w:p>
        </w:tc>
        <w:tc>
          <w:tcPr>
            <w:tcW w:w="516" w:type="pct"/>
            <w:shd w:val="clear" w:color="000000" w:fill="FFFFFF"/>
            <w:vAlign w:val="bottom"/>
            <w:hideMark/>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0</w:t>
            </w:r>
          </w:p>
        </w:tc>
        <w:tc>
          <w:tcPr>
            <w:tcW w:w="678" w:type="pct"/>
            <w:shd w:val="clear" w:color="000000" w:fill="FFFFFF"/>
            <w:vAlign w:val="bottom"/>
            <w:hideMark/>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0</w:t>
            </w:r>
          </w:p>
        </w:tc>
        <w:tc>
          <w:tcPr>
            <w:tcW w:w="497" w:type="pct"/>
            <w:shd w:val="clear" w:color="000000" w:fill="FFFFFF"/>
            <w:vAlign w:val="bottom"/>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p>
        </w:tc>
        <w:tc>
          <w:tcPr>
            <w:tcW w:w="456" w:type="pct"/>
            <w:shd w:val="clear" w:color="000000" w:fill="FFFFFF"/>
            <w:vAlign w:val="bottom"/>
            <w:hideMark/>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0</w:t>
            </w:r>
          </w:p>
        </w:tc>
        <w:tc>
          <w:tcPr>
            <w:tcW w:w="557" w:type="pct"/>
            <w:shd w:val="clear" w:color="000000" w:fill="FFFFFF"/>
            <w:vAlign w:val="bottom"/>
            <w:hideMark/>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0</w:t>
            </w:r>
          </w:p>
        </w:tc>
      </w:tr>
      <w:tr w:rsidR="00B66224" w:rsidRPr="00B66224" w:rsidTr="00534727">
        <w:trPr>
          <w:trHeight w:val="315"/>
          <w:jc w:val="center"/>
        </w:trPr>
        <w:tc>
          <w:tcPr>
            <w:tcW w:w="1781" w:type="pct"/>
            <w:shd w:val="clear" w:color="000000" w:fill="FFFFFF"/>
            <w:vAlign w:val="bottom"/>
            <w:hideMark/>
          </w:tcPr>
          <w:p w:rsidR="00B66224" w:rsidRPr="00B66224" w:rsidRDefault="00B66224" w:rsidP="00B66224">
            <w:pPr>
              <w:spacing w:after="0" w:line="240" w:lineRule="auto"/>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Расходы, в том числе</w:t>
            </w:r>
          </w:p>
        </w:tc>
        <w:tc>
          <w:tcPr>
            <w:tcW w:w="515" w:type="pct"/>
            <w:shd w:val="clear" w:color="auto" w:fill="auto"/>
            <w:noWrap/>
            <w:vAlign w:val="bottom"/>
            <w:hideMark/>
          </w:tcPr>
          <w:p w:rsidR="00B66224" w:rsidRPr="00B66224" w:rsidRDefault="00B66224" w:rsidP="00B66224">
            <w:pPr>
              <w:spacing w:after="0" w:line="240" w:lineRule="auto"/>
              <w:jc w:val="right"/>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259 985</w:t>
            </w:r>
          </w:p>
        </w:tc>
        <w:tc>
          <w:tcPr>
            <w:tcW w:w="516" w:type="pct"/>
            <w:shd w:val="clear" w:color="auto" w:fill="auto"/>
            <w:noWrap/>
            <w:vAlign w:val="bottom"/>
            <w:hideMark/>
          </w:tcPr>
          <w:p w:rsidR="00B66224" w:rsidRPr="00B66224" w:rsidRDefault="00B66224" w:rsidP="00B66224">
            <w:pPr>
              <w:spacing w:after="0" w:line="240" w:lineRule="auto"/>
              <w:jc w:val="right"/>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176 737</w:t>
            </w:r>
          </w:p>
        </w:tc>
        <w:tc>
          <w:tcPr>
            <w:tcW w:w="678" w:type="pct"/>
            <w:shd w:val="clear" w:color="auto" w:fill="auto"/>
            <w:noWrap/>
            <w:vAlign w:val="bottom"/>
            <w:hideMark/>
          </w:tcPr>
          <w:p w:rsidR="00B66224" w:rsidRPr="00B66224" w:rsidRDefault="00B66224" w:rsidP="00B66224">
            <w:pPr>
              <w:spacing w:after="0" w:line="240" w:lineRule="auto"/>
              <w:jc w:val="right"/>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200 194</w:t>
            </w:r>
          </w:p>
        </w:tc>
        <w:tc>
          <w:tcPr>
            <w:tcW w:w="497" w:type="pct"/>
            <w:shd w:val="clear" w:color="000000" w:fill="FFFFFF"/>
            <w:vAlign w:val="bottom"/>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p>
        </w:tc>
        <w:tc>
          <w:tcPr>
            <w:tcW w:w="456" w:type="pct"/>
            <w:shd w:val="clear" w:color="000000" w:fill="FFFFFF"/>
            <w:vAlign w:val="bottom"/>
            <w:hideMark/>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-83 248</w:t>
            </w:r>
          </w:p>
        </w:tc>
        <w:tc>
          <w:tcPr>
            <w:tcW w:w="557" w:type="pct"/>
            <w:shd w:val="clear" w:color="000000" w:fill="FFFFFF"/>
            <w:vAlign w:val="bottom"/>
            <w:hideMark/>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23 457</w:t>
            </w:r>
          </w:p>
        </w:tc>
      </w:tr>
      <w:tr w:rsidR="00B66224" w:rsidRPr="00B66224" w:rsidTr="00534727">
        <w:trPr>
          <w:trHeight w:val="315"/>
          <w:jc w:val="center"/>
        </w:trPr>
        <w:tc>
          <w:tcPr>
            <w:tcW w:w="1781" w:type="pct"/>
            <w:shd w:val="clear" w:color="000000" w:fill="FFFFFF"/>
            <w:vAlign w:val="bottom"/>
            <w:hideMark/>
          </w:tcPr>
          <w:p w:rsidR="00B66224" w:rsidRPr="00B66224" w:rsidRDefault="00B66224" w:rsidP="00B66224">
            <w:pPr>
              <w:spacing w:after="0" w:line="240" w:lineRule="auto"/>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в том числе</w:t>
            </w:r>
          </w:p>
        </w:tc>
        <w:tc>
          <w:tcPr>
            <w:tcW w:w="515" w:type="pct"/>
            <w:shd w:val="clear" w:color="000000" w:fill="FFFFFF"/>
            <w:vAlign w:val="bottom"/>
            <w:hideMark/>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 </w:t>
            </w:r>
          </w:p>
        </w:tc>
        <w:tc>
          <w:tcPr>
            <w:tcW w:w="516" w:type="pct"/>
            <w:shd w:val="clear" w:color="000000" w:fill="FFFFFF"/>
            <w:vAlign w:val="bottom"/>
            <w:hideMark/>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 </w:t>
            </w:r>
          </w:p>
        </w:tc>
        <w:tc>
          <w:tcPr>
            <w:tcW w:w="678" w:type="pct"/>
            <w:shd w:val="clear" w:color="000000" w:fill="FFFFFF"/>
            <w:vAlign w:val="bottom"/>
            <w:hideMark/>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 </w:t>
            </w:r>
          </w:p>
        </w:tc>
        <w:tc>
          <w:tcPr>
            <w:tcW w:w="497" w:type="pct"/>
            <w:shd w:val="clear" w:color="000000" w:fill="FFFFFF"/>
            <w:vAlign w:val="bottom"/>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p>
        </w:tc>
        <w:tc>
          <w:tcPr>
            <w:tcW w:w="456" w:type="pct"/>
            <w:shd w:val="clear" w:color="000000" w:fill="FFFFFF"/>
            <w:vAlign w:val="bottom"/>
            <w:hideMark/>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 </w:t>
            </w:r>
          </w:p>
        </w:tc>
        <w:tc>
          <w:tcPr>
            <w:tcW w:w="557" w:type="pct"/>
            <w:shd w:val="clear" w:color="000000" w:fill="FFFFFF"/>
            <w:vAlign w:val="bottom"/>
            <w:hideMark/>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 </w:t>
            </w:r>
          </w:p>
        </w:tc>
      </w:tr>
      <w:tr w:rsidR="00B66224" w:rsidRPr="00B66224" w:rsidTr="00534727">
        <w:trPr>
          <w:trHeight w:val="315"/>
          <w:jc w:val="center"/>
        </w:trPr>
        <w:tc>
          <w:tcPr>
            <w:tcW w:w="1781" w:type="pct"/>
            <w:shd w:val="clear" w:color="000000" w:fill="FFFFFF"/>
            <w:vAlign w:val="bottom"/>
            <w:hideMark/>
          </w:tcPr>
          <w:p w:rsidR="00B66224" w:rsidRPr="00B66224" w:rsidRDefault="00B66224" w:rsidP="00B66224">
            <w:pPr>
              <w:spacing w:after="0" w:line="240" w:lineRule="auto"/>
              <w:ind w:firstLineChars="200" w:firstLine="400"/>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от обычных видов деятельности</w:t>
            </w:r>
          </w:p>
        </w:tc>
        <w:tc>
          <w:tcPr>
            <w:tcW w:w="515" w:type="pct"/>
            <w:shd w:val="clear" w:color="000000" w:fill="FFFFFF"/>
            <w:vAlign w:val="bottom"/>
            <w:hideMark/>
          </w:tcPr>
          <w:p w:rsidR="00B66224" w:rsidRPr="00B66224" w:rsidRDefault="00B66224" w:rsidP="00B66224">
            <w:pPr>
              <w:spacing w:after="0" w:line="240" w:lineRule="auto"/>
              <w:jc w:val="right"/>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257 582</w:t>
            </w:r>
          </w:p>
        </w:tc>
        <w:tc>
          <w:tcPr>
            <w:tcW w:w="516" w:type="pct"/>
            <w:shd w:val="clear" w:color="000000" w:fill="FFFFFF"/>
            <w:vAlign w:val="bottom"/>
            <w:hideMark/>
          </w:tcPr>
          <w:p w:rsidR="00B66224" w:rsidRPr="00B66224" w:rsidRDefault="00B66224" w:rsidP="00B66224">
            <w:pPr>
              <w:spacing w:after="0" w:line="240" w:lineRule="auto"/>
              <w:jc w:val="right"/>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175 516</w:t>
            </w:r>
          </w:p>
        </w:tc>
        <w:tc>
          <w:tcPr>
            <w:tcW w:w="678" w:type="pct"/>
            <w:shd w:val="clear" w:color="000000" w:fill="FFFFFF"/>
            <w:vAlign w:val="bottom"/>
            <w:hideMark/>
          </w:tcPr>
          <w:p w:rsidR="00B66224" w:rsidRPr="00B66224" w:rsidRDefault="00B66224" w:rsidP="00B66224">
            <w:pPr>
              <w:spacing w:after="0" w:line="240" w:lineRule="auto"/>
              <w:jc w:val="right"/>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198 973</w:t>
            </w:r>
          </w:p>
        </w:tc>
        <w:tc>
          <w:tcPr>
            <w:tcW w:w="497" w:type="pct"/>
            <w:shd w:val="clear" w:color="000000" w:fill="FFFFFF"/>
            <w:vAlign w:val="bottom"/>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p>
        </w:tc>
        <w:tc>
          <w:tcPr>
            <w:tcW w:w="456" w:type="pct"/>
            <w:shd w:val="clear" w:color="000000" w:fill="FFFFFF"/>
            <w:vAlign w:val="bottom"/>
            <w:hideMark/>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-82 066</w:t>
            </w:r>
          </w:p>
        </w:tc>
        <w:tc>
          <w:tcPr>
            <w:tcW w:w="557" w:type="pct"/>
            <w:shd w:val="clear" w:color="000000" w:fill="FFFFFF"/>
            <w:vAlign w:val="bottom"/>
            <w:hideMark/>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23 457</w:t>
            </w:r>
          </w:p>
        </w:tc>
      </w:tr>
      <w:tr w:rsidR="00B66224" w:rsidRPr="00B66224" w:rsidTr="00534727">
        <w:trPr>
          <w:trHeight w:val="315"/>
          <w:jc w:val="center"/>
        </w:trPr>
        <w:tc>
          <w:tcPr>
            <w:tcW w:w="1781" w:type="pct"/>
            <w:shd w:val="clear" w:color="000000" w:fill="FFFFFF"/>
            <w:vAlign w:val="bottom"/>
            <w:hideMark/>
          </w:tcPr>
          <w:p w:rsidR="00B66224" w:rsidRPr="00B66224" w:rsidRDefault="00B66224" w:rsidP="00B66224">
            <w:pPr>
              <w:spacing w:after="0" w:line="240" w:lineRule="auto"/>
              <w:ind w:firstLineChars="200" w:firstLine="400"/>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прочие</w:t>
            </w:r>
          </w:p>
        </w:tc>
        <w:tc>
          <w:tcPr>
            <w:tcW w:w="515" w:type="pct"/>
            <w:shd w:val="clear" w:color="000000" w:fill="FFFFFF"/>
            <w:vAlign w:val="bottom"/>
            <w:hideMark/>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1 107</w:t>
            </w:r>
          </w:p>
        </w:tc>
        <w:tc>
          <w:tcPr>
            <w:tcW w:w="516" w:type="pct"/>
            <w:shd w:val="clear" w:color="000000" w:fill="FFFFFF"/>
            <w:vAlign w:val="bottom"/>
            <w:hideMark/>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0</w:t>
            </w:r>
          </w:p>
        </w:tc>
        <w:tc>
          <w:tcPr>
            <w:tcW w:w="678" w:type="pct"/>
            <w:shd w:val="clear" w:color="000000" w:fill="FFFFFF"/>
            <w:vAlign w:val="bottom"/>
            <w:hideMark/>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0</w:t>
            </w:r>
          </w:p>
        </w:tc>
        <w:tc>
          <w:tcPr>
            <w:tcW w:w="497" w:type="pct"/>
            <w:shd w:val="clear" w:color="000000" w:fill="FFFFFF"/>
            <w:vAlign w:val="bottom"/>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p>
        </w:tc>
        <w:tc>
          <w:tcPr>
            <w:tcW w:w="456" w:type="pct"/>
            <w:shd w:val="clear" w:color="000000" w:fill="FFFFFF"/>
            <w:vAlign w:val="bottom"/>
            <w:hideMark/>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-1 107</w:t>
            </w:r>
          </w:p>
        </w:tc>
        <w:tc>
          <w:tcPr>
            <w:tcW w:w="557" w:type="pct"/>
            <w:shd w:val="clear" w:color="000000" w:fill="FFFFFF"/>
            <w:vAlign w:val="bottom"/>
            <w:hideMark/>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0</w:t>
            </w:r>
          </w:p>
        </w:tc>
      </w:tr>
      <w:tr w:rsidR="00B66224" w:rsidRPr="00B66224" w:rsidTr="00534727">
        <w:trPr>
          <w:trHeight w:val="315"/>
          <w:jc w:val="center"/>
        </w:trPr>
        <w:tc>
          <w:tcPr>
            <w:tcW w:w="1781" w:type="pct"/>
            <w:shd w:val="clear" w:color="000000" w:fill="FFFFFF"/>
            <w:vAlign w:val="bottom"/>
            <w:hideMark/>
          </w:tcPr>
          <w:p w:rsidR="00B66224" w:rsidRPr="00B66224" w:rsidRDefault="00B66224" w:rsidP="00B66224">
            <w:pPr>
              <w:spacing w:after="0" w:line="240" w:lineRule="auto"/>
              <w:ind w:firstLineChars="200" w:firstLine="400"/>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налог на прибыль</w:t>
            </w:r>
          </w:p>
        </w:tc>
        <w:tc>
          <w:tcPr>
            <w:tcW w:w="515" w:type="pct"/>
            <w:shd w:val="clear" w:color="auto" w:fill="auto"/>
            <w:noWrap/>
            <w:vAlign w:val="bottom"/>
            <w:hideMark/>
          </w:tcPr>
          <w:p w:rsidR="00B66224" w:rsidRPr="00B66224" w:rsidRDefault="00B66224" w:rsidP="00B66224">
            <w:pPr>
              <w:spacing w:after="0" w:line="240" w:lineRule="auto"/>
              <w:jc w:val="right"/>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1 296</w:t>
            </w:r>
          </w:p>
        </w:tc>
        <w:tc>
          <w:tcPr>
            <w:tcW w:w="516" w:type="pct"/>
            <w:shd w:val="clear" w:color="auto" w:fill="auto"/>
            <w:noWrap/>
            <w:vAlign w:val="bottom"/>
            <w:hideMark/>
          </w:tcPr>
          <w:p w:rsidR="00B66224" w:rsidRPr="00B66224" w:rsidRDefault="00B66224" w:rsidP="00B66224">
            <w:pPr>
              <w:spacing w:after="0" w:line="240" w:lineRule="auto"/>
              <w:jc w:val="right"/>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1 221</w:t>
            </w:r>
          </w:p>
        </w:tc>
        <w:tc>
          <w:tcPr>
            <w:tcW w:w="678" w:type="pct"/>
            <w:shd w:val="clear" w:color="auto" w:fill="auto"/>
            <w:noWrap/>
            <w:vAlign w:val="bottom"/>
            <w:hideMark/>
          </w:tcPr>
          <w:p w:rsidR="00B66224" w:rsidRPr="00B66224" w:rsidRDefault="00B66224" w:rsidP="00B66224">
            <w:pPr>
              <w:spacing w:after="0" w:line="240" w:lineRule="auto"/>
              <w:jc w:val="right"/>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1 221</w:t>
            </w:r>
          </w:p>
        </w:tc>
        <w:tc>
          <w:tcPr>
            <w:tcW w:w="497" w:type="pct"/>
            <w:shd w:val="clear" w:color="000000" w:fill="FFFFFF"/>
            <w:vAlign w:val="bottom"/>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p>
        </w:tc>
        <w:tc>
          <w:tcPr>
            <w:tcW w:w="456" w:type="pct"/>
            <w:shd w:val="clear" w:color="000000" w:fill="FFFFFF"/>
            <w:vAlign w:val="bottom"/>
            <w:hideMark/>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-75</w:t>
            </w:r>
          </w:p>
        </w:tc>
        <w:tc>
          <w:tcPr>
            <w:tcW w:w="557" w:type="pct"/>
            <w:shd w:val="clear" w:color="000000" w:fill="FFFFFF"/>
            <w:vAlign w:val="bottom"/>
            <w:hideMark/>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0</w:t>
            </w:r>
          </w:p>
        </w:tc>
      </w:tr>
      <w:tr w:rsidR="00B66224" w:rsidRPr="00B66224" w:rsidTr="00534727">
        <w:trPr>
          <w:trHeight w:val="315"/>
          <w:jc w:val="center"/>
        </w:trPr>
        <w:tc>
          <w:tcPr>
            <w:tcW w:w="1781" w:type="pct"/>
            <w:shd w:val="clear" w:color="000000" w:fill="FFFFFF"/>
            <w:vAlign w:val="bottom"/>
            <w:hideMark/>
          </w:tcPr>
          <w:p w:rsidR="00B66224" w:rsidRPr="00B66224" w:rsidRDefault="00B66224" w:rsidP="00B66224">
            <w:pPr>
              <w:spacing w:after="0" w:line="240" w:lineRule="auto"/>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Чистая прибыль (убыток)</w:t>
            </w:r>
          </w:p>
        </w:tc>
        <w:tc>
          <w:tcPr>
            <w:tcW w:w="515" w:type="pct"/>
            <w:shd w:val="clear" w:color="auto" w:fill="auto"/>
            <w:noWrap/>
            <w:vAlign w:val="bottom"/>
            <w:hideMark/>
          </w:tcPr>
          <w:p w:rsidR="00B66224" w:rsidRPr="00B66224" w:rsidRDefault="00B66224" w:rsidP="00B66224">
            <w:pPr>
              <w:spacing w:after="0" w:line="240" w:lineRule="auto"/>
              <w:jc w:val="right"/>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5 183</w:t>
            </w:r>
          </w:p>
        </w:tc>
        <w:tc>
          <w:tcPr>
            <w:tcW w:w="516" w:type="pct"/>
            <w:shd w:val="clear" w:color="auto" w:fill="auto"/>
            <w:noWrap/>
            <w:vAlign w:val="bottom"/>
            <w:hideMark/>
          </w:tcPr>
          <w:p w:rsidR="00B66224" w:rsidRPr="00B66224" w:rsidRDefault="00B66224" w:rsidP="00B66224">
            <w:pPr>
              <w:spacing w:after="0" w:line="240" w:lineRule="auto"/>
              <w:jc w:val="right"/>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4 884</w:t>
            </w:r>
          </w:p>
        </w:tc>
        <w:tc>
          <w:tcPr>
            <w:tcW w:w="678" w:type="pct"/>
            <w:shd w:val="clear" w:color="auto" w:fill="auto"/>
            <w:noWrap/>
            <w:vAlign w:val="bottom"/>
            <w:hideMark/>
          </w:tcPr>
          <w:p w:rsidR="00B66224" w:rsidRPr="00B66224" w:rsidRDefault="00B66224" w:rsidP="00B66224">
            <w:pPr>
              <w:spacing w:after="0" w:line="240" w:lineRule="auto"/>
              <w:jc w:val="right"/>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4 885</w:t>
            </w:r>
          </w:p>
        </w:tc>
        <w:tc>
          <w:tcPr>
            <w:tcW w:w="497" w:type="pct"/>
            <w:shd w:val="clear" w:color="000000" w:fill="FFFFFF"/>
            <w:vAlign w:val="bottom"/>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p>
        </w:tc>
        <w:tc>
          <w:tcPr>
            <w:tcW w:w="456" w:type="pct"/>
            <w:shd w:val="clear" w:color="000000" w:fill="FFFFFF"/>
            <w:vAlign w:val="bottom"/>
            <w:hideMark/>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-299</w:t>
            </w:r>
          </w:p>
        </w:tc>
        <w:tc>
          <w:tcPr>
            <w:tcW w:w="557" w:type="pct"/>
            <w:shd w:val="clear" w:color="000000" w:fill="FFFFFF"/>
            <w:vAlign w:val="bottom"/>
            <w:hideMark/>
          </w:tcPr>
          <w:p w:rsidR="00B66224" w:rsidRPr="00B66224" w:rsidRDefault="00B66224" w:rsidP="00B66224">
            <w:pPr>
              <w:spacing w:after="0" w:line="240" w:lineRule="auto"/>
              <w:jc w:val="center"/>
              <w:rPr>
                <w:rFonts w:ascii="Times New Roman" w:eastAsia="Times New Roman" w:hAnsi="Times New Roman" w:cs="Times New Roman"/>
                <w:color w:val="000000"/>
                <w:sz w:val="20"/>
                <w:szCs w:val="20"/>
              </w:rPr>
            </w:pPr>
            <w:r w:rsidRPr="00B66224">
              <w:rPr>
                <w:rFonts w:ascii="Times New Roman" w:eastAsia="Times New Roman" w:hAnsi="Times New Roman" w:cs="Times New Roman"/>
                <w:color w:val="000000"/>
                <w:sz w:val="20"/>
                <w:szCs w:val="20"/>
              </w:rPr>
              <w:t>1</w:t>
            </w:r>
          </w:p>
        </w:tc>
      </w:tr>
    </w:tbl>
    <w:p w:rsidR="00B66224" w:rsidRDefault="00B66224" w:rsidP="009A76D1">
      <w:pPr>
        <w:spacing w:after="0" w:line="360" w:lineRule="auto"/>
        <w:ind w:firstLine="720"/>
        <w:jc w:val="both"/>
        <w:rPr>
          <w:rFonts w:ascii="Times New Roman" w:hAnsi="Times New Roman" w:cs="Times New Roman"/>
          <w:sz w:val="28"/>
          <w:lang w:val="ru-RU"/>
        </w:rPr>
      </w:pPr>
    </w:p>
    <w:p w:rsidR="009A76D1" w:rsidRDefault="009A76D1" w:rsidP="009A76D1">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t xml:space="preserve">Доходы АО «Оливеста» представлены </w:t>
      </w:r>
      <w:r w:rsidR="00F9068C">
        <w:rPr>
          <w:rFonts w:ascii="Times New Roman" w:hAnsi="Times New Roman" w:cs="Times New Roman"/>
          <w:sz w:val="28"/>
          <w:lang w:val="ru-RU"/>
        </w:rPr>
        <w:t>исключительно доходами от основной деятельности, при этом себестоимость в связи с применением упрощенной формы налогообложения не делится на виды – коммерческие, управленческие, материальные и прочие.</w:t>
      </w:r>
      <w:r w:rsidR="00534727">
        <w:rPr>
          <w:rFonts w:ascii="Times New Roman" w:hAnsi="Times New Roman" w:cs="Times New Roman"/>
          <w:sz w:val="28"/>
          <w:lang w:val="ru-RU"/>
        </w:rPr>
        <w:t xml:space="preserve"> Поэтому отметим лишь следующие факты. </w:t>
      </w:r>
    </w:p>
    <w:p w:rsidR="00534727" w:rsidRDefault="0002190F" w:rsidP="009A76D1">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t>В 2019 году был значительный спад в объемах продаж,</w:t>
      </w:r>
      <w:r w:rsidR="00130F78">
        <w:rPr>
          <w:rFonts w:ascii="Times New Roman" w:hAnsi="Times New Roman" w:cs="Times New Roman"/>
          <w:sz w:val="28"/>
          <w:lang w:val="ru-RU"/>
        </w:rPr>
        <w:t xml:space="preserve"> однако, предприятие сумело сохранить необходимый размер прибыли. </w:t>
      </w:r>
    </w:p>
    <w:p w:rsidR="00130F78" w:rsidRDefault="00130F78" w:rsidP="009A76D1">
      <w:pPr>
        <w:spacing w:after="0" w:line="360" w:lineRule="auto"/>
        <w:ind w:firstLine="720"/>
        <w:jc w:val="both"/>
        <w:rPr>
          <w:rFonts w:ascii="Times New Roman" w:hAnsi="Times New Roman" w:cs="Times New Roman"/>
          <w:sz w:val="28"/>
          <w:lang w:val="ru-RU"/>
        </w:rPr>
      </w:pPr>
    </w:p>
    <w:p w:rsidR="00130417" w:rsidRDefault="00130417" w:rsidP="00130417">
      <w:pPr>
        <w:spacing w:after="0" w:line="360" w:lineRule="auto"/>
        <w:ind w:firstLine="720"/>
        <w:jc w:val="right"/>
        <w:rPr>
          <w:rFonts w:ascii="Times New Roman" w:hAnsi="Times New Roman" w:cs="Times New Roman"/>
          <w:sz w:val="28"/>
          <w:lang w:val="ru-RU"/>
        </w:rPr>
      </w:pPr>
      <w:r>
        <w:rPr>
          <w:rFonts w:ascii="Times New Roman" w:hAnsi="Times New Roman" w:cs="Times New Roman"/>
          <w:sz w:val="28"/>
          <w:lang w:val="ru-RU"/>
        </w:rPr>
        <w:t>Таблица 10</w:t>
      </w:r>
    </w:p>
    <w:p w:rsidR="00130417" w:rsidRDefault="00130417" w:rsidP="00130417">
      <w:pPr>
        <w:spacing w:after="0" w:line="360" w:lineRule="auto"/>
        <w:ind w:firstLine="720"/>
        <w:jc w:val="center"/>
        <w:rPr>
          <w:rFonts w:ascii="Times New Roman" w:hAnsi="Times New Roman" w:cs="Times New Roman"/>
          <w:sz w:val="28"/>
          <w:lang w:val="ru-RU"/>
        </w:rPr>
      </w:pPr>
      <w:r>
        <w:rPr>
          <w:rFonts w:ascii="Times New Roman" w:hAnsi="Times New Roman" w:cs="Times New Roman"/>
          <w:sz w:val="28"/>
          <w:lang w:val="ru-RU"/>
        </w:rPr>
        <w:t>Показатели рентабельности АО «Оливеста» в динамике за 2018 – 2020 гг.</w:t>
      </w:r>
    </w:p>
    <w:tbl>
      <w:tblPr>
        <w:tblW w:w="9669" w:type="dxa"/>
        <w:tblLook w:val="04A0" w:firstRow="1" w:lastRow="0" w:firstColumn="1" w:lastColumn="0" w:noHBand="0" w:noVBand="1"/>
      </w:tblPr>
      <w:tblGrid>
        <w:gridCol w:w="4523"/>
        <w:gridCol w:w="1704"/>
        <w:gridCol w:w="1843"/>
        <w:gridCol w:w="1599"/>
      </w:tblGrid>
      <w:tr w:rsidR="00B04B2E" w:rsidRPr="00B04B2E" w:rsidTr="00B04B2E">
        <w:trPr>
          <w:trHeight w:val="315"/>
        </w:trPr>
        <w:tc>
          <w:tcPr>
            <w:tcW w:w="4523"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130417" w:rsidRPr="00130417" w:rsidRDefault="00130417" w:rsidP="00130417">
            <w:pPr>
              <w:spacing w:after="0" w:line="240" w:lineRule="auto"/>
              <w:jc w:val="both"/>
              <w:rPr>
                <w:rFonts w:ascii="Times New Roman" w:eastAsia="Times New Roman" w:hAnsi="Times New Roman" w:cs="Times New Roman"/>
                <w:color w:val="000000"/>
                <w:sz w:val="28"/>
                <w:szCs w:val="28"/>
              </w:rPr>
            </w:pPr>
            <w:r w:rsidRPr="00130417">
              <w:rPr>
                <w:rFonts w:ascii="Times New Roman" w:eastAsia="Times New Roman" w:hAnsi="Times New Roman" w:cs="Times New Roman"/>
                <w:color w:val="000000"/>
                <w:sz w:val="28"/>
                <w:szCs w:val="28"/>
              </w:rPr>
              <w:lastRenderedPageBreak/>
              <w:t>Показатели рентабельности</w:t>
            </w:r>
          </w:p>
        </w:tc>
        <w:tc>
          <w:tcPr>
            <w:tcW w:w="1704" w:type="dxa"/>
            <w:tcBorders>
              <w:top w:val="single" w:sz="8" w:space="0" w:color="auto"/>
              <w:left w:val="nil"/>
              <w:bottom w:val="single" w:sz="8" w:space="0" w:color="auto"/>
              <w:right w:val="single" w:sz="8" w:space="0" w:color="auto"/>
            </w:tcBorders>
            <w:shd w:val="clear" w:color="000000" w:fill="FFFFFF"/>
            <w:noWrap/>
            <w:vAlign w:val="bottom"/>
            <w:hideMark/>
          </w:tcPr>
          <w:p w:rsidR="00130417" w:rsidRPr="00130417" w:rsidRDefault="00130417" w:rsidP="00130417">
            <w:pPr>
              <w:spacing w:after="0" w:line="240" w:lineRule="auto"/>
              <w:jc w:val="center"/>
              <w:rPr>
                <w:rFonts w:ascii="Times New Roman" w:eastAsia="Times New Roman" w:hAnsi="Times New Roman" w:cs="Times New Roman"/>
                <w:color w:val="000000"/>
                <w:sz w:val="28"/>
                <w:szCs w:val="28"/>
              </w:rPr>
            </w:pPr>
            <w:r w:rsidRPr="00130417">
              <w:rPr>
                <w:rFonts w:ascii="Times New Roman" w:eastAsia="Times New Roman" w:hAnsi="Times New Roman" w:cs="Times New Roman"/>
                <w:color w:val="000000"/>
                <w:sz w:val="28"/>
                <w:szCs w:val="28"/>
              </w:rPr>
              <w:t>2018</w:t>
            </w:r>
          </w:p>
        </w:tc>
        <w:tc>
          <w:tcPr>
            <w:tcW w:w="1843" w:type="dxa"/>
            <w:tcBorders>
              <w:top w:val="single" w:sz="8" w:space="0" w:color="auto"/>
              <w:left w:val="nil"/>
              <w:bottom w:val="single" w:sz="8" w:space="0" w:color="auto"/>
              <w:right w:val="single" w:sz="8" w:space="0" w:color="auto"/>
            </w:tcBorders>
            <w:shd w:val="clear" w:color="000000" w:fill="FFFFFF"/>
            <w:noWrap/>
            <w:vAlign w:val="bottom"/>
            <w:hideMark/>
          </w:tcPr>
          <w:p w:rsidR="00130417" w:rsidRPr="00130417" w:rsidRDefault="00130417" w:rsidP="00130417">
            <w:pPr>
              <w:spacing w:after="0" w:line="240" w:lineRule="auto"/>
              <w:jc w:val="center"/>
              <w:rPr>
                <w:rFonts w:ascii="Times New Roman" w:eastAsia="Times New Roman" w:hAnsi="Times New Roman" w:cs="Times New Roman"/>
                <w:color w:val="000000"/>
                <w:sz w:val="28"/>
                <w:szCs w:val="28"/>
              </w:rPr>
            </w:pPr>
            <w:r w:rsidRPr="00130417">
              <w:rPr>
                <w:rFonts w:ascii="Times New Roman" w:eastAsia="Times New Roman" w:hAnsi="Times New Roman" w:cs="Times New Roman"/>
                <w:color w:val="000000"/>
                <w:sz w:val="28"/>
                <w:szCs w:val="28"/>
              </w:rPr>
              <w:t>2019</w:t>
            </w:r>
          </w:p>
        </w:tc>
        <w:tc>
          <w:tcPr>
            <w:tcW w:w="1599" w:type="dxa"/>
            <w:tcBorders>
              <w:top w:val="single" w:sz="8" w:space="0" w:color="auto"/>
              <w:left w:val="nil"/>
              <w:bottom w:val="single" w:sz="8" w:space="0" w:color="auto"/>
              <w:right w:val="single" w:sz="8" w:space="0" w:color="auto"/>
            </w:tcBorders>
            <w:shd w:val="clear" w:color="000000" w:fill="FFFFFF"/>
            <w:noWrap/>
            <w:vAlign w:val="bottom"/>
            <w:hideMark/>
          </w:tcPr>
          <w:p w:rsidR="00130417" w:rsidRPr="00130417" w:rsidRDefault="00130417" w:rsidP="00130417">
            <w:pPr>
              <w:spacing w:after="0" w:line="240" w:lineRule="auto"/>
              <w:jc w:val="center"/>
              <w:rPr>
                <w:rFonts w:ascii="Times New Roman" w:eastAsia="Times New Roman" w:hAnsi="Times New Roman" w:cs="Times New Roman"/>
                <w:color w:val="000000"/>
                <w:sz w:val="28"/>
                <w:szCs w:val="28"/>
              </w:rPr>
            </w:pPr>
            <w:r w:rsidRPr="00130417">
              <w:rPr>
                <w:rFonts w:ascii="Times New Roman" w:eastAsia="Times New Roman" w:hAnsi="Times New Roman" w:cs="Times New Roman"/>
                <w:color w:val="000000"/>
                <w:sz w:val="28"/>
                <w:szCs w:val="28"/>
              </w:rPr>
              <w:t>2020</w:t>
            </w:r>
          </w:p>
        </w:tc>
      </w:tr>
      <w:tr w:rsidR="00B04B2E" w:rsidRPr="00B04B2E" w:rsidTr="00B04B2E">
        <w:trPr>
          <w:trHeight w:val="540"/>
        </w:trPr>
        <w:tc>
          <w:tcPr>
            <w:tcW w:w="4523" w:type="dxa"/>
            <w:tcBorders>
              <w:top w:val="nil"/>
              <w:left w:val="single" w:sz="8" w:space="0" w:color="auto"/>
              <w:bottom w:val="single" w:sz="8" w:space="0" w:color="auto"/>
              <w:right w:val="single" w:sz="8" w:space="0" w:color="auto"/>
            </w:tcBorders>
            <w:shd w:val="clear" w:color="000000" w:fill="FFFFFF"/>
            <w:noWrap/>
            <w:vAlign w:val="bottom"/>
            <w:hideMark/>
          </w:tcPr>
          <w:p w:rsidR="00130417" w:rsidRPr="00130417" w:rsidRDefault="00130417" w:rsidP="00130417">
            <w:pPr>
              <w:spacing w:after="0" w:line="240" w:lineRule="auto"/>
              <w:jc w:val="both"/>
              <w:rPr>
                <w:rFonts w:ascii="Times New Roman" w:eastAsia="Times New Roman" w:hAnsi="Times New Roman" w:cs="Times New Roman"/>
                <w:color w:val="000000"/>
                <w:sz w:val="28"/>
                <w:szCs w:val="28"/>
                <w:lang w:val="ru-RU"/>
              </w:rPr>
            </w:pPr>
            <w:r w:rsidRPr="00130417">
              <w:rPr>
                <w:rFonts w:ascii="Times New Roman" w:eastAsia="Times New Roman" w:hAnsi="Times New Roman" w:cs="Times New Roman"/>
                <w:color w:val="000000"/>
                <w:sz w:val="28"/>
                <w:szCs w:val="28"/>
                <w:lang w:val="ru-RU"/>
              </w:rPr>
              <w:t>Рентабельность продаж по прибыли от продаж (</w:t>
            </w:r>
            <w:r w:rsidRPr="00130417">
              <w:rPr>
                <w:rFonts w:ascii="Times New Roman" w:eastAsia="Times New Roman" w:hAnsi="Times New Roman" w:cs="Times New Roman"/>
                <w:color w:val="000000"/>
                <w:sz w:val="28"/>
                <w:szCs w:val="28"/>
              </w:rPr>
              <w:t>ROS</w:t>
            </w:r>
            <w:r w:rsidRPr="00130417">
              <w:rPr>
                <w:rFonts w:ascii="Times New Roman" w:eastAsia="Times New Roman" w:hAnsi="Times New Roman" w:cs="Times New Roman"/>
                <w:color w:val="000000"/>
                <w:sz w:val="28"/>
                <w:szCs w:val="28"/>
                <w:lang w:val="ru-RU"/>
              </w:rPr>
              <w:t>)</w:t>
            </w:r>
          </w:p>
        </w:tc>
        <w:tc>
          <w:tcPr>
            <w:tcW w:w="1704" w:type="dxa"/>
            <w:tcBorders>
              <w:top w:val="nil"/>
              <w:left w:val="nil"/>
              <w:bottom w:val="single" w:sz="8" w:space="0" w:color="auto"/>
              <w:right w:val="single" w:sz="8" w:space="0" w:color="auto"/>
            </w:tcBorders>
            <w:shd w:val="clear" w:color="000000" w:fill="FFFFFF"/>
            <w:noWrap/>
            <w:vAlign w:val="bottom"/>
            <w:hideMark/>
          </w:tcPr>
          <w:p w:rsidR="00130417" w:rsidRPr="00130417" w:rsidRDefault="00130417" w:rsidP="00130417">
            <w:pPr>
              <w:spacing w:after="0" w:line="240" w:lineRule="auto"/>
              <w:jc w:val="center"/>
              <w:rPr>
                <w:rFonts w:ascii="Times New Roman" w:eastAsia="Times New Roman" w:hAnsi="Times New Roman" w:cs="Times New Roman"/>
                <w:color w:val="000000"/>
                <w:sz w:val="28"/>
                <w:szCs w:val="28"/>
              </w:rPr>
            </w:pPr>
            <w:r w:rsidRPr="00130417">
              <w:rPr>
                <w:rFonts w:ascii="Times New Roman" w:eastAsia="Times New Roman" w:hAnsi="Times New Roman" w:cs="Times New Roman"/>
                <w:color w:val="000000"/>
                <w:sz w:val="28"/>
                <w:szCs w:val="28"/>
              </w:rPr>
              <w:t>2,86%</w:t>
            </w:r>
          </w:p>
        </w:tc>
        <w:tc>
          <w:tcPr>
            <w:tcW w:w="1843" w:type="dxa"/>
            <w:tcBorders>
              <w:top w:val="nil"/>
              <w:left w:val="nil"/>
              <w:bottom w:val="single" w:sz="8" w:space="0" w:color="auto"/>
              <w:right w:val="single" w:sz="8" w:space="0" w:color="auto"/>
            </w:tcBorders>
            <w:shd w:val="clear" w:color="000000" w:fill="FFFFFF"/>
            <w:noWrap/>
            <w:vAlign w:val="bottom"/>
            <w:hideMark/>
          </w:tcPr>
          <w:p w:rsidR="00130417" w:rsidRPr="00130417" w:rsidRDefault="00130417" w:rsidP="00130417">
            <w:pPr>
              <w:spacing w:after="0" w:line="240" w:lineRule="auto"/>
              <w:jc w:val="center"/>
              <w:rPr>
                <w:rFonts w:ascii="Times New Roman" w:eastAsia="Times New Roman" w:hAnsi="Times New Roman" w:cs="Times New Roman"/>
                <w:color w:val="000000"/>
                <w:sz w:val="28"/>
                <w:szCs w:val="28"/>
              </w:rPr>
            </w:pPr>
            <w:r w:rsidRPr="00130417">
              <w:rPr>
                <w:rFonts w:ascii="Times New Roman" w:eastAsia="Times New Roman" w:hAnsi="Times New Roman" w:cs="Times New Roman"/>
                <w:color w:val="000000"/>
                <w:sz w:val="28"/>
                <w:szCs w:val="28"/>
              </w:rPr>
              <w:t>3,36%</w:t>
            </w:r>
          </w:p>
        </w:tc>
        <w:tc>
          <w:tcPr>
            <w:tcW w:w="1599" w:type="dxa"/>
            <w:tcBorders>
              <w:top w:val="nil"/>
              <w:left w:val="nil"/>
              <w:bottom w:val="single" w:sz="8" w:space="0" w:color="auto"/>
              <w:right w:val="single" w:sz="8" w:space="0" w:color="auto"/>
            </w:tcBorders>
            <w:shd w:val="clear" w:color="000000" w:fill="FFFFFF"/>
            <w:noWrap/>
            <w:vAlign w:val="bottom"/>
            <w:hideMark/>
          </w:tcPr>
          <w:p w:rsidR="00130417" w:rsidRPr="00130417" w:rsidRDefault="00130417" w:rsidP="00130417">
            <w:pPr>
              <w:spacing w:after="0" w:line="240" w:lineRule="auto"/>
              <w:jc w:val="center"/>
              <w:rPr>
                <w:rFonts w:ascii="Times New Roman" w:eastAsia="Times New Roman" w:hAnsi="Times New Roman" w:cs="Times New Roman"/>
                <w:color w:val="000000"/>
                <w:sz w:val="28"/>
                <w:szCs w:val="28"/>
              </w:rPr>
            </w:pPr>
            <w:r w:rsidRPr="00130417">
              <w:rPr>
                <w:rFonts w:ascii="Times New Roman" w:eastAsia="Times New Roman" w:hAnsi="Times New Roman" w:cs="Times New Roman"/>
                <w:color w:val="000000"/>
                <w:sz w:val="28"/>
                <w:szCs w:val="28"/>
              </w:rPr>
              <w:t>2,98%</w:t>
            </w:r>
          </w:p>
        </w:tc>
      </w:tr>
      <w:tr w:rsidR="00B04B2E" w:rsidRPr="00B04B2E" w:rsidTr="00B04B2E">
        <w:trPr>
          <w:trHeight w:val="540"/>
        </w:trPr>
        <w:tc>
          <w:tcPr>
            <w:tcW w:w="4523" w:type="dxa"/>
            <w:tcBorders>
              <w:top w:val="nil"/>
              <w:left w:val="single" w:sz="8" w:space="0" w:color="auto"/>
              <w:bottom w:val="single" w:sz="8" w:space="0" w:color="auto"/>
              <w:right w:val="single" w:sz="8" w:space="0" w:color="auto"/>
            </w:tcBorders>
            <w:shd w:val="clear" w:color="000000" w:fill="FFFFFF"/>
            <w:noWrap/>
            <w:vAlign w:val="bottom"/>
            <w:hideMark/>
          </w:tcPr>
          <w:p w:rsidR="00130417" w:rsidRPr="00130417" w:rsidRDefault="00130417" w:rsidP="00130417">
            <w:pPr>
              <w:spacing w:after="0" w:line="240" w:lineRule="auto"/>
              <w:jc w:val="both"/>
              <w:rPr>
                <w:rFonts w:ascii="Times New Roman" w:eastAsia="Times New Roman" w:hAnsi="Times New Roman" w:cs="Times New Roman"/>
                <w:color w:val="000000"/>
                <w:sz w:val="28"/>
                <w:szCs w:val="28"/>
                <w:lang w:val="ru-RU"/>
              </w:rPr>
            </w:pPr>
            <w:r w:rsidRPr="00130417">
              <w:rPr>
                <w:rFonts w:ascii="Times New Roman" w:eastAsia="Times New Roman" w:hAnsi="Times New Roman" w:cs="Times New Roman"/>
                <w:color w:val="000000"/>
                <w:sz w:val="28"/>
                <w:szCs w:val="28"/>
                <w:lang w:val="ru-RU"/>
              </w:rPr>
              <w:t>Рентабельность по чистой прибыли (Индекс чистой прибыли к выручке от продаж)</w:t>
            </w:r>
          </w:p>
        </w:tc>
        <w:tc>
          <w:tcPr>
            <w:tcW w:w="1704" w:type="dxa"/>
            <w:tcBorders>
              <w:top w:val="nil"/>
              <w:left w:val="nil"/>
              <w:bottom w:val="single" w:sz="8" w:space="0" w:color="auto"/>
              <w:right w:val="single" w:sz="8" w:space="0" w:color="auto"/>
            </w:tcBorders>
            <w:shd w:val="clear" w:color="000000" w:fill="FFFFFF"/>
            <w:noWrap/>
            <w:vAlign w:val="bottom"/>
            <w:hideMark/>
          </w:tcPr>
          <w:p w:rsidR="00130417" w:rsidRPr="00130417" w:rsidRDefault="00130417" w:rsidP="00130417">
            <w:pPr>
              <w:spacing w:after="0" w:line="240" w:lineRule="auto"/>
              <w:jc w:val="center"/>
              <w:rPr>
                <w:rFonts w:ascii="Times New Roman" w:eastAsia="Times New Roman" w:hAnsi="Times New Roman" w:cs="Times New Roman"/>
                <w:color w:val="000000"/>
                <w:sz w:val="28"/>
                <w:szCs w:val="28"/>
              </w:rPr>
            </w:pPr>
            <w:r w:rsidRPr="00130417">
              <w:rPr>
                <w:rFonts w:ascii="Times New Roman" w:eastAsia="Times New Roman" w:hAnsi="Times New Roman" w:cs="Times New Roman"/>
                <w:color w:val="000000"/>
                <w:sz w:val="28"/>
                <w:szCs w:val="28"/>
              </w:rPr>
              <w:t>1,95%</w:t>
            </w:r>
          </w:p>
        </w:tc>
        <w:tc>
          <w:tcPr>
            <w:tcW w:w="1843" w:type="dxa"/>
            <w:tcBorders>
              <w:top w:val="nil"/>
              <w:left w:val="nil"/>
              <w:bottom w:val="single" w:sz="8" w:space="0" w:color="auto"/>
              <w:right w:val="single" w:sz="8" w:space="0" w:color="auto"/>
            </w:tcBorders>
            <w:shd w:val="clear" w:color="000000" w:fill="FFFFFF"/>
            <w:noWrap/>
            <w:vAlign w:val="bottom"/>
            <w:hideMark/>
          </w:tcPr>
          <w:p w:rsidR="00130417" w:rsidRPr="00130417" w:rsidRDefault="00130417" w:rsidP="00130417">
            <w:pPr>
              <w:spacing w:after="0" w:line="240" w:lineRule="auto"/>
              <w:jc w:val="center"/>
              <w:rPr>
                <w:rFonts w:ascii="Times New Roman" w:eastAsia="Times New Roman" w:hAnsi="Times New Roman" w:cs="Times New Roman"/>
                <w:color w:val="000000"/>
                <w:sz w:val="28"/>
                <w:szCs w:val="28"/>
              </w:rPr>
            </w:pPr>
            <w:r w:rsidRPr="00130417">
              <w:rPr>
                <w:rFonts w:ascii="Times New Roman" w:eastAsia="Times New Roman" w:hAnsi="Times New Roman" w:cs="Times New Roman"/>
                <w:color w:val="000000"/>
                <w:sz w:val="28"/>
                <w:szCs w:val="28"/>
              </w:rPr>
              <w:t>2,69%</w:t>
            </w:r>
          </w:p>
        </w:tc>
        <w:tc>
          <w:tcPr>
            <w:tcW w:w="1599" w:type="dxa"/>
            <w:tcBorders>
              <w:top w:val="nil"/>
              <w:left w:val="nil"/>
              <w:bottom w:val="single" w:sz="8" w:space="0" w:color="auto"/>
              <w:right w:val="single" w:sz="8" w:space="0" w:color="auto"/>
            </w:tcBorders>
            <w:shd w:val="clear" w:color="000000" w:fill="FFFFFF"/>
            <w:noWrap/>
            <w:vAlign w:val="bottom"/>
            <w:hideMark/>
          </w:tcPr>
          <w:p w:rsidR="00130417" w:rsidRPr="00130417" w:rsidRDefault="00130417" w:rsidP="00130417">
            <w:pPr>
              <w:spacing w:after="0" w:line="240" w:lineRule="auto"/>
              <w:jc w:val="center"/>
              <w:rPr>
                <w:rFonts w:ascii="Times New Roman" w:eastAsia="Times New Roman" w:hAnsi="Times New Roman" w:cs="Times New Roman"/>
                <w:color w:val="000000"/>
                <w:sz w:val="28"/>
                <w:szCs w:val="28"/>
              </w:rPr>
            </w:pPr>
            <w:r w:rsidRPr="00130417">
              <w:rPr>
                <w:rFonts w:ascii="Times New Roman" w:eastAsia="Times New Roman" w:hAnsi="Times New Roman" w:cs="Times New Roman"/>
                <w:color w:val="000000"/>
                <w:sz w:val="28"/>
                <w:szCs w:val="28"/>
              </w:rPr>
              <w:t>2,38%</w:t>
            </w:r>
          </w:p>
        </w:tc>
      </w:tr>
      <w:tr w:rsidR="00B04B2E" w:rsidRPr="00B04B2E" w:rsidTr="00B04B2E">
        <w:trPr>
          <w:trHeight w:val="315"/>
        </w:trPr>
        <w:tc>
          <w:tcPr>
            <w:tcW w:w="4523" w:type="dxa"/>
            <w:tcBorders>
              <w:top w:val="nil"/>
              <w:left w:val="single" w:sz="8" w:space="0" w:color="auto"/>
              <w:bottom w:val="single" w:sz="8" w:space="0" w:color="auto"/>
              <w:right w:val="single" w:sz="8" w:space="0" w:color="auto"/>
            </w:tcBorders>
            <w:shd w:val="clear" w:color="000000" w:fill="FFFFFF"/>
            <w:noWrap/>
            <w:vAlign w:val="bottom"/>
            <w:hideMark/>
          </w:tcPr>
          <w:p w:rsidR="00130417" w:rsidRPr="00130417" w:rsidRDefault="00130417" w:rsidP="00130417">
            <w:pPr>
              <w:spacing w:after="0" w:line="240" w:lineRule="auto"/>
              <w:jc w:val="both"/>
              <w:rPr>
                <w:rFonts w:ascii="Times New Roman" w:eastAsia="Times New Roman" w:hAnsi="Times New Roman" w:cs="Times New Roman"/>
                <w:color w:val="000000"/>
                <w:sz w:val="28"/>
                <w:szCs w:val="28"/>
              </w:rPr>
            </w:pPr>
            <w:r w:rsidRPr="00130417">
              <w:rPr>
                <w:rFonts w:ascii="Times New Roman" w:eastAsia="Times New Roman" w:hAnsi="Times New Roman" w:cs="Times New Roman"/>
                <w:color w:val="000000"/>
                <w:sz w:val="28"/>
                <w:szCs w:val="28"/>
              </w:rPr>
              <w:t>Рентабельность активов (ROA)</w:t>
            </w:r>
          </w:p>
        </w:tc>
        <w:tc>
          <w:tcPr>
            <w:tcW w:w="1704" w:type="dxa"/>
            <w:tcBorders>
              <w:top w:val="nil"/>
              <w:left w:val="nil"/>
              <w:bottom w:val="single" w:sz="8" w:space="0" w:color="auto"/>
              <w:right w:val="single" w:sz="8" w:space="0" w:color="auto"/>
            </w:tcBorders>
            <w:shd w:val="clear" w:color="000000" w:fill="FFFFFF"/>
            <w:noWrap/>
            <w:vAlign w:val="bottom"/>
            <w:hideMark/>
          </w:tcPr>
          <w:p w:rsidR="00130417" w:rsidRPr="00130417" w:rsidRDefault="00130417" w:rsidP="00130417">
            <w:pPr>
              <w:spacing w:after="0" w:line="240" w:lineRule="auto"/>
              <w:jc w:val="center"/>
              <w:rPr>
                <w:rFonts w:ascii="Times New Roman" w:eastAsia="Times New Roman" w:hAnsi="Times New Roman" w:cs="Times New Roman"/>
                <w:color w:val="000000"/>
                <w:sz w:val="28"/>
                <w:szCs w:val="28"/>
              </w:rPr>
            </w:pPr>
            <w:r w:rsidRPr="00130417">
              <w:rPr>
                <w:rFonts w:ascii="Times New Roman" w:eastAsia="Times New Roman" w:hAnsi="Times New Roman" w:cs="Times New Roman"/>
                <w:color w:val="000000"/>
                <w:sz w:val="28"/>
                <w:szCs w:val="28"/>
              </w:rPr>
              <w:t> </w:t>
            </w:r>
          </w:p>
        </w:tc>
        <w:tc>
          <w:tcPr>
            <w:tcW w:w="1843" w:type="dxa"/>
            <w:tcBorders>
              <w:top w:val="nil"/>
              <w:left w:val="nil"/>
              <w:bottom w:val="single" w:sz="8" w:space="0" w:color="auto"/>
              <w:right w:val="single" w:sz="8" w:space="0" w:color="auto"/>
            </w:tcBorders>
            <w:shd w:val="clear" w:color="000000" w:fill="FFFFFF"/>
            <w:noWrap/>
            <w:vAlign w:val="bottom"/>
            <w:hideMark/>
          </w:tcPr>
          <w:p w:rsidR="00130417" w:rsidRPr="00130417" w:rsidRDefault="00130417" w:rsidP="00130417">
            <w:pPr>
              <w:spacing w:after="0" w:line="240" w:lineRule="auto"/>
              <w:jc w:val="center"/>
              <w:rPr>
                <w:rFonts w:ascii="Times New Roman" w:eastAsia="Times New Roman" w:hAnsi="Times New Roman" w:cs="Times New Roman"/>
                <w:color w:val="000000"/>
                <w:sz w:val="28"/>
                <w:szCs w:val="28"/>
              </w:rPr>
            </w:pPr>
            <w:r w:rsidRPr="00130417">
              <w:rPr>
                <w:rFonts w:ascii="Times New Roman" w:eastAsia="Times New Roman" w:hAnsi="Times New Roman" w:cs="Times New Roman"/>
                <w:color w:val="000000"/>
                <w:sz w:val="28"/>
                <w:szCs w:val="28"/>
              </w:rPr>
              <w:t> </w:t>
            </w:r>
          </w:p>
        </w:tc>
        <w:tc>
          <w:tcPr>
            <w:tcW w:w="1599" w:type="dxa"/>
            <w:tcBorders>
              <w:top w:val="nil"/>
              <w:left w:val="nil"/>
              <w:bottom w:val="single" w:sz="8" w:space="0" w:color="auto"/>
              <w:right w:val="single" w:sz="8" w:space="0" w:color="auto"/>
            </w:tcBorders>
            <w:shd w:val="clear" w:color="000000" w:fill="FFFFFF"/>
            <w:noWrap/>
            <w:vAlign w:val="bottom"/>
            <w:hideMark/>
          </w:tcPr>
          <w:p w:rsidR="00130417" w:rsidRPr="00130417" w:rsidRDefault="00130417" w:rsidP="00130417">
            <w:pPr>
              <w:spacing w:after="0" w:line="240" w:lineRule="auto"/>
              <w:jc w:val="center"/>
              <w:rPr>
                <w:rFonts w:ascii="Times New Roman" w:eastAsia="Times New Roman" w:hAnsi="Times New Roman" w:cs="Times New Roman"/>
                <w:color w:val="000000"/>
                <w:sz w:val="28"/>
                <w:szCs w:val="28"/>
              </w:rPr>
            </w:pPr>
            <w:r w:rsidRPr="00130417">
              <w:rPr>
                <w:rFonts w:ascii="Times New Roman" w:eastAsia="Times New Roman" w:hAnsi="Times New Roman" w:cs="Times New Roman"/>
                <w:color w:val="000000"/>
                <w:sz w:val="28"/>
                <w:szCs w:val="28"/>
              </w:rPr>
              <w:t> </w:t>
            </w:r>
          </w:p>
        </w:tc>
      </w:tr>
      <w:tr w:rsidR="00B04B2E" w:rsidRPr="00B04B2E" w:rsidTr="00B04B2E">
        <w:trPr>
          <w:trHeight w:val="315"/>
        </w:trPr>
        <w:tc>
          <w:tcPr>
            <w:tcW w:w="4523" w:type="dxa"/>
            <w:tcBorders>
              <w:top w:val="nil"/>
              <w:left w:val="single" w:sz="8" w:space="0" w:color="auto"/>
              <w:bottom w:val="single" w:sz="8" w:space="0" w:color="auto"/>
              <w:right w:val="single" w:sz="8" w:space="0" w:color="auto"/>
            </w:tcBorders>
            <w:shd w:val="clear" w:color="000000" w:fill="FFFFFF"/>
            <w:vAlign w:val="bottom"/>
            <w:hideMark/>
          </w:tcPr>
          <w:p w:rsidR="00130417" w:rsidRPr="00130417" w:rsidRDefault="00130417" w:rsidP="00130417">
            <w:pPr>
              <w:spacing w:after="0" w:line="240" w:lineRule="auto"/>
              <w:jc w:val="both"/>
              <w:rPr>
                <w:rFonts w:ascii="Times New Roman" w:eastAsia="Times New Roman" w:hAnsi="Times New Roman" w:cs="Times New Roman"/>
                <w:color w:val="000000"/>
                <w:sz w:val="28"/>
                <w:szCs w:val="28"/>
              </w:rPr>
            </w:pPr>
            <w:r w:rsidRPr="00130417">
              <w:rPr>
                <w:rFonts w:ascii="Times New Roman" w:eastAsia="Times New Roman" w:hAnsi="Times New Roman" w:cs="Times New Roman"/>
                <w:color w:val="000000"/>
                <w:sz w:val="28"/>
                <w:szCs w:val="28"/>
              </w:rPr>
              <w:t>по прибыли до налогообложения</w:t>
            </w:r>
          </w:p>
        </w:tc>
        <w:tc>
          <w:tcPr>
            <w:tcW w:w="1704" w:type="dxa"/>
            <w:tcBorders>
              <w:top w:val="nil"/>
              <w:left w:val="nil"/>
              <w:bottom w:val="single" w:sz="8" w:space="0" w:color="auto"/>
              <w:right w:val="single" w:sz="8" w:space="0" w:color="auto"/>
            </w:tcBorders>
            <w:shd w:val="clear" w:color="000000" w:fill="FFFFFF"/>
            <w:noWrap/>
            <w:vAlign w:val="bottom"/>
            <w:hideMark/>
          </w:tcPr>
          <w:p w:rsidR="00130417" w:rsidRPr="00130417" w:rsidRDefault="00130417" w:rsidP="00130417">
            <w:pPr>
              <w:spacing w:after="0" w:line="240" w:lineRule="auto"/>
              <w:jc w:val="center"/>
              <w:rPr>
                <w:rFonts w:ascii="Times New Roman" w:eastAsia="Times New Roman" w:hAnsi="Times New Roman" w:cs="Times New Roman"/>
                <w:color w:val="000000"/>
                <w:sz w:val="28"/>
                <w:szCs w:val="28"/>
              </w:rPr>
            </w:pPr>
            <w:r w:rsidRPr="00130417">
              <w:rPr>
                <w:rFonts w:ascii="Times New Roman" w:eastAsia="Times New Roman" w:hAnsi="Times New Roman" w:cs="Times New Roman"/>
                <w:color w:val="000000"/>
                <w:sz w:val="28"/>
                <w:szCs w:val="28"/>
              </w:rPr>
              <w:t>5,41%</w:t>
            </w:r>
          </w:p>
        </w:tc>
        <w:tc>
          <w:tcPr>
            <w:tcW w:w="1843" w:type="dxa"/>
            <w:tcBorders>
              <w:top w:val="nil"/>
              <w:left w:val="nil"/>
              <w:bottom w:val="single" w:sz="8" w:space="0" w:color="auto"/>
              <w:right w:val="single" w:sz="8" w:space="0" w:color="auto"/>
            </w:tcBorders>
            <w:shd w:val="clear" w:color="000000" w:fill="FFFFFF"/>
            <w:noWrap/>
            <w:vAlign w:val="bottom"/>
            <w:hideMark/>
          </w:tcPr>
          <w:p w:rsidR="00130417" w:rsidRPr="00130417" w:rsidRDefault="00130417" w:rsidP="00130417">
            <w:pPr>
              <w:spacing w:after="0" w:line="240" w:lineRule="auto"/>
              <w:jc w:val="center"/>
              <w:rPr>
                <w:rFonts w:ascii="Times New Roman" w:eastAsia="Times New Roman" w:hAnsi="Times New Roman" w:cs="Times New Roman"/>
                <w:color w:val="000000"/>
                <w:sz w:val="28"/>
                <w:szCs w:val="28"/>
              </w:rPr>
            </w:pPr>
            <w:r w:rsidRPr="00130417">
              <w:rPr>
                <w:rFonts w:ascii="Times New Roman" w:eastAsia="Times New Roman" w:hAnsi="Times New Roman" w:cs="Times New Roman"/>
                <w:color w:val="000000"/>
                <w:sz w:val="28"/>
                <w:szCs w:val="28"/>
              </w:rPr>
              <w:t>5,27%</w:t>
            </w:r>
          </w:p>
        </w:tc>
        <w:tc>
          <w:tcPr>
            <w:tcW w:w="1599" w:type="dxa"/>
            <w:tcBorders>
              <w:top w:val="nil"/>
              <w:left w:val="nil"/>
              <w:bottom w:val="single" w:sz="8" w:space="0" w:color="auto"/>
              <w:right w:val="single" w:sz="8" w:space="0" w:color="auto"/>
            </w:tcBorders>
            <w:shd w:val="clear" w:color="000000" w:fill="FFFFFF"/>
            <w:noWrap/>
            <w:vAlign w:val="bottom"/>
            <w:hideMark/>
          </w:tcPr>
          <w:p w:rsidR="00130417" w:rsidRPr="00130417" w:rsidRDefault="00130417" w:rsidP="00130417">
            <w:pPr>
              <w:spacing w:after="0" w:line="240" w:lineRule="auto"/>
              <w:jc w:val="center"/>
              <w:rPr>
                <w:rFonts w:ascii="Times New Roman" w:eastAsia="Times New Roman" w:hAnsi="Times New Roman" w:cs="Times New Roman"/>
                <w:color w:val="000000"/>
                <w:sz w:val="28"/>
                <w:szCs w:val="28"/>
              </w:rPr>
            </w:pPr>
            <w:r w:rsidRPr="00130417">
              <w:rPr>
                <w:rFonts w:ascii="Times New Roman" w:eastAsia="Times New Roman" w:hAnsi="Times New Roman" w:cs="Times New Roman"/>
                <w:color w:val="000000"/>
                <w:sz w:val="28"/>
                <w:szCs w:val="28"/>
              </w:rPr>
              <w:t>4,69%</w:t>
            </w:r>
          </w:p>
        </w:tc>
      </w:tr>
      <w:tr w:rsidR="00B04B2E" w:rsidRPr="00B04B2E" w:rsidTr="00B04B2E">
        <w:trPr>
          <w:trHeight w:val="315"/>
        </w:trPr>
        <w:tc>
          <w:tcPr>
            <w:tcW w:w="4523" w:type="dxa"/>
            <w:tcBorders>
              <w:top w:val="nil"/>
              <w:left w:val="single" w:sz="8" w:space="0" w:color="auto"/>
              <w:bottom w:val="single" w:sz="8" w:space="0" w:color="auto"/>
              <w:right w:val="single" w:sz="8" w:space="0" w:color="auto"/>
            </w:tcBorders>
            <w:shd w:val="clear" w:color="000000" w:fill="FFFFFF"/>
            <w:vAlign w:val="bottom"/>
            <w:hideMark/>
          </w:tcPr>
          <w:p w:rsidR="00130417" w:rsidRPr="00130417" w:rsidRDefault="00130417" w:rsidP="00130417">
            <w:pPr>
              <w:spacing w:after="0" w:line="240" w:lineRule="auto"/>
              <w:jc w:val="both"/>
              <w:rPr>
                <w:rFonts w:ascii="Times New Roman" w:eastAsia="Times New Roman" w:hAnsi="Times New Roman" w:cs="Times New Roman"/>
                <w:color w:val="000000"/>
                <w:sz w:val="28"/>
                <w:szCs w:val="28"/>
              </w:rPr>
            </w:pPr>
            <w:r w:rsidRPr="00130417">
              <w:rPr>
                <w:rFonts w:ascii="Times New Roman" w:eastAsia="Times New Roman" w:hAnsi="Times New Roman" w:cs="Times New Roman"/>
                <w:color w:val="000000"/>
                <w:sz w:val="28"/>
                <w:szCs w:val="28"/>
              </w:rPr>
              <w:t>по чистой прибыли</w:t>
            </w:r>
          </w:p>
        </w:tc>
        <w:tc>
          <w:tcPr>
            <w:tcW w:w="1704" w:type="dxa"/>
            <w:tcBorders>
              <w:top w:val="nil"/>
              <w:left w:val="nil"/>
              <w:bottom w:val="single" w:sz="8" w:space="0" w:color="auto"/>
              <w:right w:val="single" w:sz="8" w:space="0" w:color="auto"/>
            </w:tcBorders>
            <w:shd w:val="clear" w:color="000000" w:fill="FFFFFF"/>
            <w:noWrap/>
            <w:vAlign w:val="bottom"/>
            <w:hideMark/>
          </w:tcPr>
          <w:p w:rsidR="00130417" w:rsidRPr="00130417" w:rsidRDefault="00130417" w:rsidP="00130417">
            <w:pPr>
              <w:spacing w:after="0" w:line="240" w:lineRule="auto"/>
              <w:jc w:val="center"/>
              <w:rPr>
                <w:rFonts w:ascii="Times New Roman" w:eastAsia="Times New Roman" w:hAnsi="Times New Roman" w:cs="Times New Roman"/>
                <w:color w:val="000000"/>
                <w:sz w:val="28"/>
                <w:szCs w:val="28"/>
              </w:rPr>
            </w:pPr>
            <w:r w:rsidRPr="00130417">
              <w:rPr>
                <w:rFonts w:ascii="Times New Roman" w:eastAsia="Times New Roman" w:hAnsi="Times New Roman" w:cs="Times New Roman"/>
                <w:color w:val="000000"/>
                <w:sz w:val="28"/>
                <w:szCs w:val="28"/>
              </w:rPr>
              <w:t>4,33%</w:t>
            </w:r>
          </w:p>
        </w:tc>
        <w:tc>
          <w:tcPr>
            <w:tcW w:w="1843" w:type="dxa"/>
            <w:tcBorders>
              <w:top w:val="nil"/>
              <w:left w:val="nil"/>
              <w:bottom w:val="single" w:sz="8" w:space="0" w:color="auto"/>
              <w:right w:val="single" w:sz="8" w:space="0" w:color="auto"/>
            </w:tcBorders>
            <w:shd w:val="clear" w:color="000000" w:fill="FFFFFF"/>
            <w:noWrap/>
            <w:vAlign w:val="bottom"/>
            <w:hideMark/>
          </w:tcPr>
          <w:p w:rsidR="00130417" w:rsidRPr="00130417" w:rsidRDefault="00130417" w:rsidP="00130417">
            <w:pPr>
              <w:spacing w:after="0" w:line="240" w:lineRule="auto"/>
              <w:jc w:val="center"/>
              <w:rPr>
                <w:rFonts w:ascii="Times New Roman" w:eastAsia="Times New Roman" w:hAnsi="Times New Roman" w:cs="Times New Roman"/>
                <w:color w:val="000000"/>
                <w:sz w:val="28"/>
                <w:szCs w:val="28"/>
              </w:rPr>
            </w:pPr>
            <w:r w:rsidRPr="00130417">
              <w:rPr>
                <w:rFonts w:ascii="Times New Roman" w:eastAsia="Times New Roman" w:hAnsi="Times New Roman" w:cs="Times New Roman"/>
                <w:color w:val="000000"/>
                <w:sz w:val="28"/>
                <w:szCs w:val="28"/>
              </w:rPr>
              <w:t>4,22%</w:t>
            </w:r>
          </w:p>
        </w:tc>
        <w:tc>
          <w:tcPr>
            <w:tcW w:w="1599" w:type="dxa"/>
            <w:tcBorders>
              <w:top w:val="nil"/>
              <w:left w:val="nil"/>
              <w:bottom w:val="single" w:sz="8" w:space="0" w:color="auto"/>
              <w:right w:val="single" w:sz="8" w:space="0" w:color="auto"/>
            </w:tcBorders>
            <w:shd w:val="clear" w:color="000000" w:fill="FFFFFF"/>
            <w:noWrap/>
            <w:vAlign w:val="bottom"/>
            <w:hideMark/>
          </w:tcPr>
          <w:p w:rsidR="00130417" w:rsidRPr="00130417" w:rsidRDefault="00130417" w:rsidP="00130417">
            <w:pPr>
              <w:spacing w:after="0" w:line="240" w:lineRule="auto"/>
              <w:jc w:val="center"/>
              <w:rPr>
                <w:rFonts w:ascii="Times New Roman" w:eastAsia="Times New Roman" w:hAnsi="Times New Roman" w:cs="Times New Roman"/>
                <w:color w:val="000000"/>
                <w:sz w:val="28"/>
                <w:szCs w:val="28"/>
              </w:rPr>
            </w:pPr>
            <w:r w:rsidRPr="00130417">
              <w:rPr>
                <w:rFonts w:ascii="Times New Roman" w:eastAsia="Times New Roman" w:hAnsi="Times New Roman" w:cs="Times New Roman"/>
                <w:color w:val="000000"/>
                <w:sz w:val="28"/>
                <w:szCs w:val="28"/>
              </w:rPr>
              <w:t>3,75%</w:t>
            </w:r>
          </w:p>
        </w:tc>
      </w:tr>
      <w:tr w:rsidR="00B04B2E" w:rsidRPr="00B04B2E" w:rsidTr="00B04B2E">
        <w:trPr>
          <w:trHeight w:val="315"/>
        </w:trPr>
        <w:tc>
          <w:tcPr>
            <w:tcW w:w="4523" w:type="dxa"/>
            <w:tcBorders>
              <w:top w:val="nil"/>
              <w:left w:val="single" w:sz="8" w:space="0" w:color="auto"/>
              <w:bottom w:val="single" w:sz="8" w:space="0" w:color="auto"/>
              <w:right w:val="single" w:sz="8" w:space="0" w:color="auto"/>
            </w:tcBorders>
            <w:shd w:val="clear" w:color="000000" w:fill="FFFFFF"/>
            <w:noWrap/>
            <w:vAlign w:val="bottom"/>
            <w:hideMark/>
          </w:tcPr>
          <w:p w:rsidR="00130417" w:rsidRPr="00130417" w:rsidRDefault="00130417" w:rsidP="00130417">
            <w:pPr>
              <w:spacing w:after="0" w:line="240" w:lineRule="auto"/>
              <w:jc w:val="both"/>
              <w:rPr>
                <w:rFonts w:ascii="Times New Roman" w:eastAsia="Times New Roman" w:hAnsi="Times New Roman" w:cs="Times New Roman"/>
                <w:color w:val="000000"/>
                <w:sz w:val="28"/>
                <w:szCs w:val="28"/>
              </w:rPr>
            </w:pPr>
            <w:r w:rsidRPr="00130417">
              <w:rPr>
                <w:rFonts w:ascii="Times New Roman" w:eastAsia="Times New Roman" w:hAnsi="Times New Roman" w:cs="Times New Roman"/>
                <w:color w:val="000000"/>
                <w:sz w:val="28"/>
                <w:szCs w:val="28"/>
              </w:rPr>
              <w:t>Рентабельность собственного капитала (ROE)</w:t>
            </w:r>
          </w:p>
        </w:tc>
        <w:tc>
          <w:tcPr>
            <w:tcW w:w="1704" w:type="dxa"/>
            <w:tcBorders>
              <w:top w:val="nil"/>
              <w:left w:val="nil"/>
              <w:bottom w:val="single" w:sz="8" w:space="0" w:color="auto"/>
              <w:right w:val="single" w:sz="8" w:space="0" w:color="auto"/>
            </w:tcBorders>
            <w:shd w:val="clear" w:color="000000" w:fill="FFFFFF"/>
            <w:noWrap/>
            <w:vAlign w:val="bottom"/>
            <w:hideMark/>
          </w:tcPr>
          <w:p w:rsidR="00130417" w:rsidRPr="00130417" w:rsidRDefault="00130417" w:rsidP="00130417">
            <w:pPr>
              <w:spacing w:after="0" w:line="240" w:lineRule="auto"/>
              <w:jc w:val="center"/>
              <w:rPr>
                <w:rFonts w:ascii="Times New Roman" w:eastAsia="Times New Roman" w:hAnsi="Times New Roman" w:cs="Times New Roman"/>
                <w:color w:val="000000"/>
                <w:sz w:val="28"/>
                <w:szCs w:val="28"/>
              </w:rPr>
            </w:pPr>
            <w:r w:rsidRPr="00130417">
              <w:rPr>
                <w:rFonts w:ascii="Times New Roman" w:eastAsia="Times New Roman" w:hAnsi="Times New Roman" w:cs="Times New Roman"/>
                <w:color w:val="000000"/>
                <w:sz w:val="28"/>
                <w:szCs w:val="28"/>
              </w:rPr>
              <w:t>22,81%</w:t>
            </w:r>
          </w:p>
        </w:tc>
        <w:tc>
          <w:tcPr>
            <w:tcW w:w="1843" w:type="dxa"/>
            <w:tcBorders>
              <w:top w:val="nil"/>
              <w:left w:val="nil"/>
              <w:bottom w:val="single" w:sz="8" w:space="0" w:color="auto"/>
              <w:right w:val="single" w:sz="8" w:space="0" w:color="auto"/>
            </w:tcBorders>
            <w:shd w:val="clear" w:color="000000" w:fill="FFFFFF"/>
            <w:noWrap/>
            <w:vAlign w:val="bottom"/>
            <w:hideMark/>
          </w:tcPr>
          <w:p w:rsidR="00130417" w:rsidRPr="00130417" w:rsidRDefault="00130417" w:rsidP="00130417">
            <w:pPr>
              <w:spacing w:after="0" w:line="240" w:lineRule="auto"/>
              <w:jc w:val="center"/>
              <w:rPr>
                <w:rFonts w:ascii="Times New Roman" w:eastAsia="Times New Roman" w:hAnsi="Times New Roman" w:cs="Times New Roman"/>
                <w:color w:val="000000"/>
                <w:sz w:val="28"/>
                <w:szCs w:val="28"/>
              </w:rPr>
            </w:pPr>
            <w:r w:rsidRPr="00130417">
              <w:rPr>
                <w:rFonts w:ascii="Times New Roman" w:eastAsia="Times New Roman" w:hAnsi="Times New Roman" w:cs="Times New Roman"/>
                <w:color w:val="000000"/>
                <w:sz w:val="28"/>
                <w:szCs w:val="28"/>
              </w:rPr>
              <w:t>17,69%</w:t>
            </w:r>
          </w:p>
        </w:tc>
        <w:tc>
          <w:tcPr>
            <w:tcW w:w="1599" w:type="dxa"/>
            <w:tcBorders>
              <w:top w:val="nil"/>
              <w:left w:val="nil"/>
              <w:bottom w:val="single" w:sz="8" w:space="0" w:color="auto"/>
              <w:right w:val="single" w:sz="8" w:space="0" w:color="auto"/>
            </w:tcBorders>
            <w:shd w:val="clear" w:color="000000" w:fill="FFFFFF"/>
            <w:noWrap/>
            <w:vAlign w:val="bottom"/>
            <w:hideMark/>
          </w:tcPr>
          <w:p w:rsidR="00130417" w:rsidRPr="00130417" w:rsidRDefault="00130417" w:rsidP="00130417">
            <w:pPr>
              <w:spacing w:after="0" w:line="240" w:lineRule="auto"/>
              <w:jc w:val="center"/>
              <w:rPr>
                <w:rFonts w:ascii="Times New Roman" w:eastAsia="Times New Roman" w:hAnsi="Times New Roman" w:cs="Times New Roman"/>
                <w:color w:val="000000"/>
                <w:sz w:val="28"/>
                <w:szCs w:val="28"/>
              </w:rPr>
            </w:pPr>
            <w:r w:rsidRPr="00130417">
              <w:rPr>
                <w:rFonts w:ascii="Times New Roman" w:eastAsia="Times New Roman" w:hAnsi="Times New Roman" w:cs="Times New Roman"/>
                <w:color w:val="000000"/>
                <w:sz w:val="28"/>
                <w:szCs w:val="28"/>
              </w:rPr>
              <w:t>15,03%</w:t>
            </w:r>
          </w:p>
        </w:tc>
      </w:tr>
      <w:tr w:rsidR="00B04B2E" w:rsidRPr="00B04B2E" w:rsidTr="00B04B2E">
        <w:trPr>
          <w:trHeight w:val="540"/>
        </w:trPr>
        <w:tc>
          <w:tcPr>
            <w:tcW w:w="4523" w:type="dxa"/>
            <w:tcBorders>
              <w:top w:val="nil"/>
              <w:left w:val="single" w:sz="8" w:space="0" w:color="auto"/>
              <w:bottom w:val="single" w:sz="8" w:space="0" w:color="auto"/>
              <w:right w:val="single" w:sz="8" w:space="0" w:color="auto"/>
            </w:tcBorders>
            <w:shd w:val="clear" w:color="000000" w:fill="FFFFFF"/>
            <w:noWrap/>
            <w:vAlign w:val="bottom"/>
            <w:hideMark/>
          </w:tcPr>
          <w:p w:rsidR="00130417" w:rsidRPr="00130417" w:rsidRDefault="00130417" w:rsidP="00130417">
            <w:pPr>
              <w:spacing w:after="0" w:line="240" w:lineRule="auto"/>
              <w:jc w:val="both"/>
              <w:rPr>
                <w:rFonts w:ascii="Times New Roman" w:eastAsia="Times New Roman" w:hAnsi="Times New Roman" w:cs="Times New Roman"/>
                <w:color w:val="000000"/>
                <w:sz w:val="28"/>
                <w:szCs w:val="28"/>
              </w:rPr>
            </w:pPr>
            <w:r w:rsidRPr="00130417">
              <w:rPr>
                <w:rFonts w:ascii="Times New Roman" w:eastAsia="Times New Roman" w:hAnsi="Times New Roman" w:cs="Times New Roman"/>
                <w:color w:val="000000"/>
                <w:sz w:val="28"/>
                <w:szCs w:val="28"/>
              </w:rPr>
              <w:t>Рентабельность инвестируемого (используемого) капитала</w:t>
            </w:r>
          </w:p>
        </w:tc>
        <w:tc>
          <w:tcPr>
            <w:tcW w:w="1704" w:type="dxa"/>
            <w:tcBorders>
              <w:top w:val="nil"/>
              <w:left w:val="nil"/>
              <w:bottom w:val="single" w:sz="8" w:space="0" w:color="auto"/>
              <w:right w:val="single" w:sz="8" w:space="0" w:color="auto"/>
            </w:tcBorders>
            <w:shd w:val="clear" w:color="000000" w:fill="FFFFFF"/>
            <w:noWrap/>
            <w:vAlign w:val="bottom"/>
            <w:hideMark/>
          </w:tcPr>
          <w:p w:rsidR="00130417" w:rsidRPr="00130417" w:rsidRDefault="00130417" w:rsidP="00130417">
            <w:pPr>
              <w:spacing w:after="0" w:line="240" w:lineRule="auto"/>
              <w:jc w:val="center"/>
              <w:rPr>
                <w:rFonts w:ascii="Times New Roman" w:eastAsia="Times New Roman" w:hAnsi="Times New Roman" w:cs="Times New Roman"/>
                <w:color w:val="000000"/>
                <w:sz w:val="28"/>
                <w:szCs w:val="28"/>
              </w:rPr>
            </w:pPr>
            <w:r w:rsidRPr="00130417">
              <w:rPr>
                <w:rFonts w:ascii="Times New Roman" w:eastAsia="Times New Roman" w:hAnsi="Times New Roman" w:cs="Times New Roman"/>
                <w:color w:val="000000"/>
                <w:sz w:val="28"/>
                <w:szCs w:val="28"/>
              </w:rPr>
              <w:t>22,81%</w:t>
            </w:r>
          </w:p>
        </w:tc>
        <w:tc>
          <w:tcPr>
            <w:tcW w:w="1843" w:type="dxa"/>
            <w:tcBorders>
              <w:top w:val="nil"/>
              <w:left w:val="nil"/>
              <w:bottom w:val="single" w:sz="8" w:space="0" w:color="auto"/>
              <w:right w:val="single" w:sz="8" w:space="0" w:color="auto"/>
            </w:tcBorders>
            <w:shd w:val="clear" w:color="000000" w:fill="FFFFFF"/>
            <w:noWrap/>
            <w:vAlign w:val="bottom"/>
            <w:hideMark/>
          </w:tcPr>
          <w:p w:rsidR="00130417" w:rsidRPr="00130417" w:rsidRDefault="00130417" w:rsidP="00130417">
            <w:pPr>
              <w:spacing w:after="0" w:line="240" w:lineRule="auto"/>
              <w:jc w:val="center"/>
              <w:rPr>
                <w:rFonts w:ascii="Times New Roman" w:eastAsia="Times New Roman" w:hAnsi="Times New Roman" w:cs="Times New Roman"/>
                <w:color w:val="000000"/>
                <w:sz w:val="28"/>
                <w:szCs w:val="28"/>
              </w:rPr>
            </w:pPr>
            <w:r w:rsidRPr="00130417">
              <w:rPr>
                <w:rFonts w:ascii="Times New Roman" w:eastAsia="Times New Roman" w:hAnsi="Times New Roman" w:cs="Times New Roman"/>
                <w:color w:val="000000"/>
                <w:sz w:val="28"/>
                <w:szCs w:val="28"/>
              </w:rPr>
              <w:t>17,69%</w:t>
            </w:r>
          </w:p>
        </w:tc>
        <w:tc>
          <w:tcPr>
            <w:tcW w:w="1599" w:type="dxa"/>
            <w:tcBorders>
              <w:top w:val="nil"/>
              <w:left w:val="nil"/>
              <w:bottom w:val="single" w:sz="8" w:space="0" w:color="auto"/>
              <w:right w:val="single" w:sz="8" w:space="0" w:color="auto"/>
            </w:tcBorders>
            <w:shd w:val="clear" w:color="000000" w:fill="FFFFFF"/>
            <w:noWrap/>
            <w:vAlign w:val="bottom"/>
            <w:hideMark/>
          </w:tcPr>
          <w:p w:rsidR="00130417" w:rsidRPr="00130417" w:rsidRDefault="00130417" w:rsidP="00130417">
            <w:pPr>
              <w:spacing w:after="0" w:line="240" w:lineRule="auto"/>
              <w:jc w:val="center"/>
              <w:rPr>
                <w:rFonts w:ascii="Times New Roman" w:eastAsia="Times New Roman" w:hAnsi="Times New Roman" w:cs="Times New Roman"/>
                <w:color w:val="000000"/>
                <w:sz w:val="28"/>
                <w:szCs w:val="28"/>
              </w:rPr>
            </w:pPr>
            <w:r w:rsidRPr="00130417">
              <w:rPr>
                <w:rFonts w:ascii="Times New Roman" w:eastAsia="Times New Roman" w:hAnsi="Times New Roman" w:cs="Times New Roman"/>
                <w:color w:val="000000"/>
                <w:sz w:val="28"/>
                <w:szCs w:val="28"/>
              </w:rPr>
              <w:t>15,03%</w:t>
            </w:r>
          </w:p>
        </w:tc>
      </w:tr>
    </w:tbl>
    <w:p w:rsidR="00130417" w:rsidRDefault="00130417" w:rsidP="00130417">
      <w:pPr>
        <w:spacing w:after="0" w:line="360" w:lineRule="auto"/>
        <w:ind w:firstLine="720"/>
        <w:jc w:val="both"/>
        <w:rPr>
          <w:rFonts w:ascii="Times New Roman" w:hAnsi="Times New Roman" w:cs="Times New Roman"/>
          <w:sz w:val="28"/>
          <w:lang w:val="ru-RU"/>
        </w:rPr>
      </w:pPr>
    </w:p>
    <w:p w:rsidR="00DF3C2F" w:rsidRDefault="006A6CDB" w:rsidP="006A6CDB">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t xml:space="preserve">В целом рентабельность продаж сохраняется на постоянном уровне – около 3%, при этом рентабельность собственного капитала в динамике составляет от 22,81% ( в 2018г) до 15,03% (в 2020г). Такой спад можно </w:t>
      </w:r>
      <w:r w:rsidR="005C755F">
        <w:rPr>
          <w:rFonts w:ascii="Times New Roman" w:hAnsi="Times New Roman" w:cs="Times New Roman"/>
          <w:sz w:val="28"/>
          <w:lang w:val="ru-RU"/>
        </w:rPr>
        <w:t>объяснить и</w:t>
      </w:r>
      <w:r>
        <w:rPr>
          <w:rFonts w:ascii="Times New Roman" w:hAnsi="Times New Roman" w:cs="Times New Roman"/>
          <w:sz w:val="28"/>
          <w:lang w:val="ru-RU"/>
        </w:rPr>
        <w:t xml:space="preserve"> снижением объемов продаж, а также ростом собственного капитала за счет </w:t>
      </w:r>
      <w:r w:rsidR="005C755F">
        <w:rPr>
          <w:rFonts w:ascii="Times New Roman" w:hAnsi="Times New Roman" w:cs="Times New Roman"/>
          <w:sz w:val="28"/>
          <w:lang w:val="ru-RU"/>
        </w:rPr>
        <w:t>нераспределенной прибыли</w:t>
      </w:r>
      <w:r>
        <w:rPr>
          <w:rFonts w:ascii="Times New Roman" w:hAnsi="Times New Roman" w:cs="Times New Roman"/>
          <w:sz w:val="28"/>
          <w:lang w:val="ru-RU"/>
        </w:rPr>
        <w:t>.</w:t>
      </w:r>
    </w:p>
    <w:p w:rsidR="005C755F" w:rsidRDefault="005C755F" w:rsidP="006A6CDB">
      <w:pPr>
        <w:spacing w:after="0" w:line="360" w:lineRule="auto"/>
        <w:ind w:firstLine="720"/>
        <w:jc w:val="both"/>
        <w:rPr>
          <w:rFonts w:ascii="Times New Roman" w:hAnsi="Times New Roman" w:cs="Times New Roman"/>
          <w:sz w:val="28"/>
          <w:lang w:val="ru-RU"/>
        </w:rPr>
      </w:pPr>
    </w:p>
    <w:p w:rsidR="00DF3C2F" w:rsidRPr="008C730E" w:rsidRDefault="00DF3C2F" w:rsidP="002E3206">
      <w:pPr>
        <w:spacing w:after="0" w:line="360" w:lineRule="auto"/>
        <w:ind w:firstLine="720"/>
        <w:rPr>
          <w:rFonts w:ascii="Times New Roman" w:hAnsi="Times New Roman" w:cs="Times New Roman"/>
          <w:sz w:val="28"/>
          <w:lang w:val="ru-RU"/>
        </w:rPr>
      </w:pPr>
    </w:p>
    <w:p w:rsidR="00A65939" w:rsidRDefault="00A65939">
      <w:pPr>
        <w:rPr>
          <w:rFonts w:ascii="Times New Roman" w:hAnsi="Times New Roman" w:cs="Times New Roman"/>
          <w:sz w:val="28"/>
          <w:lang w:val="ru-RU"/>
        </w:rPr>
      </w:pPr>
      <w:r>
        <w:rPr>
          <w:rFonts w:ascii="Times New Roman" w:hAnsi="Times New Roman" w:cs="Times New Roman"/>
          <w:sz w:val="28"/>
          <w:lang w:val="ru-RU"/>
        </w:rPr>
        <w:br w:type="page"/>
      </w:r>
    </w:p>
    <w:p w:rsidR="008C730E" w:rsidRPr="00E601DA" w:rsidRDefault="00E601DA" w:rsidP="00E601DA">
      <w:pPr>
        <w:pStyle w:val="1"/>
        <w:spacing w:before="0" w:line="360" w:lineRule="auto"/>
        <w:ind w:firstLine="720"/>
        <w:jc w:val="both"/>
        <w:rPr>
          <w:rFonts w:ascii="Times New Roman" w:hAnsi="Times New Roman" w:cs="Times New Roman"/>
          <w:b/>
          <w:color w:val="auto"/>
          <w:sz w:val="36"/>
          <w:lang w:val="ru-RU"/>
        </w:rPr>
      </w:pPr>
      <w:bookmarkStart w:id="11" w:name="_Toc92500301"/>
      <w:r w:rsidRPr="00E601DA">
        <w:rPr>
          <w:rFonts w:ascii="Times New Roman" w:hAnsi="Times New Roman" w:cs="Times New Roman"/>
          <w:b/>
          <w:color w:val="auto"/>
          <w:sz w:val="36"/>
          <w:lang w:val="ru-RU"/>
        </w:rPr>
        <w:lastRenderedPageBreak/>
        <w:t>Глава 3</w:t>
      </w:r>
      <w:r w:rsidR="008C730E" w:rsidRPr="00E601DA">
        <w:rPr>
          <w:rFonts w:ascii="Times New Roman" w:hAnsi="Times New Roman" w:cs="Times New Roman"/>
          <w:b/>
          <w:color w:val="auto"/>
          <w:sz w:val="36"/>
          <w:lang w:val="ru-RU"/>
        </w:rPr>
        <w:t xml:space="preserve"> Мероприятия по оптимизации финансово-хозяйственной деятельности </w:t>
      </w:r>
      <w:r w:rsidRPr="00E601DA">
        <w:rPr>
          <w:rFonts w:ascii="Times New Roman" w:hAnsi="Times New Roman" w:cs="Times New Roman"/>
          <w:b/>
          <w:color w:val="auto"/>
          <w:sz w:val="36"/>
          <w:lang w:val="ru-RU"/>
        </w:rPr>
        <w:t>АО</w:t>
      </w:r>
      <w:r w:rsidR="008C730E" w:rsidRPr="00E601DA">
        <w:rPr>
          <w:rFonts w:ascii="Times New Roman" w:hAnsi="Times New Roman" w:cs="Times New Roman"/>
          <w:b/>
          <w:color w:val="auto"/>
          <w:sz w:val="36"/>
          <w:lang w:val="ru-RU"/>
        </w:rPr>
        <w:t xml:space="preserve"> «Оливеста»</w:t>
      </w:r>
      <w:bookmarkEnd w:id="11"/>
    </w:p>
    <w:p w:rsidR="00E601DA" w:rsidRDefault="00E601DA" w:rsidP="002E3206">
      <w:pPr>
        <w:spacing w:after="0" w:line="360" w:lineRule="auto"/>
        <w:ind w:firstLine="720"/>
        <w:rPr>
          <w:rFonts w:ascii="Times New Roman" w:hAnsi="Times New Roman" w:cs="Times New Roman"/>
          <w:sz w:val="28"/>
          <w:lang w:val="ru-RU"/>
        </w:rPr>
      </w:pPr>
    </w:p>
    <w:p w:rsidR="008C730E" w:rsidRPr="008F2040" w:rsidRDefault="008C730E" w:rsidP="00D30405">
      <w:pPr>
        <w:pStyle w:val="2"/>
        <w:spacing w:before="0" w:line="360" w:lineRule="auto"/>
        <w:ind w:firstLine="720"/>
        <w:rPr>
          <w:rFonts w:ascii="Times New Roman" w:hAnsi="Times New Roman" w:cs="Times New Roman"/>
          <w:b/>
          <w:color w:val="auto"/>
          <w:sz w:val="28"/>
          <w:lang w:val="ru-RU"/>
        </w:rPr>
      </w:pPr>
      <w:bookmarkStart w:id="12" w:name="_Toc92500302"/>
      <w:r w:rsidRPr="008F2040">
        <w:rPr>
          <w:rFonts w:ascii="Times New Roman" w:hAnsi="Times New Roman" w:cs="Times New Roman"/>
          <w:b/>
          <w:color w:val="auto"/>
          <w:sz w:val="28"/>
          <w:lang w:val="ru-RU"/>
        </w:rPr>
        <w:t>3.1 Ключевые проблемы деятельности</w:t>
      </w:r>
      <w:bookmarkEnd w:id="12"/>
    </w:p>
    <w:p w:rsidR="00E601DA" w:rsidRDefault="00E601DA" w:rsidP="002E3206">
      <w:pPr>
        <w:spacing w:after="0" w:line="360" w:lineRule="auto"/>
        <w:ind w:firstLine="720"/>
        <w:rPr>
          <w:rFonts w:ascii="Times New Roman" w:hAnsi="Times New Roman" w:cs="Times New Roman"/>
          <w:sz w:val="28"/>
          <w:lang w:val="ru-RU"/>
        </w:rPr>
      </w:pPr>
    </w:p>
    <w:p w:rsidR="00E601DA" w:rsidRDefault="00D30405" w:rsidP="00D30405">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t>В ходе анализа были выявлены «больные статьи» баланса предприятия. Необходимо провести более глубокий анализ для завершения анализа финансово-хозяйственной деятельности.</w:t>
      </w:r>
    </w:p>
    <w:p w:rsidR="00D30405" w:rsidRDefault="00480D66" w:rsidP="00480D66">
      <w:pPr>
        <w:spacing w:after="0" w:line="360" w:lineRule="auto"/>
        <w:ind w:firstLine="720"/>
        <w:jc w:val="right"/>
        <w:rPr>
          <w:rFonts w:ascii="Times New Roman" w:hAnsi="Times New Roman" w:cs="Times New Roman"/>
          <w:sz w:val="28"/>
          <w:lang w:val="ru-RU"/>
        </w:rPr>
      </w:pPr>
      <w:r>
        <w:rPr>
          <w:rFonts w:ascii="Times New Roman" w:hAnsi="Times New Roman" w:cs="Times New Roman"/>
          <w:sz w:val="28"/>
          <w:lang w:val="ru-RU"/>
        </w:rPr>
        <w:t>Таблица 11</w:t>
      </w:r>
    </w:p>
    <w:p w:rsidR="00480D66" w:rsidRDefault="00D2475E" w:rsidP="00D2475E">
      <w:pPr>
        <w:spacing w:after="0" w:line="360" w:lineRule="auto"/>
        <w:ind w:firstLine="720"/>
        <w:jc w:val="center"/>
        <w:rPr>
          <w:rFonts w:ascii="Times New Roman" w:hAnsi="Times New Roman" w:cs="Times New Roman"/>
          <w:sz w:val="28"/>
          <w:lang w:val="ru-RU"/>
        </w:rPr>
      </w:pPr>
      <w:r>
        <w:rPr>
          <w:rFonts w:ascii="Times New Roman" w:hAnsi="Times New Roman" w:cs="Times New Roman"/>
          <w:sz w:val="28"/>
          <w:lang w:val="ru-RU"/>
        </w:rPr>
        <w:t>Величина собственных оборотных средств предприятия в динамике</w:t>
      </w:r>
    </w:p>
    <w:tbl>
      <w:tblPr>
        <w:tblW w:w="45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689"/>
        <w:gridCol w:w="689"/>
        <w:gridCol w:w="1106"/>
        <w:gridCol w:w="736"/>
        <w:gridCol w:w="689"/>
        <w:gridCol w:w="1106"/>
        <w:gridCol w:w="736"/>
        <w:gridCol w:w="689"/>
        <w:gridCol w:w="1106"/>
        <w:gridCol w:w="736"/>
      </w:tblGrid>
      <w:tr w:rsidR="00393318" w:rsidRPr="00D2475E" w:rsidTr="00D2475E">
        <w:trPr>
          <w:trHeight w:val="960"/>
        </w:trPr>
        <w:tc>
          <w:tcPr>
            <w:tcW w:w="648" w:type="pct"/>
            <w:shd w:val="clear" w:color="auto" w:fill="auto"/>
            <w:vAlign w:val="bottom"/>
            <w:hideMark/>
          </w:tcPr>
          <w:p w:rsidR="00D2475E" w:rsidRPr="00D2475E" w:rsidRDefault="00D2475E" w:rsidP="00D2475E">
            <w:pPr>
              <w:spacing w:after="0" w:line="240" w:lineRule="auto"/>
              <w:jc w:val="center"/>
              <w:rPr>
                <w:rFonts w:ascii="Times New Roman" w:eastAsia="Times New Roman" w:hAnsi="Times New Roman" w:cs="Times New Roman"/>
                <w:color w:val="000000"/>
                <w:sz w:val="24"/>
                <w:szCs w:val="24"/>
              </w:rPr>
            </w:pPr>
            <w:r w:rsidRPr="00D2475E">
              <w:rPr>
                <w:rFonts w:ascii="Times New Roman" w:eastAsia="Times New Roman" w:hAnsi="Times New Roman" w:cs="Times New Roman"/>
                <w:color w:val="000000"/>
                <w:sz w:val="24"/>
                <w:szCs w:val="24"/>
              </w:rPr>
              <w:t>Показатели</w:t>
            </w:r>
          </w:p>
        </w:tc>
        <w:tc>
          <w:tcPr>
            <w:tcW w:w="382" w:type="pct"/>
            <w:shd w:val="clear" w:color="auto" w:fill="auto"/>
            <w:vAlign w:val="bottom"/>
            <w:hideMark/>
          </w:tcPr>
          <w:p w:rsidR="00D2475E" w:rsidRPr="00D2475E" w:rsidRDefault="00D2475E" w:rsidP="00D2475E">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2017</w:t>
            </w:r>
          </w:p>
        </w:tc>
        <w:tc>
          <w:tcPr>
            <w:tcW w:w="382" w:type="pct"/>
            <w:shd w:val="clear" w:color="auto" w:fill="auto"/>
            <w:vAlign w:val="bottom"/>
            <w:hideMark/>
          </w:tcPr>
          <w:p w:rsidR="00D2475E" w:rsidRPr="00D2475E" w:rsidRDefault="00D2475E" w:rsidP="00D2475E">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2018</w:t>
            </w:r>
          </w:p>
        </w:tc>
        <w:tc>
          <w:tcPr>
            <w:tcW w:w="518" w:type="pct"/>
            <w:shd w:val="clear" w:color="auto" w:fill="auto"/>
            <w:vAlign w:val="bottom"/>
            <w:hideMark/>
          </w:tcPr>
          <w:p w:rsidR="00D2475E" w:rsidRPr="00D2475E" w:rsidRDefault="00D2475E" w:rsidP="00D2475E">
            <w:pPr>
              <w:spacing w:after="0" w:line="240" w:lineRule="auto"/>
              <w:jc w:val="center"/>
              <w:rPr>
                <w:rFonts w:ascii="Times New Roman" w:eastAsia="Times New Roman" w:hAnsi="Times New Roman" w:cs="Times New Roman"/>
                <w:color w:val="000000"/>
                <w:sz w:val="24"/>
                <w:szCs w:val="24"/>
              </w:rPr>
            </w:pPr>
            <w:r w:rsidRPr="00D2475E">
              <w:rPr>
                <w:rFonts w:ascii="Times New Roman" w:eastAsia="Times New Roman" w:hAnsi="Times New Roman" w:cs="Times New Roman"/>
                <w:color w:val="000000"/>
                <w:sz w:val="24"/>
                <w:szCs w:val="24"/>
              </w:rPr>
              <w:t>Изменения</w:t>
            </w:r>
          </w:p>
        </w:tc>
        <w:tc>
          <w:tcPr>
            <w:tcW w:w="424" w:type="pct"/>
            <w:shd w:val="clear" w:color="auto" w:fill="auto"/>
            <w:vAlign w:val="bottom"/>
            <w:hideMark/>
          </w:tcPr>
          <w:p w:rsidR="00D2475E" w:rsidRPr="00D2475E" w:rsidRDefault="00D2475E" w:rsidP="00D2475E">
            <w:pPr>
              <w:spacing w:after="0" w:line="240" w:lineRule="auto"/>
              <w:jc w:val="center"/>
              <w:rPr>
                <w:rFonts w:ascii="Times New Roman" w:eastAsia="Times New Roman" w:hAnsi="Times New Roman" w:cs="Times New Roman"/>
                <w:color w:val="000000"/>
                <w:sz w:val="24"/>
                <w:szCs w:val="24"/>
                <w:lang w:val="ru-RU"/>
              </w:rPr>
            </w:pPr>
            <w:r w:rsidRPr="00D2475E">
              <w:rPr>
                <w:rFonts w:ascii="Times New Roman" w:eastAsia="Times New Roman" w:hAnsi="Times New Roman" w:cs="Times New Roman"/>
                <w:color w:val="000000"/>
                <w:sz w:val="24"/>
                <w:szCs w:val="24"/>
              </w:rPr>
              <w:t xml:space="preserve">в % к </w:t>
            </w:r>
            <w:r>
              <w:rPr>
                <w:rFonts w:ascii="Times New Roman" w:eastAsia="Times New Roman" w:hAnsi="Times New Roman" w:cs="Times New Roman"/>
                <w:color w:val="000000"/>
                <w:sz w:val="24"/>
                <w:szCs w:val="24"/>
                <w:lang w:val="ru-RU"/>
              </w:rPr>
              <w:t>2017</w:t>
            </w:r>
          </w:p>
        </w:tc>
        <w:tc>
          <w:tcPr>
            <w:tcW w:w="382" w:type="pct"/>
            <w:shd w:val="clear" w:color="auto" w:fill="auto"/>
            <w:vAlign w:val="bottom"/>
            <w:hideMark/>
          </w:tcPr>
          <w:p w:rsidR="00D2475E" w:rsidRPr="00D2475E" w:rsidRDefault="00D2475E" w:rsidP="00D2475E">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2019</w:t>
            </w:r>
          </w:p>
        </w:tc>
        <w:tc>
          <w:tcPr>
            <w:tcW w:w="518" w:type="pct"/>
            <w:shd w:val="clear" w:color="auto" w:fill="auto"/>
            <w:vAlign w:val="bottom"/>
            <w:hideMark/>
          </w:tcPr>
          <w:p w:rsidR="00D2475E" w:rsidRPr="00D2475E" w:rsidRDefault="00D2475E" w:rsidP="00D2475E">
            <w:pPr>
              <w:spacing w:after="0" w:line="240" w:lineRule="auto"/>
              <w:jc w:val="center"/>
              <w:rPr>
                <w:rFonts w:ascii="Times New Roman" w:eastAsia="Times New Roman" w:hAnsi="Times New Roman" w:cs="Times New Roman"/>
                <w:color w:val="000000"/>
                <w:sz w:val="24"/>
                <w:szCs w:val="24"/>
              </w:rPr>
            </w:pPr>
            <w:r w:rsidRPr="00D2475E">
              <w:rPr>
                <w:rFonts w:ascii="Times New Roman" w:eastAsia="Times New Roman" w:hAnsi="Times New Roman" w:cs="Times New Roman"/>
                <w:color w:val="000000"/>
                <w:sz w:val="24"/>
                <w:szCs w:val="24"/>
              </w:rPr>
              <w:t>Изменения</w:t>
            </w:r>
          </w:p>
        </w:tc>
        <w:tc>
          <w:tcPr>
            <w:tcW w:w="424" w:type="pct"/>
            <w:shd w:val="clear" w:color="auto" w:fill="auto"/>
            <w:vAlign w:val="bottom"/>
            <w:hideMark/>
          </w:tcPr>
          <w:p w:rsidR="00D2475E" w:rsidRPr="00D2475E" w:rsidRDefault="00D2475E" w:rsidP="00D2475E">
            <w:pPr>
              <w:spacing w:after="0" w:line="240" w:lineRule="auto"/>
              <w:jc w:val="center"/>
              <w:rPr>
                <w:rFonts w:ascii="Times New Roman" w:eastAsia="Times New Roman" w:hAnsi="Times New Roman" w:cs="Times New Roman"/>
                <w:color w:val="000000"/>
                <w:sz w:val="24"/>
                <w:szCs w:val="24"/>
                <w:lang w:val="ru-RU"/>
              </w:rPr>
            </w:pPr>
            <w:r w:rsidRPr="00D2475E">
              <w:rPr>
                <w:rFonts w:ascii="Times New Roman" w:eastAsia="Times New Roman" w:hAnsi="Times New Roman" w:cs="Times New Roman"/>
                <w:color w:val="000000"/>
                <w:sz w:val="24"/>
                <w:szCs w:val="24"/>
              </w:rPr>
              <w:t xml:space="preserve">в % к </w:t>
            </w:r>
            <w:r>
              <w:rPr>
                <w:rFonts w:ascii="Times New Roman" w:eastAsia="Times New Roman" w:hAnsi="Times New Roman" w:cs="Times New Roman"/>
                <w:color w:val="000000"/>
                <w:sz w:val="24"/>
                <w:szCs w:val="24"/>
                <w:lang w:val="ru-RU"/>
              </w:rPr>
              <w:t>2018</w:t>
            </w:r>
          </w:p>
        </w:tc>
        <w:tc>
          <w:tcPr>
            <w:tcW w:w="382" w:type="pct"/>
            <w:shd w:val="clear" w:color="auto" w:fill="auto"/>
            <w:vAlign w:val="bottom"/>
            <w:hideMark/>
          </w:tcPr>
          <w:p w:rsidR="00D2475E" w:rsidRPr="00D2475E" w:rsidRDefault="00D2475E" w:rsidP="00D2475E">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2020</w:t>
            </w:r>
          </w:p>
        </w:tc>
        <w:tc>
          <w:tcPr>
            <w:tcW w:w="518" w:type="pct"/>
            <w:shd w:val="clear" w:color="auto" w:fill="auto"/>
            <w:vAlign w:val="bottom"/>
            <w:hideMark/>
          </w:tcPr>
          <w:p w:rsidR="00D2475E" w:rsidRPr="00D2475E" w:rsidRDefault="00D2475E" w:rsidP="00D2475E">
            <w:pPr>
              <w:spacing w:after="0" w:line="240" w:lineRule="auto"/>
              <w:jc w:val="center"/>
              <w:rPr>
                <w:rFonts w:ascii="Times New Roman" w:eastAsia="Times New Roman" w:hAnsi="Times New Roman" w:cs="Times New Roman"/>
                <w:color w:val="000000"/>
                <w:sz w:val="24"/>
                <w:szCs w:val="24"/>
              </w:rPr>
            </w:pPr>
            <w:r w:rsidRPr="00D2475E">
              <w:rPr>
                <w:rFonts w:ascii="Times New Roman" w:eastAsia="Times New Roman" w:hAnsi="Times New Roman" w:cs="Times New Roman"/>
                <w:color w:val="000000"/>
                <w:sz w:val="24"/>
                <w:szCs w:val="24"/>
              </w:rPr>
              <w:t>Изменения</w:t>
            </w:r>
          </w:p>
        </w:tc>
        <w:tc>
          <w:tcPr>
            <w:tcW w:w="424" w:type="pct"/>
            <w:shd w:val="clear" w:color="auto" w:fill="auto"/>
            <w:vAlign w:val="bottom"/>
            <w:hideMark/>
          </w:tcPr>
          <w:p w:rsidR="00D2475E" w:rsidRPr="00D2475E" w:rsidRDefault="00D2475E" w:rsidP="00D2475E">
            <w:pPr>
              <w:spacing w:after="0" w:line="240" w:lineRule="auto"/>
              <w:jc w:val="center"/>
              <w:rPr>
                <w:rFonts w:ascii="Times New Roman" w:eastAsia="Times New Roman" w:hAnsi="Times New Roman" w:cs="Times New Roman"/>
                <w:color w:val="000000"/>
                <w:sz w:val="24"/>
                <w:szCs w:val="24"/>
                <w:lang w:val="ru-RU"/>
              </w:rPr>
            </w:pPr>
            <w:r w:rsidRPr="00D2475E">
              <w:rPr>
                <w:rFonts w:ascii="Times New Roman" w:eastAsia="Times New Roman" w:hAnsi="Times New Roman" w:cs="Times New Roman"/>
                <w:color w:val="000000"/>
                <w:sz w:val="24"/>
                <w:szCs w:val="24"/>
              </w:rPr>
              <w:t xml:space="preserve">в % к </w:t>
            </w:r>
            <w:r>
              <w:rPr>
                <w:rFonts w:ascii="Times New Roman" w:eastAsia="Times New Roman" w:hAnsi="Times New Roman" w:cs="Times New Roman"/>
                <w:color w:val="000000"/>
                <w:sz w:val="24"/>
                <w:szCs w:val="24"/>
                <w:lang w:val="ru-RU"/>
              </w:rPr>
              <w:t>2019</w:t>
            </w:r>
          </w:p>
        </w:tc>
      </w:tr>
      <w:tr w:rsidR="00393318" w:rsidRPr="00D2475E" w:rsidTr="00D2475E">
        <w:trPr>
          <w:trHeight w:val="420"/>
        </w:trPr>
        <w:tc>
          <w:tcPr>
            <w:tcW w:w="648" w:type="pct"/>
            <w:shd w:val="clear" w:color="auto" w:fill="auto"/>
            <w:vAlign w:val="bottom"/>
            <w:hideMark/>
          </w:tcPr>
          <w:p w:rsidR="00D2475E" w:rsidRPr="00D2475E" w:rsidRDefault="00D2475E" w:rsidP="00D2475E">
            <w:pPr>
              <w:spacing w:after="0" w:line="240" w:lineRule="auto"/>
              <w:rPr>
                <w:rFonts w:ascii="Times New Roman" w:eastAsia="Times New Roman" w:hAnsi="Times New Roman" w:cs="Times New Roman"/>
                <w:color w:val="000000"/>
                <w:sz w:val="24"/>
                <w:szCs w:val="24"/>
              </w:rPr>
            </w:pPr>
            <w:r w:rsidRPr="00D2475E">
              <w:rPr>
                <w:rFonts w:ascii="Times New Roman" w:eastAsia="Times New Roman" w:hAnsi="Times New Roman" w:cs="Times New Roman"/>
                <w:color w:val="000000"/>
                <w:sz w:val="24"/>
                <w:szCs w:val="24"/>
              </w:rPr>
              <w:t>1. Капитал и резервы</w:t>
            </w:r>
          </w:p>
        </w:tc>
        <w:tc>
          <w:tcPr>
            <w:tcW w:w="382" w:type="pct"/>
            <w:shd w:val="clear" w:color="auto" w:fill="auto"/>
            <w:vAlign w:val="bottom"/>
            <w:hideMark/>
          </w:tcPr>
          <w:p w:rsidR="00D2475E" w:rsidRPr="00D2475E" w:rsidRDefault="00D2475E" w:rsidP="00D2475E">
            <w:pPr>
              <w:spacing w:after="0" w:line="240" w:lineRule="auto"/>
              <w:jc w:val="center"/>
              <w:rPr>
                <w:rFonts w:ascii="Times New Roman" w:eastAsia="Times New Roman" w:hAnsi="Times New Roman" w:cs="Times New Roman"/>
                <w:color w:val="000000"/>
                <w:sz w:val="24"/>
                <w:szCs w:val="24"/>
              </w:rPr>
            </w:pPr>
            <w:r w:rsidRPr="00D2475E">
              <w:rPr>
                <w:rFonts w:ascii="Times New Roman" w:eastAsia="Times New Roman" w:hAnsi="Times New Roman" w:cs="Times New Roman"/>
                <w:color w:val="000000"/>
                <w:sz w:val="24"/>
                <w:szCs w:val="24"/>
              </w:rPr>
              <w:t>17541</w:t>
            </w:r>
          </w:p>
        </w:tc>
        <w:tc>
          <w:tcPr>
            <w:tcW w:w="382" w:type="pct"/>
            <w:shd w:val="clear" w:color="auto" w:fill="auto"/>
            <w:vAlign w:val="bottom"/>
            <w:hideMark/>
          </w:tcPr>
          <w:p w:rsidR="00D2475E" w:rsidRPr="00D2475E" w:rsidRDefault="00D2475E" w:rsidP="00D2475E">
            <w:pPr>
              <w:spacing w:after="0" w:line="240" w:lineRule="auto"/>
              <w:jc w:val="center"/>
              <w:rPr>
                <w:rFonts w:ascii="Times New Roman" w:eastAsia="Times New Roman" w:hAnsi="Times New Roman" w:cs="Times New Roman"/>
                <w:color w:val="000000"/>
                <w:sz w:val="24"/>
                <w:szCs w:val="24"/>
              </w:rPr>
            </w:pPr>
            <w:r w:rsidRPr="00D2475E">
              <w:rPr>
                <w:rFonts w:ascii="Times New Roman" w:eastAsia="Times New Roman" w:hAnsi="Times New Roman" w:cs="Times New Roman"/>
                <w:color w:val="000000"/>
                <w:sz w:val="24"/>
                <w:szCs w:val="24"/>
              </w:rPr>
              <w:t>22724</w:t>
            </w:r>
          </w:p>
        </w:tc>
        <w:tc>
          <w:tcPr>
            <w:tcW w:w="518" w:type="pct"/>
            <w:shd w:val="clear" w:color="auto" w:fill="auto"/>
            <w:vAlign w:val="bottom"/>
            <w:hideMark/>
          </w:tcPr>
          <w:p w:rsidR="00D2475E" w:rsidRPr="00D2475E" w:rsidRDefault="00D2475E" w:rsidP="00D2475E">
            <w:pPr>
              <w:spacing w:after="0" w:line="240" w:lineRule="auto"/>
              <w:jc w:val="center"/>
              <w:rPr>
                <w:rFonts w:ascii="Times New Roman" w:eastAsia="Times New Roman" w:hAnsi="Times New Roman" w:cs="Times New Roman"/>
                <w:color w:val="000000"/>
                <w:sz w:val="24"/>
                <w:szCs w:val="24"/>
              </w:rPr>
            </w:pPr>
            <w:r w:rsidRPr="00D2475E">
              <w:rPr>
                <w:rFonts w:ascii="Times New Roman" w:eastAsia="Times New Roman" w:hAnsi="Times New Roman" w:cs="Times New Roman"/>
                <w:color w:val="000000"/>
                <w:sz w:val="24"/>
                <w:szCs w:val="24"/>
              </w:rPr>
              <w:t>5183</w:t>
            </w:r>
          </w:p>
        </w:tc>
        <w:tc>
          <w:tcPr>
            <w:tcW w:w="424" w:type="pct"/>
            <w:shd w:val="clear" w:color="auto" w:fill="auto"/>
            <w:vAlign w:val="bottom"/>
            <w:hideMark/>
          </w:tcPr>
          <w:p w:rsidR="00D2475E" w:rsidRPr="00D2475E" w:rsidRDefault="00393318" w:rsidP="00D2475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129,55</w:t>
            </w:r>
          </w:p>
        </w:tc>
        <w:tc>
          <w:tcPr>
            <w:tcW w:w="382" w:type="pct"/>
            <w:shd w:val="clear" w:color="auto" w:fill="auto"/>
            <w:vAlign w:val="bottom"/>
            <w:hideMark/>
          </w:tcPr>
          <w:p w:rsidR="00D2475E" w:rsidRPr="00D2475E" w:rsidRDefault="00D2475E" w:rsidP="00D2475E">
            <w:pPr>
              <w:spacing w:after="0" w:line="240" w:lineRule="auto"/>
              <w:jc w:val="center"/>
              <w:rPr>
                <w:rFonts w:ascii="Times New Roman" w:eastAsia="Times New Roman" w:hAnsi="Times New Roman" w:cs="Times New Roman"/>
                <w:color w:val="000000"/>
                <w:sz w:val="24"/>
                <w:szCs w:val="24"/>
              </w:rPr>
            </w:pPr>
            <w:r w:rsidRPr="00D2475E">
              <w:rPr>
                <w:rFonts w:ascii="Times New Roman" w:eastAsia="Times New Roman" w:hAnsi="Times New Roman" w:cs="Times New Roman"/>
                <w:color w:val="000000"/>
                <w:sz w:val="24"/>
                <w:szCs w:val="24"/>
              </w:rPr>
              <w:t>27608</w:t>
            </w:r>
          </w:p>
        </w:tc>
        <w:tc>
          <w:tcPr>
            <w:tcW w:w="518" w:type="pct"/>
            <w:shd w:val="clear" w:color="auto" w:fill="auto"/>
            <w:vAlign w:val="bottom"/>
            <w:hideMark/>
          </w:tcPr>
          <w:p w:rsidR="00D2475E" w:rsidRPr="00D2475E" w:rsidRDefault="00D2475E" w:rsidP="00D2475E">
            <w:pPr>
              <w:spacing w:after="0" w:line="240" w:lineRule="auto"/>
              <w:jc w:val="center"/>
              <w:rPr>
                <w:rFonts w:ascii="Times New Roman" w:eastAsia="Times New Roman" w:hAnsi="Times New Roman" w:cs="Times New Roman"/>
                <w:color w:val="000000"/>
                <w:sz w:val="24"/>
                <w:szCs w:val="24"/>
              </w:rPr>
            </w:pPr>
            <w:r w:rsidRPr="00D2475E">
              <w:rPr>
                <w:rFonts w:ascii="Times New Roman" w:eastAsia="Times New Roman" w:hAnsi="Times New Roman" w:cs="Times New Roman"/>
                <w:color w:val="000000"/>
                <w:sz w:val="24"/>
                <w:szCs w:val="24"/>
              </w:rPr>
              <w:t>4884</w:t>
            </w:r>
          </w:p>
        </w:tc>
        <w:tc>
          <w:tcPr>
            <w:tcW w:w="424" w:type="pct"/>
            <w:shd w:val="clear" w:color="auto" w:fill="auto"/>
            <w:vAlign w:val="bottom"/>
            <w:hideMark/>
          </w:tcPr>
          <w:p w:rsidR="00D2475E" w:rsidRPr="00D2475E" w:rsidRDefault="00393318" w:rsidP="00D2475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121,49</w:t>
            </w:r>
          </w:p>
        </w:tc>
        <w:tc>
          <w:tcPr>
            <w:tcW w:w="382" w:type="pct"/>
            <w:shd w:val="clear" w:color="auto" w:fill="auto"/>
            <w:vAlign w:val="bottom"/>
            <w:hideMark/>
          </w:tcPr>
          <w:p w:rsidR="00D2475E" w:rsidRPr="00D2475E" w:rsidRDefault="00D2475E" w:rsidP="00D2475E">
            <w:pPr>
              <w:spacing w:after="0" w:line="240" w:lineRule="auto"/>
              <w:jc w:val="center"/>
              <w:rPr>
                <w:rFonts w:ascii="Times New Roman" w:eastAsia="Times New Roman" w:hAnsi="Times New Roman" w:cs="Times New Roman"/>
                <w:color w:val="000000"/>
                <w:sz w:val="24"/>
                <w:szCs w:val="24"/>
              </w:rPr>
            </w:pPr>
            <w:r w:rsidRPr="00D2475E">
              <w:rPr>
                <w:rFonts w:ascii="Times New Roman" w:eastAsia="Times New Roman" w:hAnsi="Times New Roman" w:cs="Times New Roman"/>
                <w:color w:val="000000"/>
                <w:sz w:val="24"/>
                <w:szCs w:val="24"/>
              </w:rPr>
              <w:t>32493</w:t>
            </w:r>
          </w:p>
        </w:tc>
        <w:tc>
          <w:tcPr>
            <w:tcW w:w="518" w:type="pct"/>
            <w:shd w:val="clear" w:color="auto" w:fill="auto"/>
            <w:vAlign w:val="bottom"/>
            <w:hideMark/>
          </w:tcPr>
          <w:p w:rsidR="00D2475E" w:rsidRPr="00D2475E" w:rsidRDefault="00D2475E" w:rsidP="00D2475E">
            <w:pPr>
              <w:spacing w:after="0" w:line="240" w:lineRule="auto"/>
              <w:jc w:val="center"/>
              <w:rPr>
                <w:rFonts w:ascii="Times New Roman" w:eastAsia="Times New Roman" w:hAnsi="Times New Roman" w:cs="Times New Roman"/>
                <w:color w:val="000000"/>
                <w:sz w:val="24"/>
                <w:szCs w:val="24"/>
              </w:rPr>
            </w:pPr>
            <w:r w:rsidRPr="00D2475E">
              <w:rPr>
                <w:rFonts w:ascii="Times New Roman" w:eastAsia="Times New Roman" w:hAnsi="Times New Roman" w:cs="Times New Roman"/>
                <w:color w:val="000000"/>
                <w:sz w:val="24"/>
                <w:szCs w:val="24"/>
              </w:rPr>
              <w:t>4885</w:t>
            </w:r>
          </w:p>
        </w:tc>
        <w:tc>
          <w:tcPr>
            <w:tcW w:w="424" w:type="pct"/>
            <w:shd w:val="clear" w:color="auto" w:fill="auto"/>
            <w:vAlign w:val="bottom"/>
            <w:hideMark/>
          </w:tcPr>
          <w:p w:rsidR="00D2475E" w:rsidRPr="00D2475E" w:rsidRDefault="00393318" w:rsidP="00D2475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117,69</w:t>
            </w:r>
          </w:p>
        </w:tc>
      </w:tr>
      <w:tr w:rsidR="00393318" w:rsidRPr="00D2475E" w:rsidTr="00D2475E">
        <w:trPr>
          <w:trHeight w:val="589"/>
        </w:trPr>
        <w:tc>
          <w:tcPr>
            <w:tcW w:w="648" w:type="pct"/>
            <w:shd w:val="clear" w:color="auto" w:fill="auto"/>
            <w:vAlign w:val="bottom"/>
            <w:hideMark/>
          </w:tcPr>
          <w:p w:rsidR="00D2475E" w:rsidRPr="00D2475E" w:rsidRDefault="00D2475E" w:rsidP="00D2475E">
            <w:pPr>
              <w:spacing w:after="0" w:line="240" w:lineRule="auto"/>
              <w:rPr>
                <w:rFonts w:ascii="Times New Roman" w:eastAsia="Times New Roman" w:hAnsi="Times New Roman" w:cs="Times New Roman"/>
                <w:color w:val="000000"/>
                <w:sz w:val="24"/>
                <w:szCs w:val="24"/>
              </w:rPr>
            </w:pPr>
            <w:r w:rsidRPr="00D2475E">
              <w:rPr>
                <w:rFonts w:ascii="Times New Roman" w:eastAsia="Times New Roman" w:hAnsi="Times New Roman" w:cs="Times New Roman"/>
                <w:color w:val="000000"/>
                <w:sz w:val="24"/>
                <w:szCs w:val="24"/>
              </w:rPr>
              <w:t>2. Внеоборотные активы</w:t>
            </w:r>
          </w:p>
        </w:tc>
        <w:tc>
          <w:tcPr>
            <w:tcW w:w="382" w:type="pct"/>
            <w:shd w:val="clear" w:color="auto" w:fill="auto"/>
            <w:vAlign w:val="bottom"/>
            <w:hideMark/>
          </w:tcPr>
          <w:p w:rsidR="00D2475E" w:rsidRPr="00D2475E" w:rsidRDefault="00D2475E" w:rsidP="00D2475E">
            <w:pPr>
              <w:spacing w:after="0" w:line="240" w:lineRule="auto"/>
              <w:jc w:val="center"/>
              <w:rPr>
                <w:rFonts w:ascii="Times New Roman" w:eastAsia="Times New Roman" w:hAnsi="Times New Roman" w:cs="Times New Roman"/>
                <w:color w:val="000000"/>
                <w:sz w:val="24"/>
                <w:szCs w:val="24"/>
              </w:rPr>
            </w:pPr>
            <w:r w:rsidRPr="00D2475E">
              <w:rPr>
                <w:rFonts w:ascii="Times New Roman" w:eastAsia="Times New Roman" w:hAnsi="Times New Roman" w:cs="Times New Roman"/>
                <w:color w:val="000000"/>
                <w:sz w:val="24"/>
                <w:szCs w:val="24"/>
              </w:rPr>
              <w:t>24936</w:t>
            </w:r>
          </w:p>
        </w:tc>
        <w:tc>
          <w:tcPr>
            <w:tcW w:w="382" w:type="pct"/>
            <w:shd w:val="clear" w:color="auto" w:fill="auto"/>
            <w:vAlign w:val="bottom"/>
            <w:hideMark/>
          </w:tcPr>
          <w:p w:rsidR="00D2475E" w:rsidRPr="00D2475E" w:rsidRDefault="00D2475E" w:rsidP="00D2475E">
            <w:pPr>
              <w:spacing w:after="0" w:line="240" w:lineRule="auto"/>
              <w:jc w:val="center"/>
              <w:rPr>
                <w:rFonts w:ascii="Times New Roman" w:eastAsia="Times New Roman" w:hAnsi="Times New Roman" w:cs="Times New Roman"/>
                <w:color w:val="000000"/>
                <w:sz w:val="24"/>
                <w:szCs w:val="24"/>
              </w:rPr>
            </w:pPr>
            <w:r w:rsidRPr="00D2475E">
              <w:rPr>
                <w:rFonts w:ascii="Times New Roman" w:eastAsia="Times New Roman" w:hAnsi="Times New Roman" w:cs="Times New Roman"/>
                <w:color w:val="000000"/>
                <w:sz w:val="24"/>
                <w:szCs w:val="24"/>
              </w:rPr>
              <w:t>27883</w:t>
            </w:r>
          </w:p>
        </w:tc>
        <w:tc>
          <w:tcPr>
            <w:tcW w:w="518" w:type="pct"/>
            <w:shd w:val="clear" w:color="auto" w:fill="auto"/>
            <w:vAlign w:val="bottom"/>
            <w:hideMark/>
          </w:tcPr>
          <w:p w:rsidR="00D2475E" w:rsidRPr="00D2475E" w:rsidRDefault="00D2475E" w:rsidP="00D2475E">
            <w:pPr>
              <w:spacing w:after="0" w:line="240" w:lineRule="auto"/>
              <w:jc w:val="center"/>
              <w:rPr>
                <w:rFonts w:ascii="Times New Roman" w:eastAsia="Times New Roman" w:hAnsi="Times New Roman" w:cs="Times New Roman"/>
                <w:color w:val="000000"/>
                <w:sz w:val="24"/>
                <w:szCs w:val="24"/>
              </w:rPr>
            </w:pPr>
            <w:r w:rsidRPr="00D2475E">
              <w:rPr>
                <w:rFonts w:ascii="Times New Roman" w:eastAsia="Times New Roman" w:hAnsi="Times New Roman" w:cs="Times New Roman"/>
                <w:color w:val="000000"/>
                <w:sz w:val="24"/>
                <w:szCs w:val="24"/>
              </w:rPr>
              <w:t>2947</w:t>
            </w:r>
          </w:p>
        </w:tc>
        <w:tc>
          <w:tcPr>
            <w:tcW w:w="424" w:type="pct"/>
            <w:shd w:val="clear" w:color="auto" w:fill="auto"/>
            <w:vAlign w:val="bottom"/>
            <w:hideMark/>
          </w:tcPr>
          <w:p w:rsidR="00D2475E" w:rsidRPr="00D2475E" w:rsidRDefault="00393318" w:rsidP="00D2475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111,82</w:t>
            </w:r>
          </w:p>
        </w:tc>
        <w:tc>
          <w:tcPr>
            <w:tcW w:w="382" w:type="pct"/>
            <w:shd w:val="clear" w:color="auto" w:fill="auto"/>
            <w:vAlign w:val="bottom"/>
            <w:hideMark/>
          </w:tcPr>
          <w:p w:rsidR="00D2475E" w:rsidRPr="00D2475E" w:rsidRDefault="00D2475E" w:rsidP="00D2475E">
            <w:pPr>
              <w:spacing w:after="0" w:line="240" w:lineRule="auto"/>
              <w:jc w:val="center"/>
              <w:rPr>
                <w:rFonts w:ascii="Times New Roman" w:eastAsia="Times New Roman" w:hAnsi="Times New Roman" w:cs="Times New Roman"/>
                <w:color w:val="000000"/>
                <w:sz w:val="24"/>
                <w:szCs w:val="24"/>
              </w:rPr>
            </w:pPr>
            <w:r w:rsidRPr="00D2475E">
              <w:rPr>
                <w:rFonts w:ascii="Times New Roman" w:eastAsia="Times New Roman" w:hAnsi="Times New Roman" w:cs="Times New Roman"/>
                <w:color w:val="000000"/>
                <w:sz w:val="24"/>
                <w:szCs w:val="24"/>
              </w:rPr>
              <w:t>46494</w:t>
            </w:r>
          </w:p>
        </w:tc>
        <w:tc>
          <w:tcPr>
            <w:tcW w:w="518" w:type="pct"/>
            <w:shd w:val="clear" w:color="auto" w:fill="auto"/>
            <w:vAlign w:val="bottom"/>
            <w:hideMark/>
          </w:tcPr>
          <w:p w:rsidR="00D2475E" w:rsidRPr="00D2475E" w:rsidRDefault="00D2475E" w:rsidP="00D2475E">
            <w:pPr>
              <w:spacing w:after="0" w:line="240" w:lineRule="auto"/>
              <w:jc w:val="center"/>
              <w:rPr>
                <w:rFonts w:ascii="Times New Roman" w:eastAsia="Times New Roman" w:hAnsi="Times New Roman" w:cs="Times New Roman"/>
                <w:color w:val="000000"/>
                <w:sz w:val="24"/>
                <w:szCs w:val="24"/>
              </w:rPr>
            </w:pPr>
            <w:r w:rsidRPr="00D2475E">
              <w:rPr>
                <w:rFonts w:ascii="Times New Roman" w:eastAsia="Times New Roman" w:hAnsi="Times New Roman" w:cs="Times New Roman"/>
                <w:color w:val="000000"/>
                <w:sz w:val="24"/>
                <w:szCs w:val="24"/>
              </w:rPr>
              <w:t>18611</w:t>
            </w:r>
          </w:p>
        </w:tc>
        <w:tc>
          <w:tcPr>
            <w:tcW w:w="424" w:type="pct"/>
            <w:shd w:val="clear" w:color="auto" w:fill="auto"/>
            <w:vAlign w:val="bottom"/>
            <w:hideMark/>
          </w:tcPr>
          <w:p w:rsidR="00D2475E" w:rsidRPr="00D2475E" w:rsidRDefault="00393318" w:rsidP="00D2475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166,75</w:t>
            </w:r>
          </w:p>
        </w:tc>
        <w:tc>
          <w:tcPr>
            <w:tcW w:w="382" w:type="pct"/>
            <w:shd w:val="clear" w:color="auto" w:fill="auto"/>
            <w:vAlign w:val="bottom"/>
            <w:hideMark/>
          </w:tcPr>
          <w:p w:rsidR="00D2475E" w:rsidRPr="00D2475E" w:rsidRDefault="00D2475E" w:rsidP="00D2475E">
            <w:pPr>
              <w:spacing w:after="0" w:line="240" w:lineRule="auto"/>
              <w:jc w:val="center"/>
              <w:rPr>
                <w:rFonts w:ascii="Times New Roman" w:eastAsia="Times New Roman" w:hAnsi="Times New Roman" w:cs="Times New Roman"/>
                <w:color w:val="000000"/>
                <w:sz w:val="24"/>
                <w:szCs w:val="24"/>
              </w:rPr>
            </w:pPr>
            <w:r w:rsidRPr="00D2475E">
              <w:rPr>
                <w:rFonts w:ascii="Times New Roman" w:eastAsia="Times New Roman" w:hAnsi="Times New Roman" w:cs="Times New Roman"/>
                <w:color w:val="000000"/>
                <w:sz w:val="24"/>
                <w:szCs w:val="24"/>
              </w:rPr>
              <w:t>42734</w:t>
            </w:r>
          </w:p>
        </w:tc>
        <w:tc>
          <w:tcPr>
            <w:tcW w:w="518" w:type="pct"/>
            <w:shd w:val="clear" w:color="auto" w:fill="auto"/>
            <w:vAlign w:val="bottom"/>
            <w:hideMark/>
          </w:tcPr>
          <w:p w:rsidR="00D2475E" w:rsidRPr="00D2475E" w:rsidRDefault="00D2475E" w:rsidP="00D2475E">
            <w:pPr>
              <w:spacing w:after="0" w:line="240" w:lineRule="auto"/>
              <w:jc w:val="center"/>
              <w:rPr>
                <w:rFonts w:ascii="Times New Roman" w:eastAsia="Times New Roman" w:hAnsi="Times New Roman" w:cs="Times New Roman"/>
                <w:color w:val="000000"/>
                <w:sz w:val="24"/>
                <w:szCs w:val="24"/>
              </w:rPr>
            </w:pPr>
            <w:r w:rsidRPr="00D2475E">
              <w:rPr>
                <w:rFonts w:ascii="Times New Roman" w:eastAsia="Times New Roman" w:hAnsi="Times New Roman" w:cs="Times New Roman"/>
                <w:color w:val="000000"/>
                <w:sz w:val="24"/>
                <w:szCs w:val="24"/>
              </w:rPr>
              <w:t>-3760</w:t>
            </w:r>
          </w:p>
        </w:tc>
        <w:tc>
          <w:tcPr>
            <w:tcW w:w="424" w:type="pct"/>
            <w:shd w:val="clear" w:color="auto" w:fill="auto"/>
            <w:vAlign w:val="bottom"/>
            <w:hideMark/>
          </w:tcPr>
          <w:p w:rsidR="00D2475E" w:rsidRPr="00D2475E" w:rsidRDefault="00393318" w:rsidP="00D2475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91,91</w:t>
            </w:r>
          </w:p>
        </w:tc>
      </w:tr>
      <w:tr w:rsidR="00393318" w:rsidRPr="00D2475E" w:rsidTr="00D2475E">
        <w:trPr>
          <w:trHeight w:val="829"/>
        </w:trPr>
        <w:tc>
          <w:tcPr>
            <w:tcW w:w="648" w:type="pct"/>
            <w:shd w:val="clear" w:color="auto" w:fill="auto"/>
            <w:vAlign w:val="bottom"/>
            <w:hideMark/>
          </w:tcPr>
          <w:p w:rsidR="00D2475E" w:rsidRPr="00D2475E" w:rsidRDefault="00D2475E" w:rsidP="00D2475E">
            <w:pPr>
              <w:spacing w:after="0" w:line="240" w:lineRule="auto"/>
              <w:rPr>
                <w:rFonts w:ascii="Times New Roman" w:eastAsia="Times New Roman" w:hAnsi="Times New Roman" w:cs="Times New Roman"/>
                <w:color w:val="000000"/>
                <w:sz w:val="24"/>
                <w:szCs w:val="24"/>
                <w:lang w:val="ru-RU"/>
              </w:rPr>
            </w:pPr>
            <w:r w:rsidRPr="00D2475E">
              <w:rPr>
                <w:rFonts w:ascii="Times New Roman" w:eastAsia="Times New Roman" w:hAnsi="Times New Roman" w:cs="Times New Roman"/>
                <w:color w:val="000000"/>
                <w:sz w:val="24"/>
                <w:szCs w:val="24"/>
                <w:lang w:val="ru-RU"/>
              </w:rPr>
              <w:t>3. Собственные оборотные средства (стр. 1 - стр. 2)</w:t>
            </w:r>
          </w:p>
        </w:tc>
        <w:tc>
          <w:tcPr>
            <w:tcW w:w="382" w:type="pct"/>
            <w:shd w:val="clear" w:color="auto" w:fill="auto"/>
            <w:vAlign w:val="bottom"/>
            <w:hideMark/>
          </w:tcPr>
          <w:p w:rsidR="00D2475E" w:rsidRPr="00D2475E" w:rsidRDefault="00D2475E" w:rsidP="00D2475E">
            <w:pPr>
              <w:spacing w:after="0" w:line="240" w:lineRule="auto"/>
              <w:jc w:val="center"/>
              <w:rPr>
                <w:rFonts w:ascii="Times New Roman" w:eastAsia="Times New Roman" w:hAnsi="Times New Roman" w:cs="Times New Roman"/>
                <w:color w:val="000000"/>
                <w:sz w:val="24"/>
                <w:szCs w:val="24"/>
              </w:rPr>
            </w:pPr>
            <w:r w:rsidRPr="00D2475E">
              <w:rPr>
                <w:rFonts w:ascii="Times New Roman" w:eastAsia="Times New Roman" w:hAnsi="Times New Roman" w:cs="Times New Roman"/>
                <w:color w:val="000000"/>
                <w:sz w:val="24"/>
                <w:szCs w:val="24"/>
              </w:rPr>
              <w:t>-7395</w:t>
            </w:r>
          </w:p>
        </w:tc>
        <w:tc>
          <w:tcPr>
            <w:tcW w:w="382" w:type="pct"/>
            <w:shd w:val="clear" w:color="auto" w:fill="auto"/>
            <w:vAlign w:val="bottom"/>
            <w:hideMark/>
          </w:tcPr>
          <w:p w:rsidR="00D2475E" w:rsidRPr="00D2475E" w:rsidRDefault="00D2475E" w:rsidP="00D2475E">
            <w:pPr>
              <w:spacing w:after="0" w:line="240" w:lineRule="auto"/>
              <w:jc w:val="center"/>
              <w:rPr>
                <w:rFonts w:ascii="Times New Roman" w:eastAsia="Times New Roman" w:hAnsi="Times New Roman" w:cs="Times New Roman"/>
                <w:color w:val="000000"/>
                <w:sz w:val="24"/>
                <w:szCs w:val="24"/>
              </w:rPr>
            </w:pPr>
            <w:r w:rsidRPr="00D2475E">
              <w:rPr>
                <w:rFonts w:ascii="Times New Roman" w:eastAsia="Times New Roman" w:hAnsi="Times New Roman" w:cs="Times New Roman"/>
                <w:color w:val="000000"/>
                <w:sz w:val="24"/>
                <w:szCs w:val="24"/>
              </w:rPr>
              <w:t>-5159</w:t>
            </w:r>
          </w:p>
        </w:tc>
        <w:tc>
          <w:tcPr>
            <w:tcW w:w="518" w:type="pct"/>
            <w:shd w:val="clear" w:color="auto" w:fill="auto"/>
            <w:vAlign w:val="bottom"/>
            <w:hideMark/>
          </w:tcPr>
          <w:p w:rsidR="00D2475E" w:rsidRPr="00D2475E" w:rsidRDefault="00393318" w:rsidP="00D2475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2236</w:t>
            </w:r>
          </w:p>
        </w:tc>
        <w:tc>
          <w:tcPr>
            <w:tcW w:w="424" w:type="pct"/>
            <w:shd w:val="clear" w:color="auto" w:fill="auto"/>
            <w:vAlign w:val="bottom"/>
            <w:hideMark/>
          </w:tcPr>
          <w:p w:rsidR="00D2475E" w:rsidRPr="00D2475E" w:rsidRDefault="00393318" w:rsidP="00D2475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69,76</w:t>
            </w:r>
          </w:p>
        </w:tc>
        <w:tc>
          <w:tcPr>
            <w:tcW w:w="382" w:type="pct"/>
            <w:shd w:val="clear" w:color="auto" w:fill="auto"/>
            <w:vAlign w:val="bottom"/>
            <w:hideMark/>
          </w:tcPr>
          <w:p w:rsidR="00D2475E" w:rsidRPr="00D2475E" w:rsidRDefault="00D2475E" w:rsidP="00D2475E">
            <w:pPr>
              <w:spacing w:after="0" w:line="240" w:lineRule="auto"/>
              <w:jc w:val="center"/>
              <w:rPr>
                <w:rFonts w:ascii="Times New Roman" w:eastAsia="Times New Roman" w:hAnsi="Times New Roman" w:cs="Times New Roman"/>
                <w:color w:val="000000"/>
                <w:sz w:val="24"/>
                <w:szCs w:val="24"/>
              </w:rPr>
            </w:pPr>
            <w:r w:rsidRPr="00D2475E">
              <w:rPr>
                <w:rFonts w:ascii="Times New Roman" w:eastAsia="Times New Roman" w:hAnsi="Times New Roman" w:cs="Times New Roman"/>
                <w:color w:val="000000"/>
                <w:sz w:val="24"/>
                <w:szCs w:val="24"/>
              </w:rPr>
              <w:t>-18886</w:t>
            </w:r>
          </w:p>
        </w:tc>
        <w:tc>
          <w:tcPr>
            <w:tcW w:w="518" w:type="pct"/>
            <w:shd w:val="clear" w:color="auto" w:fill="auto"/>
            <w:vAlign w:val="bottom"/>
            <w:hideMark/>
          </w:tcPr>
          <w:p w:rsidR="00D2475E" w:rsidRPr="00D2475E" w:rsidRDefault="00D2475E" w:rsidP="00D2475E">
            <w:pPr>
              <w:spacing w:after="0" w:line="240" w:lineRule="auto"/>
              <w:jc w:val="center"/>
              <w:rPr>
                <w:rFonts w:ascii="Times New Roman" w:eastAsia="Times New Roman" w:hAnsi="Times New Roman" w:cs="Times New Roman"/>
                <w:color w:val="000000"/>
                <w:sz w:val="24"/>
                <w:szCs w:val="24"/>
              </w:rPr>
            </w:pPr>
            <w:r w:rsidRPr="00D2475E">
              <w:rPr>
                <w:rFonts w:ascii="Times New Roman" w:eastAsia="Times New Roman" w:hAnsi="Times New Roman" w:cs="Times New Roman"/>
                <w:color w:val="000000"/>
                <w:sz w:val="24"/>
                <w:szCs w:val="24"/>
              </w:rPr>
              <w:t>-13727</w:t>
            </w:r>
          </w:p>
        </w:tc>
        <w:tc>
          <w:tcPr>
            <w:tcW w:w="424" w:type="pct"/>
            <w:shd w:val="clear" w:color="auto" w:fill="auto"/>
            <w:vAlign w:val="bottom"/>
            <w:hideMark/>
          </w:tcPr>
          <w:p w:rsidR="00D2475E" w:rsidRPr="00D2475E" w:rsidRDefault="00393318" w:rsidP="00D2475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366,08</w:t>
            </w:r>
          </w:p>
        </w:tc>
        <w:tc>
          <w:tcPr>
            <w:tcW w:w="382" w:type="pct"/>
            <w:shd w:val="clear" w:color="auto" w:fill="auto"/>
            <w:vAlign w:val="bottom"/>
            <w:hideMark/>
          </w:tcPr>
          <w:p w:rsidR="00D2475E" w:rsidRPr="00D2475E" w:rsidRDefault="00D2475E" w:rsidP="00D2475E">
            <w:pPr>
              <w:spacing w:after="0" w:line="240" w:lineRule="auto"/>
              <w:jc w:val="center"/>
              <w:rPr>
                <w:rFonts w:ascii="Times New Roman" w:eastAsia="Times New Roman" w:hAnsi="Times New Roman" w:cs="Times New Roman"/>
                <w:color w:val="000000"/>
                <w:sz w:val="24"/>
                <w:szCs w:val="24"/>
              </w:rPr>
            </w:pPr>
            <w:r w:rsidRPr="00D2475E">
              <w:rPr>
                <w:rFonts w:ascii="Times New Roman" w:eastAsia="Times New Roman" w:hAnsi="Times New Roman" w:cs="Times New Roman"/>
                <w:color w:val="000000"/>
                <w:sz w:val="24"/>
                <w:szCs w:val="24"/>
              </w:rPr>
              <w:t>-10241</w:t>
            </w:r>
          </w:p>
        </w:tc>
        <w:tc>
          <w:tcPr>
            <w:tcW w:w="518" w:type="pct"/>
            <w:shd w:val="clear" w:color="auto" w:fill="auto"/>
            <w:vAlign w:val="bottom"/>
            <w:hideMark/>
          </w:tcPr>
          <w:p w:rsidR="00D2475E" w:rsidRPr="00D2475E" w:rsidRDefault="00D2475E" w:rsidP="00D2475E">
            <w:pPr>
              <w:spacing w:after="0" w:line="240" w:lineRule="auto"/>
              <w:jc w:val="center"/>
              <w:rPr>
                <w:rFonts w:ascii="Times New Roman" w:eastAsia="Times New Roman" w:hAnsi="Times New Roman" w:cs="Times New Roman"/>
                <w:color w:val="000000"/>
                <w:sz w:val="24"/>
                <w:szCs w:val="24"/>
              </w:rPr>
            </w:pPr>
            <w:r w:rsidRPr="00D2475E">
              <w:rPr>
                <w:rFonts w:ascii="Times New Roman" w:eastAsia="Times New Roman" w:hAnsi="Times New Roman" w:cs="Times New Roman"/>
                <w:color w:val="000000"/>
                <w:sz w:val="24"/>
                <w:szCs w:val="24"/>
              </w:rPr>
              <w:t>8645</w:t>
            </w:r>
          </w:p>
        </w:tc>
        <w:tc>
          <w:tcPr>
            <w:tcW w:w="424" w:type="pct"/>
            <w:shd w:val="clear" w:color="auto" w:fill="auto"/>
            <w:vAlign w:val="bottom"/>
            <w:hideMark/>
          </w:tcPr>
          <w:p w:rsidR="00D2475E" w:rsidRPr="00D2475E" w:rsidRDefault="00393318" w:rsidP="00D2475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54,23</w:t>
            </w:r>
          </w:p>
        </w:tc>
      </w:tr>
      <w:tr w:rsidR="00393318" w:rsidRPr="00D2475E" w:rsidTr="00D2475E">
        <w:trPr>
          <w:trHeight w:val="672"/>
        </w:trPr>
        <w:tc>
          <w:tcPr>
            <w:tcW w:w="648" w:type="pct"/>
            <w:shd w:val="clear" w:color="auto" w:fill="auto"/>
            <w:vAlign w:val="bottom"/>
            <w:hideMark/>
          </w:tcPr>
          <w:p w:rsidR="00D2475E" w:rsidRPr="00D2475E" w:rsidRDefault="00D2475E" w:rsidP="00393318">
            <w:pPr>
              <w:spacing w:after="0" w:line="240" w:lineRule="auto"/>
              <w:rPr>
                <w:rFonts w:ascii="Times New Roman" w:eastAsia="Times New Roman" w:hAnsi="Times New Roman" w:cs="Times New Roman"/>
                <w:color w:val="000000"/>
                <w:sz w:val="24"/>
                <w:szCs w:val="24"/>
              </w:rPr>
            </w:pPr>
            <w:r w:rsidRPr="00D2475E">
              <w:rPr>
                <w:rFonts w:ascii="Times New Roman" w:eastAsia="Times New Roman" w:hAnsi="Times New Roman" w:cs="Times New Roman"/>
                <w:color w:val="000000"/>
                <w:sz w:val="24"/>
                <w:szCs w:val="24"/>
              </w:rPr>
              <w:t>в % к собственному капиталу</w:t>
            </w:r>
          </w:p>
        </w:tc>
        <w:tc>
          <w:tcPr>
            <w:tcW w:w="382" w:type="pct"/>
            <w:shd w:val="clear" w:color="auto" w:fill="auto"/>
            <w:vAlign w:val="bottom"/>
            <w:hideMark/>
          </w:tcPr>
          <w:p w:rsidR="00D2475E" w:rsidRPr="00D2475E" w:rsidRDefault="00393318" w:rsidP="00D2475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-42,16</w:t>
            </w:r>
          </w:p>
        </w:tc>
        <w:tc>
          <w:tcPr>
            <w:tcW w:w="382" w:type="pct"/>
            <w:shd w:val="clear" w:color="auto" w:fill="auto"/>
            <w:vAlign w:val="bottom"/>
            <w:hideMark/>
          </w:tcPr>
          <w:p w:rsidR="00D2475E" w:rsidRPr="00D2475E" w:rsidRDefault="00393318" w:rsidP="00D2475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-22,70</w:t>
            </w:r>
          </w:p>
        </w:tc>
        <w:tc>
          <w:tcPr>
            <w:tcW w:w="518" w:type="pct"/>
            <w:shd w:val="clear" w:color="auto" w:fill="auto"/>
            <w:vAlign w:val="bottom"/>
            <w:hideMark/>
          </w:tcPr>
          <w:p w:rsidR="00D2475E" w:rsidRPr="00D2475E" w:rsidRDefault="00393318" w:rsidP="00D2475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19,46</w:t>
            </w:r>
          </w:p>
        </w:tc>
        <w:tc>
          <w:tcPr>
            <w:tcW w:w="424" w:type="pct"/>
            <w:shd w:val="clear" w:color="auto" w:fill="auto"/>
            <w:vAlign w:val="bottom"/>
            <w:hideMark/>
          </w:tcPr>
          <w:p w:rsidR="00D2475E" w:rsidRPr="00D2475E" w:rsidRDefault="00393318" w:rsidP="00D2475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53,85</w:t>
            </w:r>
          </w:p>
        </w:tc>
        <w:tc>
          <w:tcPr>
            <w:tcW w:w="382" w:type="pct"/>
            <w:shd w:val="clear" w:color="auto" w:fill="auto"/>
            <w:vAlign w:val="bottom"/>
            <w:hideMark/>
          </w:tcPr>
          <w:p w:rsidR="00D2475E" w:rsidRPr="00D2475E" w:rsidRDefault="00393318" w:rsidP="00D2475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-68,41</w:t>
            </w:r>
          </w:p>
        </w:tc>
        <w:tc>
          <w:tcPr>
            <w:tcW w:w="518" w:type="pct"/>
            <w:shd w:val="clear" w:color="auto" w:fill="auto"/>
            <w:vAlign w:val="bottom"/>
            <w:hideMark/>
          </w:tcPr>
          <w:p w:rsidR="00D2475E" w:rsidRPr="00D2475E" w:rsidRDefault="00393318" w:rsidP="00D2475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-45,70</w:t>
            </w:r>
          </w:p>
        </w:tc>
        <w:tc>
          <w:tcPr>
            <w:tcW w:w="424" w:type="pct"/>
            <w:shd w:val="clear" w:color="auto" w:fill="auto"/>
            <w:vAlign w:val="bottom"/>
            <w:hideMark/>
          </w:tcPr>
          <w:p w:rsidR="00D2475E" w:rsidRPr="00D2475E" w:rsidRDefault="00393318" w:rsidP="00D2475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301,32</w:t>
            </w:r>
          </w:p>
        </w:tc>
        <w:tc>
          <w:tcPr>
            <w:tcW w:w="382" w:type="pct"/>
            <w:shd w:val="clear" w:color="auto" w:fill="auto"/>
            <w:vAlign w:val="bottom"/>
            <w:hideMark/>
          </w:tcPr>
          <w:p w:rsidR="00D2475E" w:rsidRPr="00D2475E" w:rsidRDefault="00393318" w:rsidP="00D2475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-31,52</w:t>
            </w:r>
          </w:p>
        </w:tc>
        <w:tc>
          <w:tcPr>
            <w:tcW w:w="518" w:type="pct"/>
            <w:shd w:val="clear" w:color="auto" w:fill="auto"/>
            <w:vAlign w:val="bottom"/>
            <w:hideMark/>
          </w:tcPr>
          <w:p w:rsidR="00D2475E" w:rsidRPr="00D2475E" w:rsidRDefault="00393318" w:rsidP="00D2475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36,89</w:t>
            </w:r>
          </w:p>
        </w:tc>
        <w:tc>
          <w:tcPr>
            <w:tcW w:w="424" w:type="pct"/>
            <w:shd w:val="clear" w:color="auto" w:fill="auto"/>
            <w:vAlign w:val="bottom"/>
            <w:hideMark/>
          </w:tcPr>
          <w:p w:rsidR="00D2475E" w:rsidRPr="00D2475E" w:rsidRDefault="00393318" w:rsidP="00D2475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46,07</w:t>
            </w:r>
          </w:p>
        </w:tc>
      </w:tr>
      <w:tr w:rsidR="00393318" w:rsidRPr="00D2475E" w:rsidTr="00D2475E">
        <w:trPr>
          <w:trHeight w:val="552"/>
        </w:trPr>
        <w:tc>
          <w:tcPr>
            <w:tcW w:w="648" w:type="pct"/>
            <w:shd w:val="clear" w:color="auto" w:fill="auto"/>
            <w:vAlign w:val="bottom"/>
            <w:hideMark/>
          </w:tcPr>
          <w:p w:rsidR="00D2475E" w:rsidRPr="00D2475E" w:rsidRDefault="00D2475E" w:rsidP="00393318">
            <w:pPr>
              <w:spacing w:after="0" w:line="240" w:lineRule="auto"/>
              <w:rPr>
                <w:rFonts w:ascii="Times New Roman" w:eastAsia="Times New Roman" w:hAnsi="Times New Roman" w:cs="Times New Roman"/>
                <w:color w:val="000000"/>
                <w:sz w:val="24"/>
                <w:szCs w:val="24"/>
              </w:rPr>
            </w:pPr>
            <w:r w:rsidRPr="00D2475E">
              <w:rPr>
                <w:rFonts w:ascii="Times New Roman" w:eastAsia="Times New Roman" w:hAnsi="Times New Roman" w:cs="Times New Roman"/>
                <w:color w:val="000000"/>
                <w:sz w:val="24"/>
                <w:szCs w:val="24"/>
              </w:rPr>
              <w:t>в % к оборотным активам</w:t>
            </w:r>
          </w:p>
        </w:tc>
        <w:tc>
          <w:tcPr>
            <w:tcW w:w="382" w:type="pct"/>
            <w:shd w:val="clear" w:color="auto" w:fill="auto"/>
            <w:vAlign w:val="bottom"/>
            <w:hideMark/>
          </w:tcPr>
          <w:p w:rsidR="00D2475E" w:rsidRPr="00D2475E" w:rsidRDefault="00393318" w:rsidP="00D2475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-11,54</w:t>
            </w:r>
          </w:p>
        </w:tc>
        <w:tc>
          <w:tcPr>
            <w:tcW w:w="382" w:type="pct"/>
            <w:shd w:val="clear" w:color="auto" w:fill="auto"/>
            <w:vAlign w:val="bottom"/>
            <w:hideMark/>
          </w:tcPr>
          <w:p w:rsidR="00D2475E" w:rsidRPr="00D2475E" w:rsidRDefault="00393318" w:rsidP="00D2475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-5,61</w:t>
            </w:r>
          </w:p>
        </w:tc>
        <w:tc>
          <w:tcPr>
            <w:tcW w:w="518" w:type="pct"/>
            <w:shd w:val="clear" w:color="auto" w:fill="auto"/>
            <w:vAlign w:val="bottom"/>
            <w:hideMark/>
          </w:tcPr>
          <w:p w:rsidR="00D2475E" w:rsidRPr="00D2475E" w:rsidRDefault="00393318" w:rsidP="00D2475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5,92</w:t>
            </w:r>
          </w:p>
        </w:tc>
        <w:tc>
          <w:tcPr>
            <w:tcW w:w="424" w:type="pct"/>
            <w:shd w:val="clear" w:color="auto" w:fill="auto"/>
            <w:vAlign w:val="bottom"/>
            <w:hideMark/>
          </w:tcPr>
          <w:p w:rsidR="00D2475E" w:rsidRPr="00D2475E" w:rsidRDefault="00393318" w:rsidP="00D2475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48,66</w:t>
            </w:r>
          </w:p>
        </w:tc>
        <w:tc>
          <w:tcPr>
            <w:tcW w:w="382" w:type="pct"/>
            <w:shd w:val="clear" w:color="auto" w:fill="auto"/>
            <w:vAlign w:val="bottom"/>
            <w:hideMark/>
          </w:tcPr>
          <w:p w:rsidR="00D2475E" w:rsidRPr="00D2475E" w:rsidRDefault="00393318" w:rsidP="00D2475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-27,26</w:t>
            </w:r>
          </w:p>
        </w:tc>
        <w:tc>
          <w:tcPr>
            <w:tcW w:w="518" w:type="pct"/>
            <w:shd w:val="clear" w:color="auto" w:fill="auto"/>
            <w:vAlign w:val="bottom"/>
            <w:hideMark/>
          </w:tcPr>
          <w:p w:rsidR="00D2475E" w:rsidRPr="00D2475E" w:rsidRDefault="00393318" w:rsidP="00D2475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-21,64</w:t>
            </w:r>
          </w:p>
        </w:tc>
        <w:tc>
          <w:tcPr>
            <w:tcW w:w="424" w:type="pct"/>
            <w:shd w:val="clear" w:color="auto" w:fill="auto"/>
            <w:vAlign w:val="bottom"/>
            <w:hideMark/>
          </w:tcPr>
          <w:p w:rsidR="00D2475E" w:rsidRPr="00D2475E" w:rsidRDefault="00393318" w:rsidP="00D2475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485,47</w:t>
            </w:r>
          </w:p>
        </w:tc>
        <w:tc>
          <w:tcPr>
            <w:tcW w:w="382" w:type="pct"/>
            <w:shd w:val="clear" w:color="auto" w:fill="auto"/>
            <w:vAlign w:val="bottom"/>
            <w:hideMark/>
          </w:tcPr>
          <w:p w:rsidR="00D2475E" w:rsidRPr="00D2475E" w:rsidRDefault="00393318" w:rsidP="00D2475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-11,71</w:t>
            </w:r>
          </w:p>
        </w:tc>
        <w:tc>
          <w:tcPr>
            <w:tcW w:w="518" w:type="pct"/>
            <w:shd w:val="clear" w:color="auto" w:fill="auto"/>
            <w:vAlign w:val="bottom"/>
            <w:hideMark/>
          </w:tcPr>
          <w:p w:rsidR="00D2475E" w:rsidRPr="00D2475E" w:rsidRDefault="00393318" w:rsidP="00D2475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15,55</w:t>
            </w:r>
          </w:p>
        </w:tc>
        <w:tc>
          <w:tcPr>
            <w:tcW w:w="424" w:type="pct"/>
            <w:shd w:val="clear" w:color="auto" w:fill="auto"/>
            <w:vAlign w:val="bottom"/>
            <w:hideMark/>
          </w:tcPr>
          <w:p w:rsidR="00D2475E" w:rsidRPr="00D2475E" w:rsidRDefault="00393318" w:rsidP="00D2475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42,95</w:t>
            </w:r>
          </w:p>
        </w:tc>
      </w:tr>
    </w:tbl>
    <w:p w:rsidR="00D2475E" w:rsidRDefault="00D2475E" w:rsidP="00106B6F">
      <w:pPr>
        <w:spacing w:after="0" w:line="360" w:lineRule="auto"/>
        <w:ind w:firstLine="720"/>
        <w:jc w:val="both"/>
        <w:rPr>
          <w:rFonts w:ascii="Times New Roman" w:hAnsi="Times New Roman" w:cs="Times New Roman"/>
          <w:sz w:val="28"/>
          <w:lang w:val="ru-RU"/>
        </w:rPr>
      </w:pPr>
    </w:p>
    <w:p w:rsidR="00106B6F" w:rsidRDefault="00106B6F" w:rsidP="00106B6F">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t>Величина собственных оборотных средств (активов) является показателем финансовой устойчивости предприятия.</w:t>
      </w:r>
      <w:r w:rsidR="00112754">
        <w:rPr>
          <w:rFonts w:ascii="Times New Roman" w:hAnsi="Times New Roman" w:cs="Times New Roman"/>
          <w:sz w:val="28"/>
          <w:lang w:val="ru-RU"/>
        </w:rPr>
        <w:t xml:space="preserve"> На нормативный показатель, а именно </w:t>
      </w:r>
      <w:r w:rsidR="00112754">
        <w:rPr>
          <w:rFonts w:ascii="Times New Roman" w:hAnsi="Times New Roman" w:cs="Times New Roman"/>
          <w:sz w:val="28"/>
          <w:lang w:val="ru-RU"/>
        </w:rPr>
        <w:lastRenderedPageBreak/>
        <w:t xml:space="preserve">наличие таковых АО «Оливеста» </w:t>
      </w:r>
      <w:r w:rsidR="00725594">
        <w:rPr>
          <w:rFonts w:ascii="Times New Roman" w:hAnsi="Times New Roman" w:cs="Times New Roman"/>
          <w:sz w:val="28"/>
          <w:lang w:val="ru-RU"/>
        </w:rPr>
        <w:t>не вышло в рассматриваемом периоде, более того отмечается тенденция к снижению .</w:t>
      </w:r>
    </w:p>
    <w:p w:rsidR="00725594" w:rsidRDefault="00725594" w:rsidP="00725594">
      <w:pPr>
        <w:spacing w:after="0" w:line="360" w:lineRule="auto"/>
        <w:ind w:firstLine="720"/>
        <w:jc w:val="right"/>
        <w:rPr>
          <w:rFonts w:ascii="Times New Roman" w:hAnsi="Times New Roman" w:cs="Times New Roman"/>
          <w:sz w:val="28"/>
          <w:lang w:val="ru-RU"/>
        </w:rPr>
      </w:pPr>
      <w:r>
        <w:rPr>
          <w:rFonts w:ascii="Times New Roman" w:hAnsi="Times New Roman" w:cs="Times New Roman"/>
          <w:sz w:val="28"/>
          <w:lang w:val="ru-RU"/>
        </w:rPr>
        <w:t>Таблица 12</w:t>
      </w:r>
    </w:p>
    <w:p w:rsidR="00725594" w:rsidRDefault="00725594" w:rsidP="00725594">
      <w:pPr>
        <w:spacing w:after="0" w:line="360" w:lineRule="auto"/>
        <w:ind w:firstLine="720"/>
        <w:jc w:val="center"/>
        <w:rPr>
          <w:rFonts w:ascii="Times New Roman" w:hAnsi="Times New Roman" w:cs="Times New Roman"/>
          <w:sz w:val="28"/>
          <w:lang w:val="ru-RU"/>
        </w:rPr>
      </w:pPr>
      <w:r>
        <w:rPr>
          <w:rFonts w:ascii="Times New Roman" w:hAnsi="Times New Roman" w:cs="Times New Roman"/>
          <w:sz w:val="28"/>
          <w:lang w:val="ru-RU"/>
        </w:rPr>
        <w:t>Динамика собственных оборотных средств АО «Оливеста»</w:t>
      </w:r>
    </w:p>
    <w:tbl>
      <w:tblPr>
        <w:tblW w:w="5000" w:type="pct"/>
        <w:tblLook w:val="04A0" w:firstRow="1" w:lastRow="0" w:firstColumn="1" w:lastColumn="0" w:noHBand="0" w:noVBand="1"/>
      </w:tblPr>
      <w:tblGrid>
        <w:gridCol w:w="1481"/>
        <w:gridCol w:w="1575"/>
        <w:gridCol w:w="1171"/>
        <w:gridCol w:w="976"/>
        <w:gridCol w:w="1171"/>
        <w:gridCol w:w="976"/>
        <w:gridCol w:w="1333"/>
        <w:gridCol w:w="986"/>
      </w:tblGrid>
      <w:tr w:rsidR="00725594" w:rsidRPr="00725594" w:rsidTr="00725594">
        <w:trPr>
          <w:trHeight w:val="1249"/>
        </w:trPr>
        <w:tc>
          <w:tcPr>
            <w:tcW w:w="1043" w:type="pct"/>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725594" w:rsidRPr="00725594" w:rsidRDefault="00725594" w:rsidP="00725594">
            <w:pPr>
              <w:spacing w:after="0" w:line="240" w:lineRule="auto"/>
              <w:jc w:val="both"/>
              <w:rPr>
                <w:rFonts w:ascii="Times New Roman" w:eastAsia="Times New Roman" w:hAnsi="Times New Roman" w:cs="Times New Roman"/>
                <w:color w:val="000000"/>
                <w:sz w:val="24"/>
                <w:szCs w:val="24"/>
              </w:rPr>
            </w:pPr>
            <w:r w:rsidRPr="00725594">
              <w:rPr>
                <w:rFonts w:ascii="Times New Roman" w:eastAsia="Times New Roman" w:hAnsi="Times New Roman" w:cs="Times New Roman"/>
                <w:color w:val="000000"/>
                <w:sz w:val="24"/>
                <w:szCs w:val="24"/>
              </w:rPr>
              <w:t>На конец года</w:t>
            </w:r>
          </w:p>
        </w:tc>
        <w:tc>
          <w:tcPr>
            <w:tcW w:w="648" w:type="pct"/>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725594" w:rsidRPr="00725594" w:rsidRDefault="00725594" w:rsidP="00725594">
            <w:pPr>
              <w:spacing w:after="0" w:line="240" w:lineRule="auto"/>
              <w:jc w:val="center"/>
              <w:rPr>
                <w:rFonts w:ascii="Times New Roman" w:eastAsia="Times New Roman" w:hAnsi="Times New Roman" w:cs="Times New Roman"/>
                <w:color w:val="000000"/>
                <w:sz w:val="24"/>
                <w:szCs w:val="24"/>
                <w:lang w:val="ru-RU"/>
              </w:rPr>
            </w:pPr>
            <w:r w:rsidRPr="00725594">
              <w:rPr>
                <w:rFonts w:ascii="Times New Roman" w:eastAsia="Times New Roman" w:hAnsi="Times New Roman" w:cs="Times New Roman"/>
                <w:color w:val="000000"/>
                <w:sz w:val="24"/>
                <w:szCs w:val="24"/>
                <w:lang w:val="ru-RU"/>
              </w:rPr>
              <w:t>Собственные оборотные средства, тыс. руб.</w:t>
            </w:r>
          </w:p>
        </w:tc>
        <w:tc>
          <w:tcPr>
            <w:tcW w:w="1120" w:type="pct"/>
            <w:gridSpan w:val="2"/>
            <w:tcBorders>
              <w:top w:val="single" w:sz="8" w:space="0" w:color="000000"/>
              <w:left w:val="nil"/>
              <w:bottom w:val="single" w:sz="8" w:space="0" w:color="000000"/>
              <w:right w:val="single" w:sz="8" w:space="0" w:color="000000"/>
            </w:tcBorders>
            <w:shd w:val="clear" w:color="auto" w:fill="auto"/>
            <w:vAlign w:val="bottom"/>
            <w:hideMark/>
          </w:tcPr>
          <w:p w:rsidR="00725594" w:rsidRPr="00725594" w:rsidRDefault="00725594" w:rsidP="00725594">
            <w:pPr>
              <w:spacing w:after="0" w:line="240" w:lineRule="auto"/>
              <w:jc w:val="center"/>
              <w:rPr>
                <w:rFonts w:ascii="Times New Roman" w:eastAsia="Times New Roman" w:hAnsi="Times New Roman" w:cs="Times New Roman"/>
                <w:color w:val="000000"/>
                <w:sz w:val="24"/>
                <w:szCs w:val="24"/>
              </w:rPr>
            </w:pPr>
            <w:r w:rsidRPr="00725594">
              <w:rPr>
                <w:rFonts w:ascii="Times New Roman" w:eastAsia="Times New Roman" w:hAnsi="Times New Roman" w:cs="Times New Roman"/>
                <w:color w:val="000000"/>
                <w:sz w:val="24"/>
                <w:szCs w:val="24"/>
              </w:rPr>
              <w:t>Абсолютные изменения, тыс. руб.</w:t>
            </w:r>
          </w:p>
        </w:tc>
        <w:tc>
          <w:tcPr>
            <w:tcW w:w="1053" w:type="pct"/>
            <w:gridSpan w:val="2"/>
            <w:tcBorders>
              <w:top w:val="single" w:sz="8" w:space="0" w:color="000000"/>
              <w:left w:val="nil"/>
              <w:bottom w:val="single" w:sz="8" w:space="0" w:color="000000"/>
              <w:right w:val="single" w:sz="8" w:space="0" w:color="000000"/>
            </w:tcBorders>
            <w:shd w:val="clear" w:color="auto" w:fill="auto"/>
            <w:vAlign w:val="bottom"/>
            <w:hideMark/>
          </w:tcPr>
          <w:p w:rsidR="00725594" w:rsidRPr="00725594" w:rsidRDefault="00725594" w:rsidP="00725594">
            <w:pPr>
              <w:spacing w:after="0" w:line="240" w:lineRule="auto"/>
              <w:jc w:val="center"/>
              <w:rPr>
                <w:rFonts w:ascii="Times New Roman" w:eastAsia="Times New Roman" w:hAnsi="Times New Roman" w:cs="Times New Roman"/>
                <w:color w:val="000000"/>
                <w:sz w:val="24"/>
                <w:szCs w:val="24"/>
              </w:rPr>
            </w:pPr>
            <w:r w:rsidRPr="00725594">
              <w:rPr>
                <w:rFonts w:ascii="Times New Roman" w:eastAsia="Times New Roman" w:hAnsi="Times New Roman" w:cs="Times New Roman"/>
                <w:color w:val="000000"/>
                <w:sz w:val="24"/>
                <w:szCs w:val="24"/>
              </w:rPr>
              <w:t>Темпы роста, %</w:t>
            </w:r>
          </w:p>
        </w:tc>
        <w:tc>
          <w:tcPr>
            <w:tcW w:w="1136" w:type="pct"/>
            <w:gridSpan w:val="2"/>
            <w:tcBorders>
              <w:top w:val="single" w:sz="8" w:space="0" w:color="000000"/>
              <w:left w:val="nil"/>
              <w:bottom w:val="single" w:sz="8" w:space="0" w:color="000000"/>
              <w:right w:val="single" w:sz="8" w:space="0" w:color="000000"/>
            </w:tcBorders>
            <w:shd w:val="clear" w:color="auto" w:fill="auto"/>
            <w:vAlign w:val="bottom"/>
            <w:hideMark/>
          </w:tcPr>
          <w:p w:rsidR="00725594" w:rsidRPr="00725594" w:rsidRDefault="00725594" w:rsidP="00725594">
            <w:pPr>
              <w:spacing w:after="0" w:line="240" w:lineRule="auto"/>
              <w:jc w:val="center"/>
              <w:rPr>
                <w:rFonts w:ascii="Times New Roman" w:eastAsia="Times New Roman" w:hAnsi="Times New Roman" w:cs="Times New Roman"/>
                <w:color w:val="000000"/>
                <w:sz w:val="24"/>
                <w:szCs w:val="24"/>
                <w:lang w:val="ru-RU"/>
              </w:rPr>
            </w:pPr>
            <w:r w:rsidRPr="00725594">
              <w:rPr>
                <w:rFonts w:ascii="Times New Roman" w:eastAsia="Times New Roman" w:hAnsi="Times New Roman" w:cs="Times New Roman"/>
                <w:color w:val="000000"/>
                <w:sz w:val="24"/>
                <w:szCs w:val="24"/>
                <w:lang w:val="ru-RU"/>
              </w:rPr>
              <w:t>Удельный вес собственных оборотных средств, %</w:t>
            </w:r>
          </w:p>
        </w:tc>
      </w:tr>
      <w:tr w:rsidR="00725594" w:rsidRPr="00725594" w:rsidTr="00725594">
        <w:trPr>
          <w:trHeight w:val="605"/>
        </w:trPr>
        <w:tc>
          <w:tcPr>
            <w:tcW w:w="1043" w:type="pct"/>
            <w:vMerge/>
            <w:tcBorders>
              <w:top w:val="single" w:sz="8" w:space="0" w:color="000000"/>
              <w:left w:val="single" w:sz="8" w:space="0" w:color="000000"/>
              <w:bottom w:val="single" w:sz="8" w:space="0" w:color="000000"/>
              <w:right w:val="single" w:sz="8" w:space="0" w:color="000000"/>
            </w:tcBorders>
            <w:vAlign w:val="center"/>
            <w:hideMark/>
          </w:tcPr>
          <w:p w:rsidR="00725594" w:rsidRPr="00725594" w:rsidRDefault="00725594" w:rsidP="00725594">
            <w:pPr>
              <w:spacing w:after="0" w:line="240" w:lineRule="auto"/>
              <w:rPr>
                <w:rFonts w:ascii="Times New Roman" w:eastAsia="Times New Roman" w:hAnsi="Times New Roman" w:cs="Times New Roman"/>
                <w:color w:val="000000"/>
                <w:sz w:val="24"/>
                <w:szCs w:val="24"/>
                <w:lang w:val="ru-RU"/>
              </w:rPr>
            </w:pPr>
          </w:p>
        </w:tc>
        <w:tc>
          <w:tcPr>
            <w:tcW w:w="648" w:type="pct"/>
            <w:vMerge/>
            <w:tcBorders>
              <w:top w:val="single" w:sz="8" w:space="0" w:color="000000"/>
              <w:left w:val="single" w:sz="8" w:space="0" w:color="000000"/>
              <w:bottom w:val="single" w:sz="8" w:space="0" w:color="000000"/>
              <w:right w:val="single" w:sz="8" w:space="0" w:color="000000"/>
            </w:tcBorders>
            <w:vAlign w:val="center"/>
            <w:hideMark/>
          </w:tcPr>
          <w:p w:rsidR="00725594" w:rsidRPr="00725594" w:rsidRDefault="00725594" w:rsidP="00725594">
            <w:pPr>
              <w:spacing w:after="0" w:line="240" w:lineRule="auto"/>
              <w:rPr>
                <w:rFonts w:ascii="Times New Roman" w:eastAsia="Times New Roman" w:hAnsi="Times New Roman" w:cs="Times New Roman"/>
                <w:color w:val="000000"/>
                <w:sz w:val="24"/>
                <w:szCs w:val="24"/>
                <w:lang w:val="ru-RU"/>
              </w:rPr>
            </w:pPr>
          </w:p>
        </w:tc>
        <w:tc>
          <w:tcPr>
            <w:tcW w:w="533" w:type="pct"/>
            <w:tcBorders>
              <w:top w:val="nil"/>
              <w:left w:val="nil"/>
              <w:bottom w:val="single" w:sz="8" w:space="0" w:color="000000"/>
              <w:right w:val="single" w:sz="8" w:space="0" w:color="000000"/>
            </w:tcBorders>
            <w:shd w:val="clear" w:color="auto" w:fill="auto"/>
            <w:vAlign w:val="bottom"/>
            <w:hideMark/>
          </w:tcPr>
          <w:p w:rsidR="00725594" w:rsidRPr="00725594" w:rsidRDefault="00725594" w:rsidP="00725594">
            <w:pPr>
              <w:spacing w:after="0" w:line="240" w:lineRule="auto"/>
              <w:jc w:val="center"/>
              <w:rPr>
                <w:rFonts w:ascii="Times New Roman" w:eastAsia="Times New Roman" w:hAnsi="Times New Roman" w:cs="Times New Roman"/>
                <w:color w:val="000000"/>
                <w:sz w:val="24"/>
                <w:szCs w:val="24"/>
              </w:rPr>
            </w:pPr>
            <w:r w:rsidRPr="00725594">
              <w:rPr>
                <w:rFonts w:ascii="Times New Roman" w:eastAsia="Times New Roman" w:hAnsi="Times New Roman" w:cs="Times New Roman"/>
                <w:color w:val="000000"/>
                <w:sz w:val="24"/>
                <w:szCs w:val="24"/>
              </w:rPr>
              <w:t>базисные</w:t>
            </w:r>
          </w:p>
        </w:tc>
        <w:tc>
          <w:tcPr>
            <w:tcW w:w="587" w:type="pct"/>
            <w:tcBorders>
              <w:top w:val="nil"/>
              <w:left w:val="nil"/>
              <w:bottom w:val="single" w:sz="8" w:space="0" w:color="000000"/>
              <w:right w:val="single" w:sz="8" w:space="0" w:color="000000"/>
            </w:tcBorders>
            <w:shd w:val="clear" w:color="auto" w:fill="auto"/>
            <w:vAlign w:val="bottom"/>
            <w:hideMark/>
          </w:tcPr>
          <w:p w:rsidR="00725594" w:rsidRPr="00725594" w:rsidRDefault="00725594" w:rsidP="00725594">
            <w:pPr>
              <w:spacing w:after="0" w:line="240" w:lineRule="auto"/>
              <w:jc w:val="center"/>
              <w:rPr>
                <w:rFonts w:ascii="Times New Roman" w:eastAsia="Times New Roman" w:hAnsi="Times New Roman" w:cs="Times New Roman"/>
                <w:color w:val="000000"/>
                <w:sz w:val="24"/>
                <w:szCs w:val="24"/>
              </w:rPr>
            </w:pPr>
            <w:r w:rsidRPr="00725594">
              <w:rPr>
                <w:rFonts w:ascii="Times New Roman" w:eastAsia="Times New Roman" w:hAnsi="Times New Roman" w:cs="Times New Roman"/>
                <w:color w:val="000000"/>
                <w:sz w:val="24"/>
                <w:szCs w:val="24"/>
              </w:rPr>
              <w:t>цепные</w:t>
            </w:r>
          </w:p>
        </w:tc>
        <w:tc>
          <w:tcPr>
            <w:tcW w:w="533" w:type="pct"/>
            <w:tcBorders>
              <w:top w:val="nil"/>
              <w:left w:val="nil"/>
              <w:bottom w:val="single" w:sz="8" w:space="0" w:color="000000"/>
              <w:right w:val="single" w:sz="8" w:space="0" w:color="000000"/>
            </w:tcBorders>
            <w:shd w:val="clear" w:color="auto" w:fill="auto"/>
            <w:vAlign w:val="bottom"/>
            <w:hideMark/>
          </w:tcPr>
          <w:p w:rsidR="00725594" w:rsidRPr="00725594" w:rsidRDefault="00725594" w:rsidP="00725594">
            <w:pPr>
              <w:spacing w:after="0" w:line="240" w:lineRule="auto"/>
              <w:jc w:val="center"/>
              <w:rPr>
                <w:rFonts w:ascii="Times New Roman" w:eastAsia="Times New Roman" w:hAnsi="Times New Roman" w:cs="Times New Roman"/>
                <w:color w:val="000000"/>
                <w:sz w:val="24"/>
                <w:szCs w:val="24"/>
              </w:rPr>
            </w:pPr>
            <w:r w:rsidRPr="00725594">
              <w:rPr>
                <w:rFonts w:ascii="Times New Roman" w:eastAsia="Times New Roman" w:hAnsi="Times New Roman" w:cs="Times New Roman"/>
                <w:color w:val="000000"/>
                <w:sz w:val="24"/>
                <w:szCs w:val="24"/>
              </w:rPr>
              <w:t>базисные</w:t>
            </w:r>
          </w:p>
        </w:tc>
        <w:tc>
          <w:tcPr>
            <w:tcW w:w="519" w:type="pct"/>
            <w:tcBorders>
              <w:top w:val="nil"/>
              <w:left w:val="nil"/>
              <w:bottom w:val="single" w:sz="8" w:space="0" w:color="000000"/>
              <w:right w:val="single" w:sz="8" w:space="0" w:color="000000"/>
            </w:tcBorders>
            <w:shd w:val="clear" w:color="auto" w:fill="auto"/>
            <w:vAlign w:val="bottom"/>
            <w:hideMark/>
          </w:tcPr>
          <w:p w:rsidR="00725594" w:rsidRPr="00725594" w:rsidRDefault="00725594" w:rsidP="00725594">
            <w:pPr>
              <w:spacing w:after="0" w:line="240" w:lineRule="auto"/>
              <w:jc w:val="center"/>
              <w:rPr>
                <w:rFonts w:ascii="Times New Roman" w:eastAsia="Times New Roman" w:hAnsi="Times New Roman" w:cs="Times New Roman"/>
                <w:color w:val="000000"/>
                <w:sz w:val="24"/>
                <w:szCs w:val="24"/>
              </w:rPr>
            </w:pPr>
            <w:r w:rsidRPr="00725594">
              <w:rPr>
                <w:rFonts w:ascii="Times New Roman" w:eastAsia="Times New Roman" w:hAnsi="Times New Roman" w:cs="Times New Roman"/>
                <w:color w:val="000000"/>
                <w:sz w:val="24"/>
                <w:szCs w:val="24"/>
              </w:rPr>
              <w:t>цепные</w:t>
            </w:r>
          </w:p>
        </w:tc>
        <w:tc>
          <w:tcPr>
            <w:tcW w:w="548" w:type="pct"/>
            <w:tcBorders>
              <w:top w:val="nil"/>
              <w:left w:val="nil"/>
              <w:bottom w:val="single" w:sz="8" w:space="0" w:color="000000"/>
              <w:right w:val="single" w:sz="8" w:space="0" w:color="000000"/>
            </w:tcBorders>
            <w:shd w:val="clear" w:color="auto" w:fill="auto"/>
            <w:vAlign w:val="bottom"/>
            <w:hideMark/>
          </w:tcPr>
          <w:p w:rsidR="00725594" w:rsidRPr="00725594" w:rsidRDefault="00725594" w:rsidP="00725594">
            <w:pPr>
              <w:spacing w:after="0" w:line="240" w:lineRule="auto"/>
              <w:jc w:val="center"/>
              <w:rPr>
                <w:rFonts w:ascii="Times New Roman" w:eastAsia="Times New Roman" w:hAnsi="Times New Roman" w:cs="Times New Roman"/>
                <w:color w:val="000000"/>
                <w:sz w:val="24"/>
                <w:szCs w:val="24"/>
              </w:rPr>
            </w:pPr>
            <w:r w:rsidRPr="00725594">
              <w:rPr>
                <w:rFonts w:ascii="Times New Roman" w:eastAsia="Times New Roman" w:hAnsi="Times New Roman" w:cs="Times New Roman"/>
                <w:color w:val="000000"/>
                <w:sz w:val="24"/>
                <w:szCs w:val="24"/>
              </w:rPr>
              <w:t>в оборотных активах</w:t>
            </w:r>
          </w:p>
        </w:tc>
        <w:tc>
          <w:tcPr>
            <w:tcW w:w="588" w:type="pct"/>
            <w:tcBorders>
              <w:top w:val="nil"/>
              <w:left w:val="nil"/>
              <w:bottom w:val="single" w:sz="8" w:space="0" w:color="000000"/>
              <w:right w:val="single" w:sz="8" w:space="0" w:color="000000"/>
            </w:tcBorders>
            <w:shd w:val="clear" w:color="auto" w:fill="auto"/>
            <w:vAlign w:val="bottom"/>
            <w:hideMark/>
          </w:tcPr>
          <w:p w:rsidR="00725594" w:rsidRPr="00725594" w:rsidRDefault="00725594" w:rsidP="00725594">
            <w:pPr>
              <w:spacing w:after="0" w:line="240" w:lineRule="auto"/>
              <w:jc w:val="center"/>
              <w:rPr>
                <w:rFonts w:ascii="Times New Roman" w:eastAsia="Times New Roman" w:hAnsi="Times New Roman" w:cs="Times New Roman"/>
                <w:color w:val="000000"/>
                <w:sz w:val="24"/>
                <w:szCs w:val="24"/>
              </w:rPr>
            </w:pPr>
            <w:r w:rsidRPr="00725594">
              <w:rPr>
                <w:rFonts w:ascii="Times New Roman" w:eastAsia="Times New Roman" w:hAnsi="Times New Roman" w:cs="Times New Roman"/>
                <w:color w:val="000000"/>
                <w:sz w:val="24"/>
                <w:szCs w:val="24"/>
              </w:rPr>
              <w:t>в запасах</w:t>
            </w:r>
          </w:p>
        </w:tc>
      </w:tr>
      <w:tr w:rsidR="00725594" w:rsidRPr="00725594" w:rsidTr="00725594">
        <w:trPr>
          <w:trHeight w:val="330"/>
        </w:trPr>
        <w:tc>
          <w:tcPr>
            <w:tcW w:w="1043" w:type="pct"/>
            <w:tcBorders>
              <w:top w:val="nil"/>
              <w:left w:val="single" w:sz="8" w:space="0" w:color="000000"/>
              <w:bottom w:val="single" w:sz="8" w:space="0" w:color="000000"/>
              <w:right w:val="single" w:sz="8" w:space="0" w:color="000000"/>
            </w:tcBorders>
            <w:shd w:val="clear" w:color="auto" w:fill="auto"/>
            <w:vAlign w:val="bottom"/>
            <w:hideMark/>
          </w:tcPr>
          <w:p w:rsidR="00725594" w:rsidRPr="00725594" w:rsidRDefault="00725594" w:rsidP="00725594">
            <w:pPr>
              <w:spacing w:after="0" w:line="240" w:lineRule="auto"/>
              <w:jc w:val="both"/>
              <w:rPr>
                <w:rFonts w:ascii="Times New Roman" w:eastAsia="Times New Roman" w:hAnsi="Times New Roman" w:cs="Times New Roman"/>
                <w:color w:val="000000"/>
                <w:sz w:val="24"/>
                <w:szCs w:val="24"/>
              </w:rPr>
            </w:pPr>
            <w:r w:rsidRPr="00725594">
              <w:rPr>
                <w:rFonts w:ascii="Times New Roman" w:eastAsia="Times New Roman" w:hAnsi="Times New Roman" w:cs="Times New Roman"/>
                <w:color w:val="000000"/>
                <w:sz w:val="24"/>
                <w:szCs w:val="24"/>
              </w:rPr>
              <w:t>2017</w:t>
            </w:r>
          </w:p>
        </w:tc>
        <w:tc>
          <w:tcPr>
            <w:tcW w:w="648" w:type="pct"/>
            <w:tcBorders>
              <w:top w:val="nil"/>
              <w:left w:val="nil"/>
              <w:bottom w:val="single" w:sz="8" w:space="0" w:color="000000"/>
              <w:right w:val="single" w:sz="8" w:space="0" w:color="000000"/>
            </w:tcBorders>
            <w:shd w:val="clear" w:color="auto" w:fill="auto"/>
            <w:vAlign w:val="bottom"/>
            <w:hideMark/>
          </w:tcPr>
          <w:p w:rsidR="00725594" w:rsidRPr="00725594" w:rsidRDefault="00725594" w:rsidP="00725594">
            <w:pPr>
              <w:spacing w:after="0" w:line="240" w:lineRule="auto"/>
              <w:jc w:val="both"/>
              <w:rPr>
                <w:rFonts w:ascii="Times New Roman" w:eastAsia="Times New Roman" w:hAnsi="Times New Roman" w:cs="Times New Roman"/>
                <w:color w:val="000000"/>
                <w:sz w:val="24"/>
                <w:szCs w:val="24"/>
              </w:rPr>
            </w:pPr>
            <w:r w:rsidRPr="00725594">
              <w:rPr>
                <w:rFonts w:ascii="Times New Roman" w:eastAsia="Times New Roman" w:hAnsi="Times New Roman" w:cs="Times New Roman"/>
                <w:color w:val="000000"/>
                <w:sz w:val="24"/>
                <w:szCs w:val="24"/>
              </w:rPr>
              <w:t>-7395</w:t>
            </w:r>
          </w:p>
        </w:tc>
        <w:tc>
          <w:tcPr>
            <w:tcW w:w="533" w:type="pct"/>
            <w:tcBorders>
              <w:top w:val="nil"/>
              <w:left w:val="nil"/>
              <w:bottom w:val="single" w:sz="8" w:space="0" w:color="000000"/>
              <w:right w:val="single" w:sz="8" w:space="0" w:color="000000"/>
            </w:tcBorders>
            <w:shd w:val="clear" w:color="auto" w:fill="auto"/>
            <w:vAlign w:val="bottom"/>
            <w:hideMark/>
          </w:tcPr>
          <w:p w:rsidR="00725594" w:rsidRPr="00725594" w:rsidRDefault="00725594" w:rsidP="00725594">
            <w:pPr>
              <w:spacing w:after="0" w:line="240" w:lineRule="auto"/>
              <w:jc w:val="both"/>
              <w:rPr>
                <w:rFonts w:ascii="Times New Roman" w:eastAsia="Times New Roman" w:hAnsi="Times New Roman" w:cs="Times New Roman"/>
                <w:color w:val="000000"/>
                <w:sz w:val="24"/>
                <w:szCs w:val="24"/>
              </w:rPr>
            </w:pPr>
            <w:r w:rsidRPr="00725594">
              <w:rPr>
                <w:rFonts w:ascii="Times New Roman" w:eastAsia="Times New Roman" w:hAnsi="Times New Roman" w:cs="Times New Roman"/>
                <w:color w:val="000000"/>
                <w:sz w:val="24"/>
                <w:szCs w:val="24"/>
              </w:rPr>
              <w:t>0</w:t>
            </w:r>
          </w:p>
        </w:tc>
        <w:tc>
          <w:tcPr>
            <w:tcW w:w="587" w:type="pct"/>
            <w:tcBorders>
              <w:top w:val="nil"/>
              <w:left w:val="nil"/>
              <w:bottom w:val="single" w:sz="8" w:space="0" w:color="000000"/>
              <w:right w:val="single" w:sz="8" w:space="0" w:color="000000"/>
            </w:tcBorders>
            <w:shd w:val="clear" w:color="auto" w:fill="auto"/>
            <w:vAlign w:val="bottom"/>
            <w:hideMark/>
          </w:tcPr>
          <w:p w:rsidR="00725594" w:rsidRPr="00725594" w:rsidRDefault="00725594" w:rsidP="00725594">
            <w:pPr>
              <w:spacing w:after="0" w:line="240" w:lineRule="auto"/>
              <w:jc w:val="both"/>
              <w:rPr>
                <w:rFonts w:ascii="Times New Roman" w:eastAsia="Times New Roman" w:hAnsi="Times New Roman" w:cs="Times New Roman"/>
                <w:color w:val="000000"/>
                <w:sz w:val="24"/>
                <w:szCs w:val="24"/>
              </w:rPr>
            </w:pPr>
            <w:r w:rsidRPr="00725594">
              <w:rPr>
                <w:rFonts w:ascii="Times New Roman" w:eastAsia="Times New Roman" w:hAnsi="Times New Roman" w:cs="Times New Roman"/>
                <w:color w:val="000000"/>
                <w:sz w:val="24"/>
                <w:szCs w:val="24"/>
              </w:rPr>
              <w:t>0</w:t>
            </w:r>
          </w:p>
        </w:tc>
        <w:tc>
          <w:tcPr>
            <w:tcW w:w="533" w:type="pct"/>
            <w:tcBorders>
              <w:top w:val="nil"/>
              <w:left w:val="nil"/>
              <w:bottom w:val="single" w:sz="8" w:space="0" w:color="000000"/>
              <w:right w:val="single" w:sz="8" w:space="0" w:color="000000"/>
            </w:tcBorders>
            <w:shd w:val="clear" w:color="auto" w:fill="auto"/>
            <w:vAlign w:val="bottom"/>
            <w:hideMark/>
          </w:tcPr>
          <w:p w:rsidR="00725594" w:rsidRPr="00725594" w:rsidRDefault="00725594" w:rsidP="00725594">
            <w:pPr>
              <w:spacing w:after="0" w:line="240" w:lineRule="auto"/>
              <w:jc w:val="both"/>
              <w:rPr>
                <w:rFonts w:ascii="Times New Roman" w:eastAsia="Times New Roman" w:hAnsi="Times New Roman" w:cs="Times New Roman"/>
                <w:color w:val="000000"/>
                <w:sz w:val="24"/>
                <w:szCs w:val="24"/>
              </w:rPr>
            </w:pPr>
            <w:r w:rsidRPr="00725594">
              <w:rPr>
                <w:rFonts w:ascii="Times New Roman" w:eastAsia="Times New Roman" w:hAnsi="Times New Roman" w:cs="Times New Roman"/>
                <w:color w:val="000000"/>
                <w:sz w:val="24"/>
                <w:szCs w:val="24"/>
              </w:rPr>
              <w:t>100,00</w:t>
            </w:r>
          </w:p>
        </w:tc>
        <w:tc>
          <w:tcPr>
            <w:tcW w:w="519" w:type="pct"/>
            <w:tcBorders>
              <w:top w:val="nil"/>
              <w:left w:val="nil"/>
              <w:bottom w:val="single" w:sz="8" w:space="0" w:color="000000"/>
              <w:right w:val="single" w:sz="8" w:space="0" w:color="000000"/>
            </w:tcBorders>
            <w:shd w:val="clear" w:color="auto" w:fill="auto"/>
            <w:vAlign w:val="bottom"/>
            <w:hideMark/>
          </w:tcPr>
          <w:p w:rsidR="00725594" w:rsidRPr="00725594" w:rsidRDefault="00725594" w:rsidP="00725594">
            <w:pPr>
              <w:spacing w:after="0" w:line="240" w:lineRule="auto"/>
              <w:jc w:val="both"/>
              <w:rPr>
                <w:rFonts w:ascii="Times New Roman" w:eastAsia="Times New Roman" w:hAnsi="Times New Roman" w:cs="Times New Roman"/>
                <w:color w:val="000000"/>
                <w:sz w:val="24"/>
                <w:szCs w:val="24"/>
              </w:rPr>
            </w:pPr>
            <w:r w:rsidRPr="00725594">
              <w:rPr>
                <w:rFonts w:ascii="Times New Roman" w:eastAsia="Times New Roman" w:hAnsi="Times New Roman" w:cs="Times New Roman"/>
                <w:color w:val="000000"/>
                <w:sz w:val="24"/>
                <w:szCs w:val="24"/>
              </w:rPr>
              <w:t>100,00</w:t>
            </w:r>
          </w:p>
        </w:tc>
        <w:tc>
          <w:tcPr>
            <w:tcW w:w="548" w:type="pct"/>
            <w:tcBorders>
              <w:top w:val="nil"/>
              <w:left w:val="nil"/>
              <w:bottom w:val="single" w:sz="8" w:space="0" w:color="000000"/>
              <w:right w:val="single" w:sz="8" w:space="0" w:color="000000"/>
            </w:tcBorders>
            <w:shd w:val="clear" w:color="auto" w:fill="auto"/>
            <w:vAlign w:val="bottom"/>
            <w:hideMark/>
          </w:tcPr>
          <w:p w:rsidR="00725594" w:rsidRPr="00725594" w:rsidRDefault="00725594" w:rsidP="00725594">
            <w:pPr>
              <w:spacing w:after="0" w:line="240" w:lineRule="auto"/>
              <w:jc w:val="both"/>
              <w:rPr>
                <w:rFonts w:ascii="Times New Roman" w:eastAsia="Times New Roman" w:hAnsi="Times New Roman" w:cs="Times New Roman"/>
                <w:color w:val="000000"/>
                <w:sz w:val="24"/>
                <w:szCs w:val="24"/>
              </w:rPr>
            </w:pPr>
            <w:r w:rsidRPr="00725594">
              <w:rPr>
                <w:rFonts w:ascii="Times New Roman" w:eastAsia="Times New Roman" w:hAnsi="Times New Roman" w:cs="Times New Roman"/>
                <w:color w:val="000000"/>
                <w:sz w:val="24"/>
                <w:szCs w:val="24"/>
              </w:rPr>
              <w:t>-11,54</w:t>
            </w:r>
          </w:p>
        </w:tc>
        <w:tc>
          <w:tcPr>
            <w:tcW w:w="588" w:type="pct"/>
            <w:tcBorders>
              <w:top w:val="nil"/>
              <w:left w:val="nil"/>
              <w:bottom w:val="single" w:sz="8" w:space="0" w:color="000000"/>
              <w:right w:val="single" w:sz="8" w:space="0" w:color="000000"/>
            </w:tcBorders>
            <w:shd w:val="clear" w:color="auto" w:fill="auto"/>
            <w:vAlign w:val="bottom"/>
            <w:hideMark/>
          </w:tcPr>
          <w:p w:rsidR="00725594" w:rsidRPr="00725594" w:rsidRDefault="00725594" w:rsidP="00725594">
            <w:pPr>
              <w:spacing w:after="0" w:line="240" w:lineRule="auto"/>
              <w:jc w:val="both"/>
              <w:rPr>
                <w:rFonts w:ascii="Times New Roman" w:eastAsia="Times New Roman" w:hAnsi="Times New Roman" w:cs="Times New Roman"/>
                <w:color w:val="000000"/>
                <w:sz w:val="24"/>
                <w:szCs w:val="24"/>
              </w:rPr>
            </w:pPr>
            <w:r w:rsidRPr="00725594">
              <w:rPr>
                <w:rFonts w:ascii="Times New Roman" w:eastAsia="Times New Roman" w:hAnsi="Times New Roman" w:cs="Times New Roman"/>
                <w:color w:val="000000"/>
                <w:sz w:val="24"/>
                <w:szCs w:val="24"/>
              </w:rPr>
              <w:t>-37,45</w:t>
            </w:r>
          </w:p>
        </w:tc>
      </w:tr>
      <w:tr w:rsidR="00725594" w:rsidRPr="00725594" w:rsidTr="00725594">
        <w:trPr>
          <w:trHeight w:val="330"/>
        </w:trPr>
        <w:tc>
          <w:tcPr>
            <w:tcW w:w="1043" w:type="pct"/>
            <w:tcBorders>
              <w:top w:val="nil"/>
              <w:left w:val="single" w:sz="8" w:space="0" w:color="000000"/>
              <w:bottom w:val="single" w:sz="8" w:space="0" w:color="000000"/>
              <w:right w:val="single" w:sz="8" w:space="0" w:color="000000"/>
            </w:tcBorders>
            <w:shd w:val="clear" w:color="auto" w:fill="auto"/>
            <w:vAlign w:val="bottom"/>
            <w:hideMark/>
          </w:tcPr>
          <w:p w:rsidR="00725594" w:rsidRPr="00725594" w:rsidRDefault="00725594" w:rsidP="00725594">
            <w:pPr>
              <w:spacing w:after="0" w:line="240" w:lineRule="auto"/>
              <w:jc w:val="both"/>
              <w:rPr>
                <w:rFonts w:ascii="Times New Roman" w:eastAsia="Times New Roman" w:hAnsi="Times New Roman" w:cs="Times New Roman"/>
                <w:color w:val="000000"/>
                <w:sz w:val="24"/>
                <w:szCs w:val="24"/>
              </w:rPr>
            </w:pPr>
            <w:r w:rsidRPr="00725594">
              <w:rPr>
                <w:rFonts w:ascii="Times New Roman" w:eastAsia="Times New Roman" w:hAnsi="Times New Roman" w:cs="Times New Roman"/>
                <w:color w:val="000000"/>
                <w:sz w:val="24"/>
                <w:szCs w:val="24"/>
              </w:rPr>
              <w:t>2018</w:t>
            </w:r>
          </w:p>
        </w:tc>
        <w:tc>
          <w:tcPr>
            <w:tcW w:w="648" w:type="pct"/>
            <w:tcBorders>
              <w:top w:val="nil"/>
              <w:left w:val="nil"/>
              <w:bottom w:val="single" w:sz="8" w:space="0" w:color="000000"/>
              <w:right w:val="single" w:sz="8" w:space="0" w:color="000000"/>
            </w:tcBorders>
            <w:shd w:val="clear" w:color="auto" w:fill="auto"/>
            <w:vAlign w:val="bottom"/>
            <w:hideMark/>
          </w:tcPr>
          <w:p w:rsidR="00725594" w:rsidRPr="00725594" w:rsidRDefault="00725594" w:rsidP="00725594">
            <w:pPr>
              <w:spacing w:after="0" w:line="240" w:lineRule="auto"/>
              <w:jc w:val="both"/>
              <w:rPr>
                <w:rFonts w:ascii="Times New Roman" w:eastAsia="Times New Roman" w:hAnsi="Times New Roman" w:cs="Times New Roman"/>
                <w:color w:val="000000"/>
                <w:sz w:val="24"/>
                <w:szCs w:val="24"/>
              </w:rPr>
            </w:pPr>
            <w:r w:rsidRPr="00725594">
              <w:rPr>
                <w:rFonts w:ascii="Times New Roman" w:eastAsia="Times New Roman" w:hAnsi="Times New Roman" w:cs="Times New Roman"/>
                <w:color w:val="000000"/>
                <w:sz w:val="24"/>
                <w:szCs w:val="24"/>
              </w:rPr>
              <w:t>-5159</w:t>
            </w:r>
          </w:p>
        </w:tc>
        <w:tc>
          <w:tcPr>
            <w:tcW w:w="533" w:type="pct"/>
            <w:tcBorders>
              <w:top w:val="nil"/>
              <w:left w:val="nil"/>
              <w:bottom w:val="single" w:sz="8" w:space="0" w:color="000000"/>
              <w:right w:val="single" w:sz="8" w:space="0" w:color="000000"/>
            </w:tcBorders>
            <w:shd w:val="clear" w:color="auto" w:fill="auto"/>
            <w:vAlign w:val="bottom"/>
            <w:hideMark/>
          </w:tcPr>
          <w:p w:rsidR="00725594" w:rsidRPr="00725594" w:rsidRDefault="00725594" w:rsidP="00725594">
            <w:pPr>
              <w:spacing w:after="0" w:line="240" w:lineRule="auto"/>
              <w:jc w:val="both"/>
              <w:rPr>
                <w:rFonts w:ascii="Times New Roman" w:eastAsia="Times New Roman" w:hAnsi="Times New Roman" w:cs="Times New Roman"/>
                <w:color w:val="000000"/>
                <w:sz w:val="24"/>
                <w:szCs w:val="24"/>
              </w:rPr>
            </w:pPr>
            <w:r w:rsidRPr="00725594">
              <w:rPr>
                <w:rFonts w:ascii="Times New Roman" w:eastAsia="Times New Roman" w:hAnsi="Times New Roman" w:cs="Times New Roman"/>
                <w:color w:val="000000"/>
                <w:sz w:val="24"/>
                <w:szCs w:val="24"/>
              </w:rPr>
              <w:t>2236</w:t>
            </w:r>
          </w:p>
        </w:tc>
        <w:tc>
          <w:tcPr>
            <w:tcW w:w="587" w:type="pct"/>
            <w:tcBorders>
              <w:top w:val="nil"/>
              <w:left w:val="nil"/>
              <w:bottom w:val="single" w:sz="8" w:space="0" w:color="000000"/>
              <w:right w:val="single" w:sz="8" w:space="0" w:color="000000"/>
            </w:tcBorders>
            <w:shd w:val="clear" w:color="auto" w:fill="auto"/>
            <w:vAlign w:val="bottom"/>
            <w:hideMark/>
          </w:tcPr>
          <w:p w:rsidR="00725594" w:rsidRPr="00725594" w:rsidRDefault="00725594" w:rsidP="00725594">
            <w:pPr>
              <w:spacing w:after="0" w:line="240" w:lineRule="auto"/>
              <w:jc w:val="both"/>
              <w:rPr>
                <w:rFonts w:ascii="Times New Roman" w:eastAsia="Times New Roman" w:hAnsi="Times New Roman" w:cs="Times New Roman"/>
                <w:color w:val="000000"/>
                <w:sz w:val="24"/>
                <w:szCs w:val="24"/>
              </w:rPr>
            </w:pPr>
            <w:r w:rsidRPr="00725594">
              <w:rPr>
                <w:rFonts w:ascii="Times New Roman" w:eastAsia="Times New Roman" w:hAnsi="Times New Roman" w:cs="Times New Roman"/>
                <w:color w:val="000000"/>
                <w:sz w:val="24"/>
                <w:szCs w:val="24"/>
              </w:rPr>
              <w:t>2236</w:t>
            </w:r>
          </w:p>
        </w:tc>
        <w:tc>
          <w:tcPr>
            <w:tcW w:w="533" w:type="pct"/>
            <w:tcBorders>
              <w:top w:val="nil"/>
              <w:left w:val="nil"/>
              <w:bottom w:val="single" w:sz="8" w:space="0" w:color="000000"/>
              <w:right w:val="single" w:sz="8" w:space="0" w:color="000000"/>
            </w:tcBorders>
            <w:shd w:val="clear" w:color="auto" w:fill="auto"/>
            <w:vAlign w:val="bottom"/>
            <w:hideMark/>
          </w:tcPr>
          <w:p w:rsidR="00725594" w:rsidRPr="00725594" w:rsidRDefault="00725594" w:rsidP="00725594">
            <w:pPr>
              <w:spacing w:after="0" w:line="240" w:lineRule="auto"/>
              <w:jc w:val="both"/>
              <w:rPr>
                <w:rFonts w:ascii="Times New Roman" w:eastAsia="Times New Roman" w:hAnsi="Times New Roman" w:cs="Times New Roman"/>
                <w:color w:val="000000"/>
                <w:sz w:val="24"/>
                <w:szCs w:val="24"/>
              </w:rPr>
            </w:pPr>
            <w:r w:rsidRPr="00725594">
              <w:rPr>
                <w:rFonts w:ascii="Times New Roman" w:eastAsia="Times New Roman" w:hAnsi="Times New Roman" w:cs="Times New Roman"/>
                <w:color w:val="000000"/>
                <w:sz w:val="24"/>
                <w:szCs w:val="24"/>
              </w:rPr>
              <w:t>69,76</w:t>
            </w:r>
          </w:p>
        </w:tc>
        <w:tc>
          <w:tcPr>
            <w:tcW w:w="519" w:type="pct"/>
            <w:tcBorders>
              <w:top w:val="nil"/>
              <w:left w:val="nil"/>
              <w:bottom w:val="single" w:sz="8" w:space="0" w:color="000000"/>
              <w:right w:val="single" w:sz="8" w:space="0" w:color="000000"/>
            </w:tcBorders>
            <w:shd w:val="clear" w:color="auto" w:fill="auto"/>
            <w:vAlign w:val="bottom"/>
            <w:hideMark/>
          </w:tcPr>
          <w:p w:rsidR="00725594" w:rsidRPr="00725594" w:rsidRDefault="00725594" w:rsidP="00725594">
            <w:pPr>
              <w:spacing w:after="0" w:line="240" w:lineRule="auto"/>
              <w:jc w:val="both"/>
              <w:rPr>
                <w:rFonts w:ascii="Times New Roman" w:eastAsia="Times New Roman" w:hAnsi="Times New Roman" w:cs="Times New Roman"/>
                <w:color w:val="000000"/>
                <w:sz w:val="24"/>
                <w:szCs w:val="24"/>
              </w:rPr>
            </w:pPr>
            <w:r w:rsidRPr="00725594">
              <w:rPr>
                <w:rFonts w:ascii="Times New Roman" w:eastAsia="Times New Roman" w:hAnsi="Times New Roman" w:cs="Times New Roman"/>
                <w:color w:val="000000"/>
                <w:sz w:val="24"/>
                <w:szCs w:val="24"/>
              </w:rPr>
              <w:t>69,76</w:t>
            </w:r>
          </w:p>
        </w:tc>
        <w:tc>
          <w:tcPr>
            <w:tcW w:w="548" w:type="pct"/>
            <w:tcBorders>
              <w:top w:val="nil"/>
              <w:left w:val="nil"/>
              <w:bottom w:val="single" w:sz="8" w:space="0" w:color="000000"/>
              <w:right w:val="single" w:sz="8" w:space="0" w:color="000000"/>
            </w:tcBorders>
            <w:shd w:val="clear" w:color="auto" w:fill="auto"/>
            <w:vAlign w:val="bottom"/>
            <w:hideMark/>
          </w:tcPr>
          <w:p w:rsidR="00725594" w:rsidRPr="00725594" w:rsidRDefault="00725594" w:rsidP="00725594">
            <w:pPr>
              <w:spacing w:after="0" w:line="240" w:lineRule="auto"/>
              <w:jc w:val="both"/>
              <w:rPr>
                <w:rFonts w:ascii="Times New Roman" w:eastAsia="Times New Roman" w:hAnsi="Times New Roman" w:cs="Times New Roman"/>
                <w:color w:val="000000"/>
                <w:sz w:val="24"/>
                <w:szCs w:val="24"/>
              </w:rPr>
            </w:pPr>
            <w:r w:rsidRPr="00725594">
              <w:rPr>
                <w:rFonts w:ascii="Times New Roman" w:eastAsia="Times New Roman" w:hAnsi="Times New Roman" w:cs="Times New Roman"/>
                <w:color w:val="000000"/>
                <w:sz w:val="24"/>
                <w:szCs w:val="24"/>
              </w:rPr>
              <w:t>-5,61</w:t>
            </w:r>
          </w:p>
        </w:tc>
        <w:tc>
          <w:tcPr>
            <w:tcW w:w="588" w:type="pct"/>
            <w:tcBorders>
              <w:top w:val="nil"/>
              <w:left w:val="nil"/>
              <w:bottom w:val="single" w:sz="8" w:space="0" w:color="000000"/>
              <w:right w:val="single" w:sz="8" w:space="0" w:color="000000"/>
            </w:tcBorders>
            <w:shd w:val="clear" w:color="auto" w:fill="auto"/>
            <w:vAlign w:val="bottom"/>
            <w:hideMark/>
          </w:tcPr>
          <w:p w:rsidR="00725594" w:rsidRPr="00725594" w:rsidRDefault="00725594" w:rsidP="00725594">
            <w:pPr>
              <w:spacing w:after="0" w:line="240" w:lineRule="auto"/>
              <w:jc w:val="both"/>
              <w:rPr>
                <w:rFonts w:ascii="Times New Roman" w:eastAsia="Times New Roman" w:hAnsi="Times New Roman" w:cs="Times New Roman"/>
                <w:color w:val="000000"/>
                <w:sz w:val="24"/>
                <w:szCs w:val="24"/>
              </w:rPr>
            </w:pPr>
            <w:r w:rsidRPr="00725594">
              <w:rPr>
                <w:rFonts w:ascii="Times New Roman" w:eastAsia="Times New Roman" w:hAnsi="Times New Roman" w:cs="Times New Roman"/>
                <w:color w:val="000000"/>
                <w:sz w:val="24"/>
                <w:szCs w:val="24"/>
              </w:rPr>
              <w:t>-19,27</w:t>
            </w:r>
          </w:p>
        </w:tc>
      </w:tr>
      <w:tr w:rsidR="00725594" w:rsidRPr="00725594" w:rsidTr="00725594">
        <w:trPr>
          <w:trHeight w:val="330"/>
        </w:trPr>
        <w:tc>
          <w:tcPr>
            <w:tcW w:w="1043" w:type="pct"/>
            <w:tcBorders>
              <w:top w:val="nil"/>
              <w:left w:val="single" w:sz="8" w:space="0" w:color="000000"/>
              <w:bottom w:val="single" w:sz="8" w:space="0" w:color="000000"/>
              <w:right w:val="single" w:sz="8" w:space="0" w:color="000000"/>
            </w:tcBorders>
            <w:shd w:val="clear" w:color="auto" w:fill="auto"/>
            <w:vAlign w:val="bottom"/>
            <w:hideMark/>
          </w:tcPr>
          <w:p w:rsidR="00725594" w:rsidRPr="00725594" w:rsidRDefault="00725594" w:rsidP="00725594">
            <w:pPr>
              <w:spacing w:after="0" w:line="240" w:lineRule="auto"/>
              <w:jc w:val="both"/>
              <w:rPr>
                <w:rFonts w:ascii="Times New Roman" w:eastAsia="Times New Roman" w:hAnsi="Times New Roman" w:cs="Times New Roman"/>
                <w:color w:val="000000"/>
                <w:sz w:val="24"/>
                <w:szCs w:val="24"/>
              </w:rPr>
            </w:pPr>
            <w:r w:rsidRPr="00725594">
              <w:rPr>
                <w:rFonts w:ascii="Times New Roman" w:eastAsia="Times New Roman" w:hAnsi="Times New Roman" w:cs="Times New Roman"/>
                <w:color w:val="000000"/>
                <w:sz w:val="24"/>
                <w:szCs w:val="24"/>
              </w:rPr>
              <w:t>2019</w:t>
            </w:r>
          </w:p>
        </w:tc>
        <w:tc>
          <w:tcPr>
            <w:tcW w:w="648" w:type="pct"/>
            <w:tcBorders>
              <w:top w:val="nil"/>
              <w:left w:val="nil"/>
              <w:bottom w:val="single" w:sz="8" w:space="0" w:color="000000"/>
              <w:right w:val="single" w:sz="8" w:space="0" w:color="000000"/>
            </w:tcBorders>
            <w:shd w:val="clear" w:color="auto" w:fill="auto"/>
            <w:vAlign w:val="bottom"/>
            <w:hideMark/>
          </w:tcPr>
          <w:p w:rsidR="00725594" w:rsidRPr="00725594" w:rsidRDefault="00725594" w:rsidP="00725594">
            <w:pPr>
              <w:spacing w:after="0" w:line="240" w:lineRule="auto"/>
              <w:jc w:val="both"/>
              <w:rPr>
                <w:rFonts w:ascii="Times New Roman" w:eastAsia="Times New Roman" w:hAnsi="Times New Roman" w:cs="Times New Roman"/>
                <w:color w:val="000000"/>
                <w:sz w:val="24"/>
                <w:szCs w:val="24"/>
              </w:rPr>
            </w:pPr>
            <w:r w:rsidRPr="00725594">
              <w:rPr>
                <w:rFonts w:ascii="Times New Roman" w:eastAsia="Times New Roman" w:hAnsi="Times New Roman" w:cs="Times New Roman"/>
                <w:color w:val="000000"/>
                <w:sz w:val="24"/>
                <w:szCs w:val="24"/>
              </w:rPr>
              <w:t>-18886</w:t>
            </w:r>
          </w:p>
        </w:tc>
        <w:tc>
          <w:tcPr>
            <w:tcW w:w="533" w:type="pct"/>
            <w:tcBorders>
              <w:top w:val="nil"/>
              <w:left w:val="nil"/>
              <w:bottom w:val="single" w:sz="8" w:space="0" w:color="000000"/>
              <w:right w:val="single" w:sz="8" w:space="0" w:color="000000"/>
            </w:tcBorders>
            <w:shd w:val="clear" w:color="auto" w:fill="auto"/>
            <w:vAlign w:val="bottom"/>
            <w:hideMark/>
          </w:tcPr>
          <w:p w:rsidR="00725594" w:rsidRPr="00725594" w:rsidRDefault="00725594" w:rsidP="00725594">
            <w:pPr>
              <w:spacing w:after="0" w:line="240" w:lineRule="auto"/>
              <w:jc w:val="both"/>
              <w:rPr>
                <w:rFonts w:ascii="Times New Roman" w:eastAsia="Times New Roman" w:hAnsi="Times New Roman" w:cs="Times New Roman"/>
                <w:color w:val="000000"/>
                <w:sz w:val="24"/>
                <w:szCs w:val="24"/>
              </w:rPr>
            </w:pPr>
            <w:r w:rsidRPr="00725594">
              <w:rPr>
                <w:rFonts w:ascii="Times New Roman" w:eastAsia="Times New Roman" w:hAnsi="Times New Roman" w:cs="Times New Roman"/>
                <w:color w:val="000000"/>
                <w:sz w:val="24"/>
                <w:szCs w:val="24"/>
              </w:rPr>
              <w:t>-11491</w:t>
            </w:r>
          </w:p>
        </w:tc>
        <w:tc>
          <w:tcPr>
            <w:tcW w:w="587" w:type="pct"/>
            <w:tcBorders>
              <w:top w:val="nil"/>
              <w:left w:val="nil"/>
              <w:bottom w:val="single" w:sz="8" w:space="0" w:color="000000"/>
              <w:right w:val="single" w:sz="8" w:space="0" w:color="000000"/>
            </w:tcBorders>
            <w:shd w:val="clear" w:color="auto" w:fill="auto"/>
            <w:vAlign w:val="bottom"/>
            <w:hideMark/>
          </w:tcPr>
          <w:p w:rsidR="00725594" w:rsidRPr="00725594" w:rsidRDefault="00725594" w:rsidP="00725594">
            <w:pPr>
              <w:spacing w:after="0" w:line="240" w:lineRule="auto"/>
              <w:jc w:val="both"/>
              <w:rPr>
                <w:rFonts w:ascii="Times New Roman" w:eastAsia="Times New Roman" w:hAnsi="Times New Roman" w:cs="Times New Roman"/>
                <w:color w:val="000000"/>
                <w:sz w:val="24"/>
                <w:szCs w:val="24"/>
              </w:rPr>
            </w:pPr>
            <w:r w:rsidRPr="00725594">
              <w:rPr>
                <w:rFonts w:ascii="Times New Roman" w:eastAsia="Times New Roman" w:hAnsi="Times New Roman" w:cs="Times New Roman"/>
                <w:color w:val="000000"/>
                <w:sz w:val="24"/>
                <w:szCs w:val="24"/>
              </w:rPr>
              <w:t>-13727</w:t>
            </w:r>
          </w:p>
        </w:tc>
        <w:tc>
          <w:tcPr>
            <w:tcW w:w="533" w:type="pct"/>
            <w:tcBorders>
              <w:top w:val="nil"/>
              <w:left w:val="nil"/>
              <w:bottom w:val="single" w:sz="8" w:space="0" w:color="000000"/>
              <w:right w:val="single" w:sz="8" w:space="0" w:color="000000"/>
            </w:tcBorders>
            <w:shd w:val="clear" w:color="auto" w:fill="auto"/>
            <w:vAlign w:val="bottom"/>
            <w:hideMark/>
          </w:tcPr>
          <w:p w:rsidR="00725594" w:rsidRPr="00725594" w:rsidRDefault="00725594" w:rsidP="00725594">
            <w:pPr>
              <w:spacing w:after="0" w:line="240" w:lineRule="auto"/>
              <w:jc w:val="both"/>
              <w:rPr>
                <w:rFonts w:ascii="Times New Roman" w:eastAsia="Times New Roman" w:hAnsi="Times New Roman" w:cs="Times New Roman"/>
                <w:color w:val="000000"/>
                <w:sz w:val="24"/>
                <w:szCs w:val="24"/>
              </w:rPr>
            </w:pPr>
            <w:r w:rsidRPr="00725594">
              <w:rPr>
                <w:rFonts w:ascii="Times New Roman" w:eastAsia="Times New Roman" w:hAnsi="Times New Roman" w:cs="Times New Roman"/>
                <w:color w:val="000000"/>
                <w:sz w:val="24"/>
                <w:szCs w:val="24"/>
              </w:rPr>
              <w:t>255,39</w:t>
            </w:r>
          </w:p>
        </w:tc>
        <w:tc>
          <w:tcPr>
            <w:tcW w:w="519" w:type="pct"/>
            <w:tcBorders>
              <w:top w:val="nil"/>
              <w:left w:val="nil"/>
              <w:bottom w:val="single" w:sz="8" w:space="0" w:color="000000"/>
              <w:right w:val="single" w:sz="8" w:space="0" w:color="000000"/>
            </w:tcBorders>
            <w:shd w:val="clear" w:color="auto" w:fill="auto"/>
            <w:vAlign w:val="bottom"/>
            <w:hideMark/>
          </w:tcPr>
          <w:p w:rsidR="00725594" w:rsidRPr="00725594" w:rsidRDefault="00725594" w:rsidP="00725594">
            <w:pPr>
              <w:spacing w:after="0" w:line="240" w:lineRule="auto"/>
              <w:jc w:val="both"/>
              <w:rPr>
                <w:rFonts w:ascii="Times New Roman" w:eastAsia="Times New Roman" w:hAnsi="Times New Roman" w:cs="Times New Roman"/>
                <w:color w:val="000000"/>
                <w:sz w:val="24"/>
                <w:szCs w:val="24"/>
              </w:rPr>
            </w:pPr>
            <w:r w:rsidRPr="00725594">
              <w:rPr>
                <w:rFonts w:ascii="Times New Roman" w:eastAsia="Times New Roman" w:hAnsi="Times New Roman" w:cs="Times New Roman"/>
                <w:color w:val="000000"/>
                <w:sz w:val="24"/>
                <w:szCs w:val="24"/>
              </w:rPr>
              <w:t>366,08</w:t>
            </w:r>
          </w:p>
        </w:tc>
        <w:tc>
          <w:tcPr>
            <w:tcW w:w="548" w:type="pct"/>
            <w:tcBorders>
              <w:top w:val="nil"/>
              <w:left w:val="nil"/>
              <w:bottom w:val="single" w:sz="8" w:space="0" w:color="000000"/>
              <w:right w:val="single" w:sz="8" w:space="0" w:color="000000"/>
            </w:tcBorders>
            <w:shd w:val="clear" w:color="auto" w:fill="auto"/>
            <w:vAlign w:val="bottom"/>
            <w:hideMark/>
          </w:tcPr>
          <w:p w:rsidR="00725594" w:rsidRPr="00725594" w:rsidRDefault="00725594" w:rsidP="00725594">
            <w:pPr>
              <w:spacing w:after="0" w:line="240" w:lineRule="auto"/>
              <w:jc w:val="both"/>
              <w:rPr>
                <w:rFonts w:ascii="Times New Roman" w:eastAsia="Times New Roman" w:hAnsi="Times New Roman" w:cs="Times New Roman"/>
                <w:color w:val="000000"/>
                <w:sz w:val="24"/>
                <w:szCs w:val="24"/>
              </w:rPr>
            </w:pPr>
            <w:r w:rsidRPr="00725594">
              <w:rPr>
                <w:rFonts w:ascii="Times New Roman" w:eastAsia="Times New Roman" w:hAnsi="Times New Roman" w:cs="Times New Roman"/>
                <w:color w:val="000000"/>
                <w:sz w:val="24"/>
                <w:szCs w:val="24"/>
              </w:rPr>
              <w:t>-27,26</w:t>
            </w:r>
          </w:p>
        </w:tc>
        <w:tc>
          <w:tcPr>
            <w:tcW w:w="588" w:type="pct"/>
            <w:tcBorders>
              <w:top w:val="nil"/>
              <w:left w:val="nil"/>
              <w:bottom w:val="single" w:sz="8" w:space="0" w:color="000000"/>
              <w:right w:val="single" w:sz="8" w:space="0" w:color="000000"/>
            </w:tcBorders>
            <w:shd w:val="clear" w:color="auto" w:fill="auto"/>
            <w:vAlign w:val="bottom"/>
            <w:hideMark/>
          </w:tcPr>
          <w:p w:rsidR="00725594" w:rsidRPr="00725594" w:rsidRDefault="00725594" w:rsidP="00725594">
            <w:pPr>
              <w:spacing w:after="0" w:line="240" w:lineRule="auto"/>
              <w:jc w:val="both"/>
              <w:rPr>
                <w:rFonts w:ascii="Times New Roman" w:eastAsia="Times New Roman" w:hAnsi="Times New Roman" w:cs="Times New Roman"/>
                <w:color w:val="000000"/>
                <w:sz w:val="24"/>
                <w:szCs w:val="24"/>
              </w:rPr>
            </w:pPr>
            <w:r w:rsidRPr="00725594">
              <w:rPr>
                <w:rFonts w:ascii="Times New Roman" w:eastAsia="Times New Roman" w:hAnsi="Times New Roman" w:cs="Times New Roman"/>
                <w:color w:val="000000"/>
                <w:sz w:val="24"/>
                <w:szCs w:val="24"/>
              </w:rPr>
              <w:t>-97,25</w:t>
            </w:r>
          </w:p>
        </w:tc>
      </w:tr>
      <w:tr w:rsidR="00725594" w:rsidRPr="00725594" w:rsidTr="00725594">
        <w:trPr>
          <w:trHeight w:val="330"/>
        </w:trPr>
        <w:tc>
          <w:tcPr>
            <w:tcW w:w="1043" w:type="pct"/>
            <w:tcBorders>
              <w:top w:val="nil"/>
              <w:left w:val="single" w:sz="8" w:space="0" w:color="000000"/>
              <w:bottom w:val="single" w:sz="8" w:space="0" w:color="000000"/>
              <w:right w:val="single" w:sz="8" w:space="0" w:color="000000"/>
            </w:tcBorders>
            <w:shd w:val="clear" w:color="auto" w:fill="auto"/>
            <w:vAlign w:val="bottom"/>
            <w:hideMark/>
          </w:tcPr>
          <w:p w:rsidR="00725594" w:rsidRPr="00725594" w:rsidRDefault="00725594" w:rsidP="00725594">
            <w:pPr>
              <w:spacing w:after="0" w:line="240" w:lineRule="auto"/>
              <w:jc w:val="both"/>
              <w:rPr>
                <w:rFonts w:ascii="Times New Roman" w:eastAsia="Times New Roman" w:hAnsi="Times New Roman" w:cs="Times New Roman"/>
                <w:color w:val="000000"/>
                <w:sz w:val="24"/>
                <w:szCs w:val="24"/>
              </w:rPr>
            </w:pPr>
            <w:r w:rsidRPr="00725594">
              <w:rPr>
                <w:rFonts w:ascii="Times New Roman" w:eastAsia="Times New Roman" w:hAnsi="Times New Roman" w:cs="Times New Roman"/>
                <w:color w:val="000000"/>
                <w:sz w:val="24"/>
                <w:szCs w:val="24"/>
              </w:rPr>
              <w:t>2020</w:t>
            </w:r>
          </w:p>
        </w:tc>
        <w:tc>
          <w:tcPr>
            <w:tcW w:w="648" w:type="pct"/>
            <w:tcBorders>
              <w:top w:val="nil"/>
              <w:left w:val="nil"/>
              <w:bottom w:val="single" w:sz="8" w:space="0" w:color="000000"/>
              <w:right w:val="single" w:sz="8" w:space="0" w:color="000000"/>
            </w:tcBorders>
            <w:shd w:val="clear" w:color="auto" w:fill="auto"/>
            <w:vAlign w:val="bottom"/>
            <w:hideMark/>
          </w:tcPr>
          <w:p w:rsidR="00725594" w:rsidRPr="00725594" w:rsidRDefault="00725594" w:rsidP="00725594">
            <w:pPr>
              <w:spacing w:after="0" w:line="240" w:lineRule="auto"/>
              <w:jc w:val="both"/>
              <w:rPr>
                <w:rFonts w:ascii="Times New Roman" w:eastAsia="Times New Roman" w:hAnsi="Times New Roman" w:cs="Times New Roman"/>
                <w:color w:val="000000"/>
                <w:sz w:val="24"/>
                <w:szCs w:val="24"/>
              </w:rPr>
            </w:pPr>
            <w:r w:rsidRPr="00725594">
              <w:rPr>
                <w:rFonts w:ascii="Times New Roman" w:eastAsia="Times New Roman" w:hAnsi="Times New Roman" w:cs="Times New Roman"/>
                <w:color w:val="000000"/>
                <w:sz w:val="24"/>
                <w:szCs w:val="24"/>
              </w:rPr>
              <w:t>-10241</w:t>
            </w:r>
          </w:p>
        </w:tc>
        <w:tc>
          <w:tcPr>
            <w:tcW w:w="533" w:type="pct"/>
            <w:tcBorders>
              <w:top w:val="nil"/>
              <w:left w:val="nil"/>
              <w:bottom w:val="single" w:sz="8" w:space="0" w:color="000000"/>
              <w:right w:val="single" w:sz="8" w:space="0" w:color="000000"/>
            </w:tcBorders>
            <w:shd w:val="clear" w:color="auto" w:fill="auto"/>
            <w:vAlign w:val="bottom"/>
            <w:hideMark/>
          </w:tcPr>
          <w:p w:rsidR="00725594" w:rsidRPr="00725594" w:rsidRDefault="00725594" w:rsidP="00725594">
            <w:pPr>
              <w:spacing w:after="0" w:line="240" w:lineRule="auto"/>
              <w:jc w:val="both"/>
              <w:rPr>
                <w:rFonts w:ascii="Times New Roman" w:eastAsia="Times New Roman" w:hAnsi="Times New Roman" w:cs="Times New Roman"/>
                <w:color w:val="000000"/>
                <w:sz w:val="24"/>
                <w:szCs w:val="24"/>
              </w:rPr>
            </w:pPr>
            <w:r w:rsidRPr="00725594">
              <w:rPr>
                <w:rFonts w:ascii="Times New Roman" w:eastAsia="Times New Roman" w:hAnsi="Times New Roman" w:cs="Times New Roman"/>
                <w:color w:val="000000"/>
                <w:sz w:val="24"/>
                <w:szCs w:val="24"/>
              </w:rPr>
              <w:t>-2846</w:t>
            </w:r>
          </w:p>
        </w:tc>
        <w:tc>
          <w:tcPr>
            <w:tcW w:w="587" w:type="pct"/>
            <w:tcBorders>
              <w:top w:val="nil"/>
              <w:left w:val="nil"/>
              <w:bottom w:val="single" w:sz="8" w:space="0" w:color="000000"/>
              <w:right w:val="single" w:sz="8" w:space="0" w:color="000000"/>
            </w:tcBorders>
            <w:shd w:val="clear" w:color="auto" w:fill="auto"/>
            <w:vAlign w:val="bottom"/>
            <w:hideMark/>
          </w:tcPr>
          <w:p w:rsidR="00725594" w:rsidRPr="00725594" w:rsidRDefault="00725594" w:rsidP="00725594">
            <w:pPr>
              <w:spacing w:after="0" w:line="240" w:lineRule="auto"/>
              <w:jc w:val="both"/>
              <w:rPr>
                <w:rFonts w:ascii="Times New Roman" w:eastAsia="Times New Roman" w:hAnsi="Times New Roman" w:cs="Times New Roman"/>
                <w:color w:val="000000"/>
                <w:sz w:val="24"/>
                <w:szCs w:val="24"/>
              </w:rPr>
            </w:pPr>
            <w:r w:rsidRPr="00725594">
              <w:rPr>
                <w:rFonts w:ascii="Times New Roman" w:eastAsia="Times New Roman" w:hAnsi="Times New Roman" w:cs="Times New Roman"/>
                <w:color w:val="000000"/>
                <w:sz w:val="24"/>
                <w:szCs w:val="24"/>
              </w:rPr>
              <w:t>8645</w:t>
            </w:r>
          </w:p>
        </w:tc>
        <w:tc>
          <w:tcPr>
            <w:tcW w:w="533" w:type="pct"/>
            <w:tcBorders>
              <w:top w:val="nil"/>
              <w:left w:val="nil"/>
              <w:bottom w:val="single" w:sz="8" w:space="0" w:color="000000"/>
              <w:right w:val="single" w:sz="8" w:space="0" w:color="000000"/>
            </w:tcBorders>
            <w:shd w:val="clear" w:color="auto" w:fill="auto"/>
            <w:vAlign w:val="bottom"/>
            <w:hideMark/>
          </w:tcPr>
          <w:p w:rsidR="00725594" w:rsidRPr="00725594" w:rsidRDefault="00725594" w:rsidP="00725594">
            <w:pPr>
              <w:spacing w:after="0" w:line="240" w:lineRule="auto"/>
              <w:jc w:val="both"/>
              <w:rPr>
                <w:rFonts w:ascii="Times New Roman" w:eastAsia="Times New Roman" w:hAnsi="Times New Roman" w:cs="Times New Roman"/>
                <w:color w:val="000000"/>
                <w:sz w:val="24"/>
                <w:szCs w:val="24"/>
              </w:rPr>
            </w:pPr>
            <w:r w:rsidRPr="00725594">
              <w:rPr>
                <w:rFonts w:ascii="Times New Roman" w:eastAsia="Times New Roman" w:hAnsi="Times New Roman" w:cs="Times New Roman"/>
                <w:color w:val="000000"/>
                <w:sz w:val="24"/>
                <w:szCs w:val="24"/>
              </w:rPr>
              <w:t>138,49</w:t>
            </w:r>
          </w:p>
        </w:tc>
        <w:tc>
          <w:tcPr>
            <w:tcW w:w="519" w:type="pct"/>
            <w:tcBorders>
              <w:top w:val="nil"/>
              <w:left w:val="nil"/>
              <w:bottom w:val="single" w:sz="8" w:space="0" w:color="000000"/>
              <w:right w:val="single" w:sz="8" w:space="0" w:color="000000"/>
            </w:tcBorders>
            <w:shd w:val="clear" w:color="auto" w:fill="auto"/>
            <w:vAlign w:val="bottom"/>
            <w:hideMark/>
          </w:tcPr>
          <w:p w:rsidR="00725594" w:rsidRPr="00725594" w:rsidRDefault="00725594" w:rsidP="00725594">
            <w:pPr>
              <w:spacing w:after="0" w:line="240" w:lineRule="auto"/>
              <w:jc w:val="both"/>
              <w:rPr>
                <w:rFonts w:ascii="Times New Roman" w:eastAsia="Times New Roman" w:hAnsi="Times New Roman" w:cs="Times New Roman"/>
                <w:color w:val="000000"/>
                <w:sz w:val="24"/>
                <w:szCs w:val="24"/>
              </w:rPr>
            </w:pPr>
            <w:r w:rsidRPr="00725594">
              <w:rPr>
                <w:rFonts w:ascii="Times New Roman" w:eastAsia="Times New Roman" w:hAnsi="Times New Roman" w:cs="Times New Roman"/>
                <w:color w:val="000000"/>
                <w:sz w:val="24"/>
                <w:szCs w:val="24"/>
              </w:rPr>
              <w:t>54,23</w:t>
            </w:r>
          </w:p>
        </w:tc>
        <w:tc>
          <w:tcPr>
            <w:tcW w:w="548" w:type="pct"/>
            <w:tcBorders>
              <w:top w:val="nil"/>
              <w:left w:val="nil"/>
              <w:bottom w:val="single" w:sz="8" w:space="0" w:color="000000"/>
              <w:right w:val="single" w:sz="8" w:space="0" w:color="000000"/>
            </w:tcBorders>
            <w:shd w:val="clear" w:color="auto" w:fill="auto"/>
            <w:vAlign w:val="bottom"/>
            <w:hideMark/>
          </w:tcPr>
          <w:p w:rsidR="00725594" w:rsidRPr="00725594" w:rsidRDefault="00725594" w:rsidP="00725594">
            <w:pPr>
              <w:spacing w:after="0" w:line="240" w:lineRule="auto"/>
              <w:jc w:val="both"/>
              <w:rPr>
                <w:rFonts w:ascii="Times New Roman" w:eastAsia="Times New Roman" w:hAnsi="Times New Roman" w:cs="Times New Roman"/>
                <w:color w:val="000000"/>
                <w:sz w:val="24"/>
                <w:szCs w:val="24"/>
              </w:rPr>
            </w:pPr>
            <w:r w:rsidRPr="00725594">
              <w:rPr>
                <w:rFonts w:ascii="Times New Roman" w:eastAsia="Times New Roman" w:hAnsi="Times New Roman" w:cs="Times New Roman"/>
                <w:color w:val="000000"/>
                <w:sz w:val="24"/>
                <w:szCs w:val="24"/>
              </w:rPr>
              <w:t>-11,71</w:t>
            </w:r>
          </w:p>
        </w:tc>
        <w:tc>
          <w:tcPr>
            <w:tcW w:w="588" w:type="pct"/>
            <w:tcBorders>
              <w:top w:val="nil"/>
              <w:left w:val="nil"/>
              <w:bottom w:val="single" w:sz="8" w:space="0" w:color="000000"/>
              <w:right w:val="single" w:sz="8" w:space="0" w:color="000000"/>
            </w:tcBorders>
            <w:shd w:val="clear" w:color="auto" w:fill="auto"/>
            <w:vAlign w:val="bottom"/>
            <w:hideMark/>
          </w:tcPr>
          <w:p w:rsidR="00725594" w:rsidRPr="00725594" w:rsidRDefault="00725594" w:rsidP="00725594">
            <w:pPr>
              <w:spacing w:after="0" w:line="240" w:lineRule="auto"/>
              <w:jc w:val="both"/>
              <w:rPr>
                <w:rFonts w:ascii="Times New Roman" w:eastAsia="Times New Roman" w:hAnsi="Times New Roman" w:cs="Times New Roman"/>
                <w:color w:val="000000"/>
                <w:sz w:val="24"/>
                <w:szCs w:val="24"/>
              </w:rPr>
            </w:pPr>
            <w:r w:rsidRPr="00725594">
              <w:rPr>
                <w:rFonts w:ascii="Times New Roman" w:eastAsia="Times New Roman" w:hAnsi="Times New Roman" w:cs="Times New Roman"/>
                <w:color w:val="000000"/>
                <w:sz w:val="24"/>
                <w:szCs w:val="24"/>
              </w:rPr>
              <w:t>-105,44</w:t>
            </w:r>
          </w:p>
        </w:tc>
      </w:tr>
    </w:tbl>
    <w:p w:rsidR="00725594" w:rsidRDefault="00725594" w:rsidP="00725594">
      <w:pPr>
        <w:spacing w:after="0" w:line="360" w:lineRule="auto"/>
        <w:ind w:firstLine="720"/>
        <w:jc w:val="right"/>
        <w:rPr>
          <w:rFonts w:ascii="Times New Roman" w:hAnsi="Times New Roman" w:cs="Times New Roman"/>
          <w:sz w:val="28"/>
          <w:lang w:val="ru-RU"/>
        </w:rPr>
      </w:pPr>
    </w:p>
    <w:p w:rsidR="00112754" w:rsidRDefault="004B729D" w:rsidP="004B729D">
      <w:pPr>
        <w:spacing w:after="0" w:line="360" w:lineRule="auto"/>
        <w:ind w:firstLine="720"/>
        <w:jc w:val="right"/>
        <w:rPr>
          <w:rFonts w:ascii="Times New Roman" w:hAnsi="Times New Roman" w:cs="Times New Roman"/>
          <w:sz w:val="28"/>
          <w:lang w:val="ru-RU"/>
        </w:rPr>
      </w:pPr>
      <w:r>
        <w:rPr>
          <w:rFonts w:ascii="Times New Roman" w:hAnsi="Times New Roman" w:cs="Times New Roman"/>
          <w:sz w:val="28"/>
          <w:lang w:val="ru-RU"/>
        </w:rPr>
        <w:t>Таблица 13</w:t>
      </w:r>
    </w:p>
    <w:p w:rsidR="004B729D" w:rsidRDefault="004B729D" w:rsidP="00503F85">
      <w:pPr>
        <w:spacing w:after="0" w:line="360" w:lineRule="auto"/>
        <w:ind w:firstLine="720"/>
        <w:jc w:val="center"/>
        <w:rPr>
          <w:rFonts w:ascii="Times New Roman" w:hAnsi="Times New Roman" w:cs="Times New Roman"/>
          <w:sz w:val="28"/>
          <w:lang w:val="ru-RU"/>
        </w:rPr>
      </w:pPr>
      <w:r>
        <w:rPr>
          <w:rFonts w:ascii="Times New Roman" w:hAnsi="Times New Roman" w:cs="Times New Roman"/>
          <w:sz w:val="28"/>
          <w:lang w:val="ru-RU"/>
        </w:rPr>
        <w:t xml:space="preserve">Коэффициенты участия собственных оборотных средств в </w:t>
      </w:r>
      <w:r w:rsidR="00503F85">
        <w:rPr>
          <w:rFonts w:ascii="Times New Roman" w:hAnsi="Times New Roman" w:cs="Times New Roman"/>
          <w:sz w:val="28"/>
          <w:lang w:val="ru-RU"/>
        </w:rPr>
        <w:t>структуре активов АО «Оливеста»</w:t>
      </w:r>
    </w:p>
    <w:tbl>
      <w:tblPr>
        <w:tblW w:w="9520" w:type="dxa"/>
        <w:tblLook w:val="04A0" w:firstRow="1" w:lastRow="0" w:firstColumn="1" w:lastColumn="0" w:noHBand="0" w:noVBand="1"/>
      </w:tblPr>
      <w:tblGrid>
        <w:gridCol w:w="2757"/>
        <w:gridCol w:w="1807"/>
        <w:gridCol w:w="1199"/>
        <w:gridCol w:w="1359"/>
        <w:gridCol w:w="1199"/>
        <w:gridCol w:w="1199"/>
      </w:tblGrid>
      <w:tr w:rsidR="00503F85" w:rsidRPr="00503F85" w:rsidTr="00503F85">
        <w:trPr>
          <w:trHeight w:val="960"/>
        </w:trPr>
        <w:tc>
          <w:tcPr>
            <w:tcW w:w="2794"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03F85" w:rsidRPr="00503F85" w:rsidRDefault="00503F85" w:rsidP="00503F85">
            <w:pPr>
              <w:spacing w:after="0" w:line="240" w:lineRule="auto"/>
              <w:jc w:val="center"/>
              <w:rPr>
                <w:rFonts w:ascii="Times New Roman" w:eastAsia="Times New Roman" w:hAnsi="Times New Roman" w:cs="Times New Roman"/>
                <w:color w:val="000000"/>
                <w:sz w:val="24"/>
                <w:szCs w:val="24"/>
              </w:rPr>
            </w:pPr>
            <w:r w:rsidRPr="00503F85">
              <w:rPr>
                <w:rFonts w:ascii="Times New Roman" w:eastAsia="Times New Roman" w:hAnsi="Times New Roman" w:cs="Times New Roman"/>
                <w:color w:val="000000"/>
                <w:sz w:val="24"/>
                <w:szCs w:val="24"/>
              </w:rPr>
              <w:t>Показатели</w:t>
            </w:r>
          </w:p>
        </w:tc>
        <w:tc>
          <w:tcPr>
            <w:tcW w:w="1611" w:type="dxa"/>
            <w:tcBorders>
              <w:top w:val="single" w:sz="8" w:space="0" w:color="000000"/>
              <w:left w:val="nil"/>
              <w:bottom w:val="single" w:sz="8" w:space="0" w:color="000000"/>
              <w:right w:val="single" w:sz="8" w:space="0" w:color="000000"/>
            </w:tcBorders>
            <w:shd w:val="clear" w:color="auto" w:fill="auto"/>
            <w:vAlign w:val="bottom"/>
            <w:hideMark/>
          </w:tcPr>
          <w:p w:rsidR="00503F85" w:rsidRPr="00503F85" w:rsidRDefault="00503F85" w:rsidP="00503F85">
            <w:pPr>
              <w:spacing w:after="0" w:line="240" w:lineRule="auto"/>
              <w:jc w:val="center"/>
              <w:rPr>
                <w:rFonts w:ascii="Times New Roman" w:eastAsia="Times New Roman" w:hAnsi="Times New Roman" w:cs="Times New Roman"/>
                <w:color w:val="000000"/>
                <w:sz w:val="24"/>
                <w:szCs w:val="24"/>
              </w:rPr>
            </w:pPr>
            <w:r w:rsidRPr="00503F85">
              <w:rPr>
                <w:rFonts w:ascii="Times New Roman" w:eastAsia="Times New Roman" w:hAnsi="Times New Roman" w:cs="Times New Roman"/>
                <w:color w:val="000000"/>
                <w:sz w:val="24"/>
                <w:szCs w:val="24"/>
              </w:rPr>
              <w:t>Рекомендуемое значение</w:t>
            </w:r>
          </w:p>
        </w:tc>
        <w:tc>
          <w:tcPr>
            <w:tcW w:w="1236" w:type="dxa"/>
            <w:tcBorders>
              <w:top w:val="single" w:sz="8" w:space="0" w:color="000000"/>
              <w:left w:val="nil"/>
              <w:bottom w:val="single" w:sz="8" w:space="0" w:color="000000"/>
              <w:right w:val="single" w:sz="8" w:space="0" w:color="auto"/>
            </w:tcBorders>
            <w:shd w:val="clear" w:color="auto" w:fill="auto"/>
            <w:vAlign w:val="bottom"/>
            <w:hideMark/>
          </w:tcPr>
          <w:p w:rsidR="00503F85" w:rsidRPr="00503F85" w:rsidRDefault="00503F85" w:rsidP="00503F85">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2017</w:t>
            </w:r>
          </w:p>
        </w:tc>
        <w:tc>
          <w:tcPr>
            <w:tcW w:w="1407" w:type="dxa"/>
            <w:tcBorders>
              <w:top w:val="single" w:sz="8" w:space="0" w:color="000000"/>
              <w:left w:val="nil"/>
              <w:bottom w:val="single" w:sz="8" w:space="0" w:color="000000"/>
              <w:right w:val="single" w:sz="8" w:space="0" w:color="000000"/>
            </w:tcBorders>
            <w:shd w:val="clear" w:color="auto" w:fill="auto"/>
            <w:vAlign w:val="bottom"/>
            <w:hideMark/>
          </w:tcPr>
          <w:p w:rsidR="00503F85" w:rsidRPr="00503F85" w:rsidRDefault="00503F85" w:rsidP="00503F85">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2018</w:t>
            </w:r>
          </w:p>
        </w:tc>
        <w:tc>
          <w:tcPr>
            <w:tcW w:w="1236" w:type="dxa"/>
            <w:tcBorders>
              <w:top w:val="single" w:sz="8" w:space="0" w:color="000000"/>
              <w:left w:val="nil"/>
              <w:bottom w:val="single" w:sz="8" w:space="0" w:color="000000"/>
              <w:right w:val="single" w:sz="8" w:space="0" w:color="000000"/>
            </w:tcBorders>
            <w:shd w:val="clear" w:color="auto" w:fill="auto"/>
            <w:vAlign w:val="bottom"/>
            <w:hideMark/>
          </w:tcPr>
          <w:p w:rsidR="00503F85" w:rsidRPr="00503F85" w:rsidRDefault="00503F85" w:rsidP="00503F85">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2019</w:t>
            </w:r>
          </w:p>
        </w:tc>
        <w:tc>
          <w:tcPr>
            <w:tcW w:w="1236" w:type="dxa"/>
            <w:tcBorders>
              <w:top w:val="single" w:sz="8" w:space="0" w:color="000000"/>
              <w:left w:val="nil"/>
              <w:bottom w:val="single" w:sz="8" w:space="0" w:color="000000"/>
              <w:right w:val="single" w:sz="8" w:space="0" w:color="000000"/>
            </w:tcBorders>
            <w:shd w:val="clear" w:color="auto" w:fill="auto"/>
            <w:vAlign w:val="bottom"/>
            <w:hideMark/>
          </w:tcPr>
          <w:p w:rsidR="00503F85" w:rsidRPr="00503F85" w:rsidRDefault="00503F85" w:rsidP="00503F85">
            <w:pPr>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2020</w:t>
            </w:r>
          </w:p>
        </w:tc>
      </w:tr>
      <w:tr w:rsidR="00503F85" w:rsidRPr="00503F85" w:rsidTr="00503F85">
        <w:trPr>
          <w:trHeight w:val="1275"/>
        </w:trPr>
        <w:tc>
          <w:tcPr>
            <w:tcW w:w="2794" w:type="dxa"/>
            <w:tcBorders>
              <w:top w:val="nil"/>
              <w:left w:val="single" w:sz="8" w:space="0" w:color="000000"/>
              <w:bottom w:val="single" w:sz="8" w:space="0" w:color="000000"/>
              <w:right w:val="single" w:sz="8" w:space="0" w:color="000000"/>
            </w:tcBorders>
            <w:shd w:val="clear" w:color="auto" w:fill="auto"/>
            <w:vAlign w:val="bottom"/>
            <w:hideMark/>
          </w:tcPr>
          <w:p w:rsidR="00503F85" w:rsidRPr="00503F85" w:rsidRDefault="00503F85" w:rsidP="00503F85">
            <w:pPr>
              <w:spacing w:after="0" w:line="240" w:lineRule="auto"/>
              <w:jc w:val="both"/>
              <w:rPr>
                <w:rFonts w:ascii="Times New Roman" w:eastAsia="Times New Roman" w:hAnsi="Times New Roman" w:cs="Times New Roman"/>
                <w:color w:val="000000"/>
                <w:sz w:val="24"/>
                <w:szCs w:val="24"/>
                <w:lang w:val="ru-RU"/>
              </w:rPr>
            </w:pPr>
            <w:r w:rsidRPr="00503F85">
              <w:rPr>
                <w:rFonts w:ascii="Times New Roman" w:eastAsia="Times New Roman" w:hAnsi="Times New Roman" w:cs="Times New Roman"/>
                <w:color w:val="000000"/>
                <w:sz w:val="24"/>
                <w:szCs w:val="24"/>
                <w:lang w:val="ru-RU"/>
              </w:rPr>
              <w:t>Коэффициент обеспеченности собственными оборотными средствами</w:t>
            </w:r>
          </w:p>
        </w:tc>
        <w:tc>
          <w:tcPr>
            <w:tcW w:w="1611" w:type="dxa"/>
            <w:tcBorders>
              <w:top w:val="nil"/>
              <w:left w:val="nil"/>
              <w:bottom w:val="single" w:sz="8" w:space="0" w:color="000000"/>
              <w:right w:val="single" w:sz="8" w:space="0" w:color="000000"/>
            </w:tcBorders>
            <w:shd w:val="clear" w:color="auto" w:fill="auto"/>
            <w:vAlign w:val="bottom"/>
            <w:hideMark/>
          </w:tcPr>
          <w:p w:rsidR="00503F85" w:rsidRPr="00503F85" w:rsidRDefault="00503F85" w:rsidP="00503F85">
            <w:pPr>
              <w:spacing w:after="0" w:line="240" w:lineRule="auto"/>
              <w:jc w:val="center"/>
              <w:rPr>
                <w:rFonts w:ascii="Times New Roman" w:eastAsia="Times New Roman" w:hAnsi="Times New Roman" w:cs="Times New Roman"/>
                <w:color w:val="000000"/>
                <w:sz w:val="24"/>
                <w:szCs w:val="24"/>
              </w:rPr>
            </w:pPr>
            <w:r w:rsidRPr="00503F85">
              <w:rPr>
                <w:rFonts w:ascii="Times New Roman" w:eastAsia="Times New Roman" w:hAnsi="Times New Roman" w:cs="Times New Roman"/>
                <w:color w:val="000000"/>
                <w:sz w:val="24"/>
                <w:szCs w:val="24"/>
              </w:rPr>
              <w:t>≥ 0,1</w:t>
            </w:r>
          </w:p>
        </w:tc>
        <w:tc>
          <w:tcPr>
            <w:tcW w:w="1236" w:type="dxa"/>
            <w:tcBorders>
              <w:top w:val="nil"/>
              <w:left w:val="nil"/>
              <w:bottom w:val="single" w:sz="8" w:space="0" w:color="000000"/>
              <w:right w:val="single" w:sz="8" w:space="0" w:color="auto"/>
            </w:tcBorders>
            <w:shd w:val="clear" w:color="auto" w:fill="auto"/>
            <w:vAlign w:val="bottom"/>
            <w:hideMark/>
          </w:tcPr>
          <w:p w:rsidR="00503F85" w:rsidRPr="00503F85" w:rsidRDefault="00503F85" w:rsidP="00503F85">
            <w:pPr>
              <w:spacing w:after="0" w:line="240" w:lineRule="auto"/>
              <w:jc w:val="center"/>
              <w:rPr>
                <w:rFonts w:ascii="Times New Roman" w:eastAsia="Times New Roman" w:hAnsi="Times New Roman" w:cs="Times New Roman"/>
                <w:color w:val="000000"/>
                <w:sz w:val="24"/>
                <w:szCs w:val="24"/>
              </w:rPr>
            </w:pPr>
            <w:r w:rsidRPr="00503F85">
              <w:rPr>
                <w:rFonts w:ascii="Times New Roman" w:eastAsia="Times New Roman" w:hAnsi="Times New Roman" w:cs="Times New Roman"/>
                <w:color w:val="000000"/>
                <w:sz w:val="24"/>
                <w:szCs w:val="24"/>
              </w:rPr>
              <w:t>-0,08</w:t>
            </w:r>
          </w:p>
        </w:tc>
        <w:tc>
          <w:tcPr>
            <w:tcW w:w="1407" w:type="dxa"/>
            <w:tcBorders>
              <w:top w:val="nil"/>
              <w:left w:val="nil"/>
              <w:bottom w:val="single" w:sz="8" w:space="0" w:color="000000"/>
              <w:right w:val="single" w:sz="8" w:space="0" w:color="000000"/>
            </w:tcBorders>
            <w:shd w:val="clear" w:color="auto" w:fill="auto"/>
            <w:vAlign w:val="bottom"/>
            <w:hideMark/>
          </w:tcPr>
          <w:p w:rsidR="00503F85" w:rsidRPr="00503F85" w:rsidRDefault="00503F85" w:rsidP="00503F85">
            <w:pPr>
              <w:spacing w:after="0" w:line="240" w:lineRule="auto"/>
              <w:jc w:val="center"/>
              <w:rPr>
                <w:rFonts w:ascii="Times New Roman" w:eastAsia="Times New Roman" w:hAnsi="Times New Roman" w:cs="Times New Roman"/>
                <w:color w:val="000000"/>
                <w:sz w:val="24"/>
                <w:szCs w:val="24"/>
              </w:rPr>
            </w:pPr>
            <w:r w:rsidRPr="00503F85">
              <w:rPr>
                <w:rFonts w:ascii="Times New Roman" w:eastAsia="Times New Roman" w:hAnsi="Times New Roman" w:cs="Times New Roman"/>
                <w:color w:val="000000"/>
                <w:sz w:val="24"/>
                <w:szCs w:val="24"/>
              </w:rPr>
              <w:t>-0,04</w:t>
            </w:r>
          </w:p>
        </w:tc>
        <w:tc>
          <w:tcPr>
            <w:tcW w:w="1236" w:type="dxa"/>
            <w:tcBorders>
              <w:top w:val="nil"/>
              <w:left w:val="nil"/>
              <w:bottom w:val="single" w:sz="8" w:space="0" w:color="000000"/>
              <w:right w:val="single" w:sz="8" w:space="0" w:color="000000"/>
            </w:tcBorders>
            <w:shd w:val="clear" w:color="auto" w:fill="auto"/>
            <w:vAlign w:val="bottom"/>
            <w:hideMark/>
          </w:tcPr>
          <w:p w:rsidR="00503F85" w:rsidRPr="00503F85" w:rsidRDefault="00503F85" w:rsidP="00503F85">
            <w:pPr>
              <w:spacing w:after="0" w:line="240" w:lineRule="auto"/>
              <w:jc w:val="center"/>
              <w:rPr>
                <w:rFonts w:ascii="Times New Roman" w:eastAsia="Times New Roman" w:hAnsi="Times New Roman" w:cs="Times New Roman"/>
                <w:color w:val="000000"/>
                <w:sz w:val="24"/>
                <w:szCs w:val="24"/>
              </w:rPr>
            </w:pPr>
            <w:r w:rsidRPr="00503F85">
              <w:rPr>
                <w:rFonts w:ascii="Times New Roman" w:eastAsia="Times New Roman" w:hAnsi="Times New Roman" w:cs="Times New Roman"/>
                <w:color w:val="000000"/>
                <w:sz w:val="24"/>
                <w:szCs w:val="24"/>
              </w:rPr>
              <w:t>-0,16</w:t>
            </w:r>
          </w:p>
        </w:tc>
        <w:tc>
          <w:tcPr>
            <w:tcW w:w="1236" w:type="dxa"/>
            <w:tcBorders>
              <w:top w:val="nil"/>
              <w:left w:val="nil"/>
              <w:bottom w:val="single" w:sz="8" w:space="0" w:color="000000"/>
              <w:right w:val="single" w:sz="8" w:space="0" w:color="000000"/>
            </w:tcBorders>
            <w:shd w:val="clear" w:color="auto" w:fill="auto"/>
            <w:vAlign w:val="bottom"/>
            <w:hideMark/>
          </w:tcPr>
          <w:p w:rsidR="00503F85" w:rsidRPr="00503F85" w:rsidRDefault="00503F85" w:rsidP="00503F85">
            <w:pPr>
              <w:spacing w:after="0" w:line="240" w:lineRule="auto"/>
              <w:jc w:val="center"/>
              <w:rPr>
                <w:rFonts w:ascii="Times New Roman" w:eastAsia="Times New Roman" w:hAnsi="Times New Roman" w:cs="Times New Roman"/>
                <w:color w:val="000000"/>
                <w:sz w:val="24"/>
                <w:szCs w:val="24"/>
              </w:rPr>
            </w:pPr>
            <w:r w:rsidRPr="00503F85">
              <w:rPr>
                <w:rFonts w:ascii="Times New Roman" w:eastAsia="Times New Roman" w:hAnsi="Times New Roman" w:cs="Times New Roman"/>
                <w:color w:val="000000"/>
                <w:sz w:val="24"/>
                <w:szCs w:val="24"/>
              </w:rPr>
              <w:t>-0,08</w:t>
            </w:r>
          </w:p>
        </w:tc>
      </w:tr>
      <w:tr w:rsidR="00503F85" w:rsidRPr="00503F85" w:rsidTr="00503F85">
        <w:trPr>
          <w:trHeight w:val="1275"/>
        </w:trPr>
        <w:tc>
          <w:tcPr>
            <w:tcW w:w="2794" w:type="dxa"/>
            <w:tcBorders>
              <w:top w:val="nil"/>
              <w:left w:val="single" w:sz="8" w:space="0" w:color="000000"/>
              <w:bottom w:val="single" w:sz="8" w:space="0" w:color="000000"/>
              <w:right w:val="single" w:sz="8" w:space="0" w:color="000000"/>
            </w:tcBorders>
            <w:shd w:val="clear" w:color="auto" w:fill="auto"/>
            <w:vAlign w:val="bottom"/>
            <w:hideMark/>
          </w:tcPr>
          <w:p w:rsidR="00503F85" w:rsidRPr="00503F85" w:rsidRDefault="00503F85" w:rsidP="00503F85">
            <w:pPr>
              <w:spacing w:after="0" w:line="240" w:lineRule="auto"/>
              <w:jc w:val="both"/>
              <w:rPr>
                <w:rFonts w:ascii="Times New Roman" w:eastAsia="Times New Roman" w:hAnsi="Times New Roman" w:cs="Times New Roman"/>
                <w:color w:val="000000"/>
                <w:sz w:val="24"/>
                <w:szCs w:val="24"/>
                <w:lang w:val="ru-RU"/>
              </w:rPr>
            </w:pPr>
            <w:r w:rsidRPr="00503F85">
              <w:rPr>
                <w:rFonts w:ascii="Times New Roman" w:eastAsia="Times New Roman" w:hAnsi="Times New Roman" w:cs="Times New Roman"/>
                <w:color w:val="000000"/>
                <w:sz w:val="24"/>
                <w:szCs w:val="24"/>
                <w:lang w:val="ru-RU"/>
              </w:rPr>
              <w:t>Коэффициент обеспеченности запасов собственными оборотными средствами</w:t>
            </w:r>
          </w:p>
        </w:tc>
        <w:tc>
          <w:tcPr>
            <w:tcW w:w="1611" w:type="dxa"/>
            <w:tcBorders>
              <w:top w:val="nil"/>
              <w:left w:val="nil"/>
              <w:bottom w:val="single" w:sz="8" w:space="0" w:color="000000"/>
              <w:right w:val="single" w:sz="8" w:space="0" w:color="000000"/>
            </w:tcBorders>
            <w:shd w:val="clear" w:color="auto" w:fill="auto"/>
            <w:vAlign w:val="bottom"/>
            <w:hideMark/>
          </w:tcPr>
          <w:p w:rsidR="00503F85" w:rsidRPr="00503F85" w:rsidRDefault="00503F85" w:rsidP="00503F85">
            <w:pPr>
              <w:spacing w:after="0" w:line="240" w:lineRule="auto"/>
              <w:jc w:val="center"/>
              <w:rPr>
                <w:rFonts w:ascii="Times New Roman" w:eastAsia="Times New Roman" w:hAnsi="Times New Roman" w:cs="Times New Roman"/>
                <w:color w:val="000000"/>
                <w:sz w:val="24"/>
                <w:szCs w:val="24"/>
              </w:rPr>
            </w:pPr>
            <w:r w:rsidRPr="00503F85">
              <w:rPr>
                <w:rFonts w:ascii="Times New Roman" w:eastAsia="Times New Roman" w:hAnsi="Times New Roman" w:cs="Times New Roman"/>
                <w:color w:val="000000"/>
                <w:sz w:val="24"/>
                <w:szCs w:val="24"/>
              </w:rPr>
              <w:t>0,6-0,8</w:t>
            </w:r>
          </w:p>
        </w:tc>
        <w:tc>
          <w:tcPr>
            <w:tcW w:w="1236" w:type="dxa"/>
            <w:tcBorders>
              <w:top w:val="nil"/>
              <w:left w:val="nil"/>
              <w:bottom w:val="single" w:sz="8" w:space="0" w:color="000000"/>
              <w:right w:val="single" w:sz="8" w:space="0" w:color="auto"/>
            </w:tcBorders>
            <w:shd w:val="clear" w:color="auto" w:fill="auto"/>
            <w:vAlign w:val="bottom"/>
            <w:hideMark/>
          </w:tcPr>
          <w:p w:rsidR="00503F85" w:rsidRPr="00503F85" w:rsidRDefault="00503F85" w:rsidP="00503F85">
            <w:pPr>
              <w:spacing w:after="0" w:line="240" w:lineRule="auto"/>
              <w:jc w:val="center"/>
              <w:rPr>
                <w:rFonts w:ascii="Times New Roman" w:eastAsia="Times New Roman" w:hAnsi="Times New Roman" w:cs="Times New Roman"/>
                <w:color w:val="000000"/>
                <w:sz w:val="24"/>
                <w:szCs w:val="24"/>
              </w:rPr>
            </w:pPr>
            <w:r w:rsidRPr="00503F85">
              <w:rPr>
                <w:rFonts w:ascii="Times New Roman" w:eastAsia="Times New Roman" w:hAnsi="Times New Roman" w:cs="Times New Roman"/>
                <w:color w:val="000000"/>
                <w:sz w:val="24"/>
                <w:szCs w:val="24"/>
              </w:rPr>
              <w:t>-0,37</w:t>
            </w:r>
          </w:p>
        </w:tc>
        <w:tc>
          <w:tcPr>
            <w:tcW w:w="1407" w:type="dxa"/>
            <w:tcBorders>
              <w:top w:val="nil"/>
              <w:left w:val="nil"/>
              <w:bottom w:val="single" w:sz="8" w:space="0" w:color="000000"/>
              <w:right w:val="single" w:sz="8" w:space="0" w:color="000000"/>
            </w:tcBorders>
            <w:shd w:val="clear" w:color="auto" w:fill="auto"/>
            <w:vAlign w:val="bottom"/>
            <w:hideMark/>
          </w:tcPr>
          <w:p w:rsidR="00503F85" w:rsidRPr="00503F85" w:rsidRDefault="00503F85" w:rsidP="00503F85">
            <w:pPr>
              <w:spacing w:after="0" w:line="240" w:lineRule="auto"/>
              <w:jc w:val="center"/>
              <w:rPr>
                <w:rFonts w:ascii="Times New Roman" w:eastAsia="Times New Roman" w:hAnsi="Times New Roman" w:cs="Times New Roman"/>
                <w:color w:val="000000"/>
                <w:sz w:val="24"/>
                <w:szCs w:val="24"/>
              </w:rPr>
            </w:pPr>
            <w:r w:rsidRPr="00503F85">
              <w:rPr>
                <w:rFonts w:ascii="Times New Roman" w:eastAsia="Times New Roman" w:hAnsi="Times New Roman" w:cs="Times New Roman"/>
                <w:color w:val="000000"/>
                <w:sz w:val="24"/>
                <w:szCs w:val="24"/>
              </w:rPr>
              <w:t>-0,19</w:t>
            </w:r>
          </w:p>
        </w:tc>
        <w:tc>
          <w:tcPr>
            <w:tcW w:w="1236" w:type="dxa"/>
            <w:tcBorders>
              <w:top w:val="nil"/>
              <w:left w:val="nil"/>
              <w:bottom w:val="single" w:sz="8" w:space="0" w:color="000000"/>
              <w:right w:val="single" w:sz="8" w:space="0" w:color="000000"/>
            </w:tcBorders>
            <w:shd w:val="clear" w:color="auto" w:fill="auto"/>
            <w:vAlign w:val="bottom"/>
            <w:hideMark/>
          </w:tcPr>
          <w:p w:rsidR="00503F85" w:rsidRPr="00503F85" w:rsidRDefault="00503F85" w:rsidP="00503F85">
            <w:pPr>
              <w:spacing w:after="0" w:line="240" w:lineRule="auto"/>
              <w:jc w:val="center"/>
              <w:rPr>
                <w:rFonts w:ascii="Times New Roman" w:eastAsia="Times New Roman" w:hAnsi="Times New Roman" w:cs="Times New Roman"/>
                <w:color w:val="000000"/>
                <w:sz w:val="24"/>
                <w:szCs w:val="24"/>
              </w:rPr>
            </w:pPr>
            <w:r w:rsidRPr="00503F85">
              <w:rPr>
                <w:rFonts w:ascii="Times New Roman" w:eastAsia="Times New Roman" w:hAnsi="Times New Roman" w:cs="Times New Roman"/>
                <w:color w:val="000000"/>
                <w:sz w:val="24"/>
                <w:szCs w:val="24"/>
              </w:rPr>
              <w:t>-0,97</w:t>
            </w:r>
          </w:p>
        </w:tc>
        <w:tc>
          <w:tcPr>
            <w:tcW w:w="1236" w:type="dxa"/>
            <w:tcBorders>
              <w:top w:val="nil"/>
              <w:left w:val="nil"/>
              <w:bottom w:val="single" w:sz="8" w:space="0" w:color="000000"/>
              <w:right w:val="single" w:sz="8" w:space="0" w:color="000000"/>
            </w:tcBorders>
            <w:shd w:val="clear" w:color="auto" w:fill="auto"/>
            <w:vAlign w:val="bottom"/>
            <w:hideMark/>
          </w:tcPr>
          <w:p w:rsidR="00503F85" w:rsidRPr="00503F85" w:rsidRDefault="00503F85" w:rsidP="00503F85">
            <w:pPr>
              <w:spacing w:after="0" w:line="240" w:lineRule="auto"/>
              <w:jc w:val="center"/>
              <w:rPr>
                <w:rFonts w:ascii="Times New Roman" w:eastAsia="Times New Roman" w:hAnsi="Times New Roman" w:cs="Times New Roman"/>
                <w:color w:val="000000"/>
                <w:sz w:val="24"/>
                <w:szCs w:val="24"/>
              </w:rPr>
            </w:pPr>
            <w:r w:rsidRPr="00503F85">
              <w:rPr>
                <w:rFonts w:ascii="Times New Roman" w:eastAsia="Times New Roman" w:hAnsi="Times New Roman" w:cs="Times New Roman"/>
                <w:color w:val="000000"/>
                <w:sz w:val="24"/>
                <w:szCs w:val="24"/>
              </w:rPr>
              <w:t>-1,05</w:t>
            </w:r>
          </w:p>
        </w:tc>
      </w:tr>
      <w:tr w:rsidR="00503F85" w:rsidRPr="00503F85" w:rsidTr="00503F85">
        <w:trPr>
          <w:trHeight w:val="645"/>
        </w:trPr>
        <w:tc>
          <w:tcPr>
            <w:tcW w:w="2794" w:type="dxa"/>
            <w:tcBorders>
              <w:top w:val="nil"/>
              <w:left w:val="single" w:sz="8" w:space="0" w:color="000000"/>
              <w:bottom w:val="single" w:sz="8" w:space="0" w:color="000000"/>
              <w:right w:val="single" w:sz="8" w:space="0" w:color="000000"/>
            </w:tcBorders>
            <w:shd w:val="clear" w:color="auto" w:fill="auto"/>
            <w:vAlign w:val="bottom"/>
            <w:hideMark/>
          </w:tcPr>
          <w:p w:rsidR="00503F85" w:rsidRPr="00503F85" w:rsidRDefault="00503F85" w:rsidP="00503F85">
            <w:pPr>
              <w:spacing w:after="0" w:line="240" w:lineRule="auto"/>
              <w:jc w:val="both"/>
              <w:rPr>
                <w:rFonts w:ascii="Times New Roman" w:eastAsia="Times New Roman" w:hAnsi="Times New Roman" w:cs="Times New Roman"/>
                <w:color w:val="000000"/>
                <w:sz w:val="24"/>
                <w:szCs w:val="24"/>
              </w:rPr>
            </w:pPr>
            <w:r w:rsidRPr="00503F85">
              <w:rPr>
                <w:rFonts w:ascii="Times New Roman" w:eastAsia="Times New Roman" w:hAnsi="Times New Roman" w:cs="Times New Roman"/>
                <w:color w:val="000000"/>
                <w:sz w:val="24"/>
                <w:szCs w:val="24"/>
              </w:rPr>
              <w:t>Коэффициент маневренности</w:t>
            </w:r>
          </w:p>
        </w:tc>
        <w:tc>
          <w:tcPr>
            <w:tcW w:w="1611" w:type="dxa"/>
            <w:tcBorders>
              <w:top w:val="nil"/>
              <w:left w:val="nil"/>
              <w:bottom w:val="single" w:sz="8" w:space="0" w:color="000000"/>
              <w:right w:val="single" w:sz="8" w:space="0" w:color="000000"/>
            </w:tcBorders>
            <w:shd w:val="clear" w:color="auto" w:fill="auto"/>
            <w:vAlign w:val="bottom"/>
            <w:hideMark/>
          </w:tcPr>
          <w:p w:rsidR="00503F85" w:rsidRPr="00503F85" w:rsidRDefault="00503F85" w:rsidP="00503F85">
            <w:pPr>
              <w:spacing w:after="0" w:line="240" w:lineRule="auto"/>
              <w:jc w:val="center"/>
              <w:rPr>
                <w:rFonts w:ascii="Times New Roman" w:eastAsia="Times New Roman" w:hAnsi="Times New Roman" w:cs="Times New Roman"/>
                <w:color w:val="000000"/>
                <w:sz w:val="24"/>
                <w:szCs w:val="24"/>
              </w:rPr>
            </w:pPr>
            <w:r w:rsidRPr="00503F85">
              <w:rPr>
                <w:rFonts w:ascii="Times New Roman" w:eastAsia="Times New Roman" w:hAnsi="Times New Roman" w:cs="Times New Roman"/>
                <w:color w:val="000000"/>
                <w:sz w:val="24"/>
                <w:szCs w:val="24"/>
              </w:rPr>
              <w:t>0,2-0,5</w:t>
            </w:r>
          </w:p>
        </w:tc>
        <w:tc>
          <w:tcPr>
            <w:tcW w:w="1236" w:type="dxa"/>
            <w:tcBorders>
              <w:top w:val="nil"/>
              <w:left w:val="nil"/>
              <w:bottom w:val="single" w:sz="8" w:space="0" w:color="000000"/>
              <w:right w:val="single" w:sz="8" w:space="0" w:color="auto"/>
            </w:tcBorders>
            <w:shd w:val="clear" w:color="auto" w:fill="auto"/>
            <w:vAlign w:val="bottom"/>
            <w:hideMark/>
          </w:tcPr>
          <w:p w:rsidR="00503F85" w:rsidRPr="00503F85" w:rsidRDefault="00503F85" w:rsidP="00503F85">
            <w:pPr>
              <w:spacing w:after="0" w:line="240" w:lineRule="auto"/>
              <w:jc w:val="center"/>
              <w:rPr>
                <w:rFonts w:ascii="Times New Roman" w:eastAsia="Times New Roman" w:hAnsi="Times New Roman" w:cs="Times New Roman"/>
                <w:color w:val="000000"/>
                <w:sz w:val="24"/>
                <w:szCs w:val="24"/>
              </w:rPr>
            </w:pPr>
            <w:r w:rsidRPr="00503F85">
              <w:rPr>
                <w:rFonts w:ascii="Times New Roman" w:eastAsia="Times New Roman" w:hAnsi="Times New Roman" w:cs="Times New Roman"/>
                <w:color w:val="000000"/>
                <w:sz w:val="24"/>
                <w:szCs w:val="24"/>
              </w:rPr>
              <w:t>-0,42</w:t>
            </w:r>
          </w:p>
        </w:tc>
        <w:tc>
          <w:tcPr>
            <w:tcW w:w="1407" w:type="dxa"/>
            <w:tcBorders>
              <w:top w:val="nil"/>
              <w:left w:val="nil"/>
              <w:bottom w:val="single" w:sz="8" w:space="0" w:color="000000"/>
              <w:right w:val="single" w:sz="8" w:space="0" w:color="000000"/>
            </w:tcBorders>
            <w:shd w:val="clear" w:color="auto" w:fill="auto"/>
            <w:vAlign w:val="bottom"/>
            <w:hideMark/>
          </w:tcPr>
          <w:p w:rsidR="00503F85" w:rsidRPr="00503F85" w:rsidRDefault="00503F85" w:rsidP="00503F85">
            <w:pPr>
              <w:spacing w:after="0" w:line="240" w:lineRule="auto"/>
              <w:jc w:val="center"/>
              <w:rPr>
                <w:rFonts w:ascii="Times New Roman" w:eastAsia="Times New Roman" w:hAnsi="Times New Roman" w:cs="Times New Roman"/>
                <w:color w:val="000000"/>
                <w:sz w:val="24"/>
                <w:szCs w:val="24"/>
              </w:rPr>
            </w:pPr>
            <w:r w:rsidRPr="00503F85">
              <w:rPr>
                <w:rFonts w:ascii="Times New Roman" w:eastAsia="Times New Roman" w:hAnsi="Times New Roman" w:cs="Times New Roman"/>
                <w:color w:val="000000"/>
                <w:sz w:val="24"/>
                <w:szCs w:val="24"/>
              </w:rPr>
              <w:t>-0,23</w:t>
            </w:r>
          </w:p>
        </w:tc>
        <w:tc>
          <w:tcPr>
            <w:tcW w:w="1236" w:type="dxa"/>
            <w:tcBorders>
              <w:top w:val="nil"/>
              <w:left w:val="nil"/>
              <w:bottom w:val="single" w:sz="8" w:space="0" w:color="000000"/>
              <w:right w:val="single" w:sz="8" w:space="0" w:color="000000"/>
            </w:tcBorders>
            <w:shd w:val="clear" w:color="auto" w:fill="auto"/>
            <w:vAlign w:val="bottom"/>
            <w:hideMark/>
          </w:tcPr>
          <w:p w:rsidR="00503F85" w:rsidRPr="00503F85" w:rsidRDefault="00503F85" w:rsidP="00503F85">
            <w:pPr>
              <w:spacing w:after="0" w:line="240" w:lineRule="auto"/>
              <w:jc w:val="center"/>
              <w:rPr>
                <w:rFonts w:ascii="Times New Roman" w:eastAsia="Times New Roman" w:hAnsi="Times New Roman" w:cs="Times New Roman"/>
                <w:color w:val="000000"/>
                <w:sz w:val="24"/>
                <w:szCs w:val="24"/>
              </w:rPr>
            </w:pPr>
            <w:r w:rsidRPr="00503F85">
              <w:rPr>
                <w:rFonts w:ascii="Times New Roman" w:eastAsia="Times New Roman" w:hAnsi="Times New Roman" w:cs="Times New Roman"/>
                <w:color w:val="000000"/>
                <w:sz w:val="24"/>
                <w:szCs w:val="24"/>
              </w:rPr>
              <w:t>-0,68</w:t>
            </w:r>
          </w:p>
        </w:tc>
        <w:tc>
          <w:tcPr>
            <w:tcW w:w="1236" w:type="dxa"/>
            <w:tcBorders>
              <w:top w:val="nil"/>
              <w:left w:val="nil"/>
              <w:bottom w:val="single" w:sz="8" w:space="0" w:color="000000"/>
              <w:right w:val="single" w:sz="8" w:space="0" w:color="000000"/>
            </w:tcBorders>
            <w:shd w:val="clear" w:color="auto" w:fill="auto"/>
            <w:vAlign w:val="bottom"/>
            <w:hideMark/>
          </w:tcPr>
          <w:p w:rsidR="00503F85" w:rsidRPr="00503F85" w:rsidRDefault="00503F85" w:rsidP="00503F85">
            <w:pPr>
              <w:spacing w:after="0" w:line="240" w:lineRule="auto"/>
              <w:jc w:val="center"/>
              <w:rPr>
                <w:rFonts w:ascii="Times New Roman" w:eastAsia="Times New Roman" w:hAnsi="Times New Roman" w:cs="Times New Roman"/>
                <w:color w:val="000000"/>
                <w:sz w:val="24"/>
                <w:szCs w:val="24"/>
              </w:rPr>
            </w:pPr>
            <w:r w:rsidRPr="00503F85">
              <w:rPr>
                <w:rFonts w:ascii="Times New Roman" w:eastAsia="Times New Roman" w:hAnsi="Times New Roman" w:cs="Times New Roman"/>
                <w:color w:val="000000"/>
                <w:sz w:val="24"/>
                <w:szCs w:val="24"/>
              </w:rPr>
              <w:t>-0,32</w:t>
            </w:r>
          </w:p>
        </w:tc>
      </w:tr>
      <w:tr w:rsidR="00503F85" w:rsidRPr="00503F85" w:rsidTr="00503F85">
        <w:trPr>
          <w:trHeight w:val="1275"/>
        </w:trPr>
        <w:tc>
          <w:tcPr>
            <w:tcW w:w="2794" w:type="dxa"/>
            <w:tcBorders>
              <w:top w:val="nil"/>
              <w:left w:val="single" w:sz="8" w:space="0" w:color="000000"/>
              <w:bottom w:val="single" w:sz="8" w:space="0" w:color="000000"/>
              <w:right w:val="single" w:sz="8" w:space="0" w:color="000000"/>
            </w:tcBorders>
            <w:shd w:val="clear" w:color="auto" w:fill="auto"/>
            <w:vAlign w:val="bottom"/>
            <w:hideMark/>
          </w:tcPr>
          <w:p w:rsidR="00503F85" w:rsidRPr="00503F85" w:rsidRDefault="00503F85" w:rsidP="00503F85">
            <w:pPr>
              <w:spacing w:after="0" w:line="240" w:lineRule="auto"/>
              <w:rPr>
                <w:rFonts w:ascii="Times New Roman" w:eastAsia="Times New Roman" w:hAnsi="Times New Roman" w:cs="Times New Roman"/>
                <w:color w:val="000000"/>
                <w:sz w:val="24"/>
                <w:szCs w:val="24"/>
                <w:lang w:val="ru-RU"/>
              </w:rPr>
            </w:pPr>
            <w:r w:rsidRPr="00503F85">
              <w:rPr>
                <w:rFonts w:ascii="Times New Roman" w:eastAsia="Times New Roman" w:hAnsi="Times New Roman" w:cs="Times New Roman"/>
                <w:color w:val="000000"/>
                <w:sz w:val="24"/>
                <w:szCs w:val="24"/>
                <w:lang w:val="ru-RU"/>
              </w:rPr>
              <w:t>Коэффициент соотношения мобильных и иммобилизованных активов</w:t>
            </w:r>
          </w:p>
        </w:tc>
        <w:tc>
          <w:tcPr>
            <w:tcW w:w="1611" w:type="dxa"/>
            <w:tcBorders>
              <w:top w:val="nil"/>
              <w:left w:val="nil"/>
              <w:bottom w:val="single" w:sz="8" w:space="0" w:color="000000"/>
              <w:right w:val="single" w:sz="8" w:space="0" w:color="000000"/>
            </w:tcBorders>
            <w:shd w:val="clear" w:color="auto" w:fill="auto"/>
            <w:vAlign w:val="bottom"/>
            <w:hideMark/>
          </w:tcPr>
          <w:p w:rsidR="00503F85" w:rsidRPr="00503F85" w:rsidRDefault="00503F85" w:rsidP="00503F85">
            <w:pPr>
              <w:spacing w:after="0" w:line="240" w:lineRule="auto"/>
              <w:jc w:val="center"/>
              <w:rPr>
                <w:rFonts w:ascii="Times New Roman" w:eastAsia="Times New Roman" w:hAnsi="Times New Roman" w:cs="Times New Roman"/>
                <w:color w:val="000000"/>
                <w:sz w:val="24"/>
                <w:szCs w:val="24"/>
              </w:rPr>
            </w:pPr>
            <w:r w:rsidRPr="00503F85">
              <w:rPr>
                <w:rFonts w:ascii="Times New Roman" w:eastAsia="Times New Roman" w:hAnsi="Times New Roman" w:cs="Times New Roman"/>
                <w:color w:val="000000"/>
                <w:sz w:val="24"/>
                <w:szCs w:val="24"/>
              </w:rPr>
              <w:t>-</w:t>
            </w:r>
          </w:p>
        </w:tc>
        <w:tc>
          <w:tcPr>
            <w:tcW w:w="1236" w:type="dxa"/>
            <w:tcBorders>
              <w:top w:val="nil"/>
              <w:left w:val="nil"/>
              <w:bottom w:val="single" w:sz="8" w:space="0" w:color="000000"/>
              <w:right w:val="single" w:sz="8" w:space="0" w:color="auto"/>
            </w:tcBorders>
            <w:shd w:val="clear" w:color="auto" w:fill="auto"/>
            <w:vAlign w:val="bottom"/>
            <w:hideMark/>
          </w:tcPr>
          <w:p w:rsidR="00503F85" w:rsidRPr="00503F85" w:rsidRDefault="00503F85" w:rsidP="00503F85">
            <w:pPr>
              <w:spacing w:after="0" w:line="240" w:lineRule="auto"/>
              <w:jc w:val="center"/>
              <w:rPr>
                <w:rFonts w:ascii="Times New Roman" w:eastAsia="Times New Roman" w:hAnsi="Times New Roman" w:cs="Times New Roman"/>
                <w:color w:val="000000"/>
                <w:sz w:val="24"/>
                <w:szCs w:val="24"/>
              </w:rPr>
            </w:pPr>
            <w:r w:rsidRPr="00503F85">
              <w:rPr>
                <w:rFonts w:ascii="Times New Roman" w:eastAsia="Times New Roman" w:hAnsi="Times New Roman" w:cs="Times New Roman"/>
                <w:color w:val="000000"/>
                <w:sz w:val="24"/>
                <w:szCs w:val="24"/>
              </w:rPr>
              <w:t>2,57</w:t>
            </w:r>
          </w:p>
        </w:tc>
        <w:tc>
          <w:tcPr>
            <w:tcW w:w="1407" w:type="dxa"/>
            <w:tcBorders>
              <w:top w:val="nil"/>
              <w:left w:val="nil"/>
              <w:bottom w:val="single" w:sz="8" w:space="0" w:color="000000"/>
              <w:right w:val="single" w:sz="8" w:space="0" w:color="auto"/>
            </w:tcBorders>
            <w:shd w:val="clear" w:color="auto" w:fill="auto"/>
            <w:vAlign w:val="bottom"/>
            <w:hideMark/>
          </w:tcPr>
          <w:p w:rsidR="00503F85" w:rsidRPr="00503F85" w:rsidRDefault="00503F85" w:rsidP="00503F85">
            <w:pPr>
              <w:spacing w:after="0" w:line="240" w:lineRule="auto"/>
              <w:jc w:val="center"/>
              <w:rPr>
                <w:rFonts w:ascii="Times New Roman" w:eastAsia="Times New Roman" w:hAnsi="Times New Roman" w:cs="Times New Roman"/>
                <w:color w:val="000000"/>
                <w:sz w:val="24"/>
                <w:szCs w:val="24"/>
              </w:rPr>
            </w:pPr>
            <w:r w:rsidRPr="00503F85">
              <w:rPr>
                <w:rFonts w:ascii="Times New Roman" w:eastAsia="Times New Roman" w:hAnsi="Times New Roman" w:cs="Times New Roman"/>
                <w:color w:val="000000"/>
                <w:sz w:val="24"/>
                <w:szCs w:val="24"/>
              </w:rPr>
              <w:t>3,30</w:t>
            </w:r>
          </w:p>
        </w:tc>
        <w:tc>
          <w:tcPr>
            <w:tcW w:w="1236" w:type="dxa"/>
            <w:tcBorders>
              <w:top w:val="nil"/>
              <w:left w:val="nil"/>
              <w:bottom w:val="single" w:sz="8" w:space="0" w:color="000000"/>
              <w:right w:val="single" w:sz="8" w:space="0" w:color="000000"/>
            </w:tcBorders>
            <w:shd w:val="clear" w:color="auto" w:fill="auto"/>
            <w:vAlign w:val="bottom"/>
            <w:hideMark/>
          </w:tcPr>
          <w:p w:rsidR="00503F85" w:rsidRPr="00503F85" w:rsidRDefault="00503F85" w:rsidP="00503F85">
            <w:pPr>
              <w:spacing w:after="0" w:line="240" w:lineRule="auto"/>
              <w:jc w:val="center"/>
              <w:rPr>
                <w:rFonts w:ascii="Times New Roman" w:eastAsia="Times New Roman" w:hAnsi="Times New Roman" w:cs="Times New Roman"/>
                <w:color w:val="000000"/>
                <w:sz w:val="24"/>
                <w:szCs w:val="24"/>
              </w:rPr>
            </w:pPr>
            <w:r w:rsidRPr="00503F85">
              <w:rPr>
                <w:rFonts w:ascii="Times New Roman" w:eastAsia="Times New Roman" w:hAnsi="Times New Roman" w:cs="Times New Roman"/>
                <w:color w:val="000000"/>
                <w:sz w:val="24"/>
                <w:szCs w:val="24"/>
              </w:rPr>
              <w:t>1,49</w:t>
            </w:r>
          </w:p>
        </w:tc>
        <w:tc>
          <w:tcPr>
            <w:tcW w:w="1236" w:type="dxa"/>
            <w:tcBorders>
              <w:top w:val="nil"/>
              <w:left w:val="nil"/>
              <w:bottom w:val="single" w:sz="8" w:space="0" w:color="000000"/>
              <w:right w:val="single" w:sz="8" w:space="0" w:color="000000"/>
            </w:tcBorders>
            <w:shd w:val="clear" w:color="auto" w:fill="auto"/>
            <w:vAlign w:val="bottom"/>
            <w:hideMark/>
          </w:tcPr>
          <w:p w:rsidR="00503F85" w:rsidRPr="00503F85" w:rsidRDefault="00503F85" w:rsidP="00503F85">
            <w:pPr>
              <w:spacing w:after="0" w:line="240" w:lineRule="auto"/>
              <w:jc w:val="center"/>
              <w:rPr>
                <w:rFonts w:ascii="Times New Roman" w:eastAsia="Times New Roman" w:hAnsi="Times New Roman" w:cs="Times New Roman"/>
                <w:color w:val="000000"/>
                <w:sz w:val="24"/>
                <w:szCs w:val="24"/>
              </w:rPr>
            </w:pPr>
            <w:r w:rsidRPr="00503F85">
              <w:rPr>
                <w:rFonts w:ascii="Times New Roman" w:eastAsia="Times New Roman" w:hAnsi="Times New Roman" w:cs="Times New Roman"/>
                <w:color w:val="000000"/>
                <w:sz w:val="24"/>
                <w:szCs w:val="24"/>
              </w:rPr>
              <w:t>2,05</w:t>
            </w:r>
          </w:p>
        </w:tc>
      </w:tr>
    </w:tbl>
    <w:p w:rsidR="00503F85" w:rsidRDefault="00503F85" w:rsidP="00503F85">
      <w:pPr>
        <w:spacing w:after="0" w:line="360" w:lineRule="auto"/>
        <w:ind w:firstLine="720"/>
        <w:jc w:val="both"/>
        <w:rPr>
          <w:rFonts w:ascii="Times New Roman" w:hAnsi="Times New Roman" w:cs="Times New Roman"/>
          <w:sz w:val="28"/>
          <w:lang w:val="ru-RU"/>
        </w:rPr>
      </w:pPr>
    </w:p>
    <w:p w:rsidR="00D30405" w:rsidRDefault="00DD07D2" w:rsidP="00D30405">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lastRenderedPageBreak/>
        <w:t>Сами коэффициенты в данном случае не имеют экономического смысла, так как принимают отрицательные значения, необходимо провести анализ лишь их динамики. Динамика характеризуется отрицательным трендом.</w:t>
      </w:r>
    </w:p>
    <w:p w:rsidR="00DD07D2" w:rsidRDefault="00DD07D2" w:rsidP="00D30405">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t>Данная ситуация связана в первую очередь с неправильным выбором структуры капитала, а также с излишней величиной запасов.</w:t>
      </w:r>
    </w:p>
    <w:p w:rsidR="00DD07D2" w:rsidRDefault="00A6270B" w:rsidP="00A6270B">
      <w:pPr>
        <w:spacing w:after="0" w:line="360" w:lineRule="auto"/>
        <w:ind w:firstLine="720"/>
        <w:jc w:val="right"/>
        <w:rPr>
          <w:rFonts w:ascii="Times New Roman" w:hAnsi="Times New Roman" w:cs="Times New Roman"/>
          <w:sz w:val="28"/>
          <w:lang w:val="ru-RU"/>
        </w:rPr>
      </w:pPr>
      <w:r>
        <w:rPr>
          <w:rFonts w:ascii="Times New Roman" w:hAnsi="Times New Roman" w:cs="Times New Roman"/>
          <w:sz w:val="28"/>
          <w:lang w:val="ru-RU"/>
        </w:rPr>
        <w:t>Таблица 14</w:t>
      </w:r>
    </w:p>
    <w:p w:rsidR="00A6270B" w:rsidRDefault="00A6270B" w:rsidP="00A6270B">
      <w:pPr>
        <w:spacing w:after="0" w:line="360" w:lineRule="auto"/>
        <w:ind w:firstLine="720"/>
        <w:jc w:val="center"/>
        <w:rPr>
          <w:rFonts w:ascii="Times New Roman" w:hAnsi="Times New Roman" w:cs="Times New Roman"/>
          <w:sz w:val="28"/>
          <w:lang w:val="ru-RU"/>
        </w:rPr>
      </w:pPr>
      <w:r>
        <w:rPr>
          <w:rFonts w:ascii="Times New Roman" w:hAnsi="Times New Roman" w:cs="Times New Roman"/>
          <w:sz w:val="28"/>
          <w:lang w:val="ru-RU"/>
        </w:rPr>
        <w:t>Абсолютные показатели ликвидности баланса, 2018 г.</w:t>
      </w:r>
    </w:p>
    <w:tbl>
      <w:tblPr>
        <w:tblW w:w="0" w:type="auto"/>
        <w:tblLook w:val="04A0" w:firstRow="1" w:lastRow="0" w:firstColumn="1" w:lastColumn="0" w:noHBand="0" w:noVBand="1"/>
      </w:tblPr>
      <w:tblGrid>
        <w:gridCol w:w="642"/>
        <w:gridCol w:w="981"/>
        <w:gridCol w:w="1100"/>
        <w:gridCol w:w="980"/>
        <w:gridCol w:w="1100"/>
        <w:gridCol w:w="706"/>
        <w:gridCol w:w="980"/>
        <w:gridCol w:w="1100"/>
        <w:gridCol w:w="980"/>
        <w:gridCol w:w="1100"/>
      </w:tblGrid>
      <w:tr w:rsidR="00FB12DC" w:rsidRPr="00A6270B" w:rsidTr="00FB12DC">
        <w:trPr>
          <w:trHeight w:val="409"/>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Актив</w:t>
            </w:r>
          </w:p>
        </w:tc>
        <w:tc>
          <w:tcPr>
            <w:tcW w:w="0" w:type="auto"/>
            <w:gridSpan w:val="2"/>
            <w:tcBorders>
              <w:top w:val="single" w:sz="8" w:space="0" w:color="000000"/>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На начало года</w:t>
            </w:r>
          </w:p>
        </w:tc>
        <w:tc>
          <w:tcPr>
            <w:tcW w:w="0" w:type="auto"/>
            <w:gridSpan w:val="2"/>
            <w:tcBorders>
              <w:top w:val="single" w:sz="8" w:space="0" w:color="000000"/>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На конец года</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Пассив</w:t>
            </w:r>
          </w:p>
        </w:tc>
        <w:tc>
          <w:tcPr>
            <w:tcW w:w="0" w:type="auto"/>
            <w:gridSpan w:val="2"/>
            <w:tcBorders>
              <w:top w:val="single" w:sz="8" w:space="0" w:color="000000"/>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На начало года</w:t>
            </w:r>
          </w:p>
        </w:tc>
        <w:tc>
          <w:tcPr>
            <w:tcW w:w="0" w:type="auto"/>
            <w:gridSpan w:val="2"/>
            <w:tcBorders>
              <w:top w:val="single" w:sz="8" w:space="0" w:color="000000"/>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На конец года</w:t>
            </w:r>
          </w:p>
        </w:tc>
      </w:tr>
      <w:tr w:rsidR="00FB12DC" w:rsidRPr="00A6270B" w:rsidTr="00FB12DC">
        <w:trPr>
          <w:trHeight w:val="4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6270B" w:rsidRPr="00A6270B" w:rsidRDefault="00A6270B" w:rsidP="00A6270B">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сумма, тыс. руб.</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lang w:val="ru-RU"/>
              </w:rPr>
            </w:pPr>
            <w:r w:rsidRPr="00A6270B">
              <w:rPr>
                <w:rFonts w:ascii="Times New Roman" w:eastAsia="Times New Roman" w:hAnsi="Times New Roman" w:cs="Times New Roman"/>
                <w:color w:val="000000"/>
                <w:sz w:val="16"/>
                <w:szCs w:val="16"/>
                <w:lang w:val="ru-RU"/>
              </w:rPr>
              <w:t>уд.вес в % к итогу</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сумма, тыс. руб.</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lang w:val="ru-RU"/>
              </w:rPr>
            </w:pPr>
            <w:r w:rsidRPr="00A6270B">
              <w:rPr>
                <w:rFonts w:ascii="Times New Roman" w:eastAsia="Times New Roman" w:hAnsi="Times New Roman" w:cs="Times New Roman"/>
                <w:color w:val="000000"/>
                <w:sz w:val="16"/>
                <w:szCs w:val="16"/>
                <w:lang w:val="ru-RU"/>
              </w:rPr>
              <w:t>уд.вес в % к итогу</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6270B" w:rsidRPr="00A6270B" w:rsidRDefault="00A6270B" w:rsidP="00A6270B">
            <w:pPr>
              <w:spacing w:after="0" w:line="240" w:lineRule="auto"/>
              <w:rPr>
                <w:rFonts w:ascii="Times New Roman" w:eastAsia="Times New Roman" w:hAnsi="Times New Roman" w:cs="Times New Roman"/>
                <w:color w:val="000000"/>
                <w:sz w:val="16"/>
                <w:szCs w:val="16"/>
                <w:lang w:val="ru-RU"/>
              </w:rPr>
            </w:pP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сумма, тыс. руб.</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lang w:val="ru-RU"/>
              </w:rPr>
            </w:pPr>
            <w:r w:rsidRPr="00A6270B">
              <w:rPr>
                <w:rFonts w:ascii="Times New Roman" w:eastAsia="Times New Roman" w:hAnsi="Times New Roman" w:cs="Times New Roman"/>
                <w:color w:val="000000"/>
                <w:sz w:val="16"/>
                <w:szCs w:val="16"/>
                <w:lang w:val="ru-RU"/>
              </w:rPr>
              <w:t>уд.вес в % к итогу</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сумма, тыс. руб.</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lang w:val="ru-RU"/>
              </w:rPr>
            </w:pPr>
            <w:r w:rsidRPr="00A6270B">
              <w:rPr>
                <w:rFonts w:ascii="Times New Roman" w:eastAsia="Times New Roman" w:hAnsi="Times New Roman" w:cs="Times New Roman"/>
                <w:color w:val="000000"/>
                <w:sz w:val="16"/>
                <w:szCs w:val="16"/>
                <w:lang w:val="ru-RU"/>
              </w:rPr>
              <w:t>уд.вес в % к итогу</w:t>
            </w:r>
          </w:p>
        </w:tc>
      </w:tr>
      <w:tr w:rsidR="00FB12DC" w:rsidRPr="00A6270B" w:rsidTr="00FB12DC">
        <w:trPr>
          <w:trHeight w:val="315"/>
        </w:trPr>
        <w:tc>
          <w:tcPr>
            <w:tcW w:w="0" w:type="auto"/>
            <w:tcBorders>
              <w:top w:val="nil"/>
              <w:left w:val="single" w:sz="8" w:space="0" w:color="000000"/>
              <w:bottom w:val="single" w:sz="8" w:space="0" w:color="000000"/>
              <w:right w:val="single" w:sz="8" w:space="0" w:color="000000"/>
            </w:tcBorders>
            <w:shd w:val="clear" w:color="auto" w:fill="auto"/>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А1</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268</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0,30%</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378</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0,32%</w:t>
            </w:r>
          </w:p>
        </w:tc>
        <w:tc>
          <w:tcPr>
            <w:tcW w:w="0" w:type="auto"/>
            <w:tcBorders>
              <w:top w:val="nil"/>
              <w:left w:val="nil"/>
              <w:bottom w:val="single" w:sz="8" w:space="0" w:color="000000"/>
              <w:right w:val="single" w:sz="8" w:space="0" w:color="000000"/>
            </w:tcBorders>
            <w:shd w:val="clear" w:color="auto" w:fill="auto"/>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П1</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42 939</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48,23%</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60 298</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50,34%</w:t>
            </w:r>
          </w:p>
        </w:tc>
      </w:tr>
      <w:tr w:rsidR="00FB12DC" w:rsidRPr="00A6270B" w:rsidTr="00FB12DC">
        <w:trPr>
          <w:trHeight w:val="315"/>
        </w:trPr>
        <w:tc>
          <w:tcPr>
            <w:tcW w:w="0" w:type="auto"/>
            <w:tcBorders>
              <w:top w:val="nil"/>
              <w:left w:val="single" w:sz="8" w:space="0" w:color="000000"/>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А2</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43 951</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49,37%</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64 410</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53,78%</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П2</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28 545</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32,06%</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36 753</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30,69%</w:t>
            </w:r>
          </w:p>
        </w:tc>
      </w:tr>
      <w:tr w:rsidR="00FB12DC" w:rsidRPr="00A6270B" w:rsidTr="00FB12DC">
        <w:trPr>
          <w:trHeight w:val="315"/>
        </w:trPr>
        <w:tc>
          <w:tcPr>
            <w:tcW w:w="0" w:type="auto"/>
            <w:tcBorders>
              <w:top w:val="nil"/>
              <w:left w:val="single" w:sz="8" w:space="0" w:color="000000"/>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АЗ</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19 870</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22,32%</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27 104</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22,63%</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ПЗ</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0</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0,00%</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0</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0,00%</w:t>
            </w:r>
          </w:p>
        </w:tc>
      </w:tr>
      <w:tr w:rsidR="00FB12DC" w:rsidRPr="00A6270B" w:rsidTr="00FB12DC">
        <w:trPr>
          <w:trHeight w:val="315"/>
        </w:trPr>
        <w:tc>
          <w:tcPr>
            <w:tcW w:w="0" w:type="auto"/>
            <w:tcBorders>
              <w:top w:val="nil"/>
              <w:left w:val="single" w:sz="8" w:space="0" w:color="000000"/>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А4</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24 936</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28,01%</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27883</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23,28%</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П4</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17 541</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19,70%</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22 724</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18,97%</w:t>
            </w:r>
          </w:p>
        </w:tc>
      </w:tr>
      <w:tr w:rsidR="00FB12DC" w:rsidRPr="00A6270B" w:rsidTr="00FB12DC">
        <w:trPr>
          <w:trHeight w:val="315"/>
        </w:trPr>
        <w:tc>
          <w:tcPr>
            <w:tcW w:w="0" w:type="auto"/>
            <w:tcBorders>
              <w:top w:val="nil"/>
              <w:left w:val="single" w:sz="8" w:space="0" w:color="000000"/>
              <w:bottom w:val="single" w:sz="8" w:space="0" w:color="000000"/>
              <w:right w:val="single" w:sz="8" w:space="0" w:color="000000"/>
            </w:tcBorders>
            <w:shd w:val="clear" w:color="auto" w:fill="auto"/>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Итого</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89 025</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100,00%</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119 775</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100,00%</w:t>
            </w:r>
          </w:p>
        </w:tc>
        <w:tc>
          <w:tcPr>
            <w:tcW w:w="0" w:type="auto"/>
            <w:tcBorders>
              <w:top w:val="nil"/>
              <w:left w:val="nil"/>
              <w:bottom w:val="single" w:sz="8" w:space="0" w:color="000000"/>
              <w:right w:val="single" w:sz="8" w:space="0" w:color="000000"/>
            </w:tcBorders>
            <w:shd w:val="clear" w:color="auto" w:fill="auto"/>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Итого</w:t>
            </w:r>
          </w:p>
        </w:tc>
        <w:tc>
          <w:tcPr>
            <w:tcW w:w="0" w:type="auto"/>
            <w:tcBorders>
              <w:top w:val="nil"/>
              <w:left w:val="nil"/>
              <w:bottom w:val="single" w:sz="8" w:space="0" w:color="000000"/>
              <w:right w:val="single" w:sz="8" w:space="0" w:color="000000"/>
            </w:tcBorders>
            <w:shd w:val="clear" w:color="auto" w:fill="auto"/>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89 025</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100,00%</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119 775</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100,00%</w:t>
            </w:r>
          </w:p>
        </w:tc>
      </w:tr>
    </w:tbl>
    <w:p w:rsidR="00B6367B" w:rsidRDefault="00B6367B" w:rsidP="00A6270B">
      <w:pPr>
        <w:spacing w:after="0" w:line="360" w:lineRule="auto"/>
        <w:ind w:firstLine="720"/>
        <w:jc w:val="right"/>
        <w:rPr>
          <w:rFonts w:ascii="Times New Roman" w:hAnsi="Times New Roman" w:cs="Times New Roman"/>
          <w:sz w:val="28"/>
          <w:lang w:val="ru-RU"/>
        </w:rPr>
      </w:pPr>
    </w:p>
    <w:p w:rsidR="00A6270B" w:rsidRDefault="00A6270B" w:rsidP="00A6270B">
      <w:pPr>
        <w:spacing w:after="0" w:line="360" w:lineRule="auto"/>
        <w:ind w:firstLine="720"/>
        <w:jc w:val="right"/>
        <w:rPr>
          <w:rFonts w:ascii="Times New Roman" w:hAnsi="Times New Roman" w:cs="Times New Roman"/>
          <w:sz w:val="28"/>
          <w:lang w:val="ru-RU"/>
        </w:rPr>
      </w:pPr>
      <w:r>
        <w:rPr>
          <w:rFonts w:ascii="Times New Roman" w:hAnsi="Times New Roman" w:cs="Times New Roman"/>
          <w:sz w:val="28"/>
          <w:lang w:val="ru-RU"/>
        </w:rPr>
        <w:t xml:space="preserve">Таблица </w:t>
      </w:r>
      <w:r>
        <w:rPr>
          <w:rFonts w:ascii="Times New Roman" w:hAnsi="Times New Roman" w:cs="Times New Roman"/>
          <w:sz w:val="28"/>
          <w:lang w:val="ru-RU"/>
        </w:rPr>
        <w:t>15</w:t>
      </w:r>
    </w:p>
    <w:p w:rsidR="00A6270B" w:rsidRDefault="00A6270B" w:rsidP="00A6270B">
      <w:pPr>
        <w:spacing w:after="0" w:line="360" w:lineRule="auto"/>
        <w:ind w:firstLine="720"/>
        <w:jc w:val="center"/>
        <w:rPr>
          <w:rFonts w:ascii="Times New Roman" w:hAnsi="Times New Roman" w:cs="Times New Roman"/>
          <w:sz w:val="28"/>
          <w:lang w:val="ru-RU"/>
        </w:rPr>
      </w:pPr>
      <w:r>
        <w:rPr>
          <w:rFonts w:ascii="Times New Roman" w:hAnsi="Times New Roman" w:cs="Times New Roman"/>
          <w:sz w:val="28"/>
          <w:lang w:val="ru-RU"/>
        </w:rPr>
        <w:t>Абсолютные показатели ликвидности баланса,</w:t>
      </w:r>
      <w:r>
        <w:rPr>
          <w:rFonts w:ascii="Times New Roman" w:hAnsi="Times New Roman" w:cs="Times New Roman"/>
          <w:sz w:val="28"/>
          <w:lang w:val="ru-RU"/>
        </w:rPr>
        <w:t xml:space="preserve"> 2019</w:t>
      </w:r>
      <w:r>
        <w:rPr>
          <w:rFonts w:ascii="Times New Roman" w:hAnsi="Times New Roman" w:cs="Times New Roman"/>
          <w:sz w:val="28"/>
          <w:lang w:val="ru-RU"/>
        </w:rPr>
        <w:t xml:space="preserve"> г.</w:t>
      </w:r>
    </w:p>
    <w:tbl>
      <w:tblPr>
        <w:tblW w:w="0" w:type="auto"/>
        <w:tblLook w:val="04A0" w:firstRow="1" w:lastRow="0" w:firstColumn="1" w:lastColumn="0" w:noHBand="0" w:noVBand="1"/>
      </w:tblPr>
      <w:tblGrid>
        <w:gridCol w:w="642"/>
        <w:gridCol w:w="981"/>
        <w:gridCol w:w="1100"/>
        <w:gridCol w:w="980"/>
        <w:gridCol w:w="1100"/>
        <w:gridCol w:w="706"/>
        <w:gridCol w:w="980"/>
        <w:gridCol w:w="1100"/>
        <w:gridCol w:w="980"/>
        <w:gridCol w:w="1100"/>
      </w:tblGrid>
      <w:tr w:rsidR="00FB12DC" w:rsidRPr="00A6270B" w:rsidTr="00FB12DC">
        <w:trPr>
          <w:trHeight w:val="409"/>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Актив</w:t>
            </w:r>
          </w:p>
        </w:tc>
        <w:tc>
          <w:tcPr>
            <w:tcW w:w="0" w:type="auto"/>
            <w:gridSpan w:val="2"/>
            <w:tcBorders>
              <w:top w:val="single" w:sz="8" w:space="0" w:color="000000"/>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На начало года</w:t>
            </w:r>
          </w:p>
        </w:tc>
        <w:tc>
          <w:tcPr>
            <w:tcW w:w="0" w:type="auto"/>
            <w:gridSpan w:val="2"/>
            <w:tcBorders>
              <w:top w:val="single" w:sz="8" w:space="0" w:color="000000"/>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На конец года</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Пассив</w:t>
            </w:r>
          </w:p>
        </w:tc>
        <w:tc>
          <w:tcPr>
            <w:tcW w:w="0" w:type="auto"/>
            <w:gridSpan w:val="2"/>
            <w:tcBorders>
              <w:top w:val="single" w:sz="8" w:space="0" w:color="000000"/>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На начало года</w:t>
            </w:r>
          </w:p>
        </w:tc>
        <w:tc>
          <w:tcPr>
            <w:tcW w:w="0" w:type="auto"/>
            <w:gridSpan w:val="2"/>
            <w:tcBorders>
              <w:top w:val="single" w:sz="8" w:space="0" w:color="000000"/>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На конец года</w:t>
            </w:r>
          </w:p>
        </w:tc>
      </w:tr>
      <w:tr w:rsidR="00FB12DC" w:rsidRPr="00A6270B" w:rsidTr="00FB12DC">
        <w:trPr>
          <w:trHeight w:val="4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6270B" w:rsidRPr="00A6270B" w:rsidRDefault="00A6270B" w:rsidP="00A6270B">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сумма, тыс. руб.</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lang w:val="ru-RU"/>
              </w:rPr>
            </w:pPr>
            <w:r w:rsidRPr="00A6270B">
              <w:rPr>
                <w:rFonts w:ascii="Times New Roman" w:eastAsia="Times New Roman" w:hAnsi="Times New Roman" w:cs="Times New Roman"/>
                <w:color w:val="000000"/>
                <w:sz w:val="16"/>
                <w:szCs w:val="16"/>
                <w:lang w:val="ru-RU"/>
              </w:rPr>
              <w:t>уд.вес в % к итогу</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сумма, тыс. руб.</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lang w:val="ru-RU"/>
              </w:rPr>
            </w:pPr>
            <w:r w:rsidRPr="00A6270B">
              <w:rPr>
                <w:rFonts w:ascii="Times New Roman" w:eastAsia="Times New Roman" w:hAnsi="Times New Roman" w:cs="Times New Roman"/>
                <w:color w:val="000000"/>
                <w:sz w:val="16"/>
                <w:szCs w:val="16"/>
                <w:lang w:val="ru-RU"/>
              </w:rPr>
              <w:t>уд.вес в % к итогу</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6270B" w:rsidRPr="00A6270B" w:rsidRDefault="00A6270B" w:rsidP="00A6270B">
            <w:pPr>
              <w:spacing w:after="0" w:line="240" w:lineRule="auto"/>
              <w:rPr>
                <w:rFonts w:ascii="Times New Roman" w:eastAsia="Times New Roman" w:hAnsi="Times New Roman" w:cs="Times New Roman"/>
                <w:color w:val="000000"/>
                <w:sz w:val="16"/>
                <w:szCs w:val="16"/>
                <w:lang w:val="ru-RU"/>
              </w:rPr>
            </w:pP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сумма, тыс. руб.</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lang w:val="ru-RU"/>
              </w:rPr>
            </w:pPr>
            <w:r w:rsidRPr="00A6270B">
              <w:rPr>
                <w:rFonts w:ascii="Times New Roman" w:eastAsia="Times New Roman" w:hAnsi="Times New Roman" w:cs="Times New Roman"/>
                <w:color w:val="000000"/>
                <w:sz w:val="16"/>
                <w:szCs w:val="16"/>
                <w:lang w:val="ru-RU"/>
              </w:rPr>
              <w:t>уд.вес в % к итогу</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сумма, тыс. руб.</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lang w:val="ru-RU"/>
              </w:rPr>
            </w:pPr>
            <w:r w:rsidRPr="00A6270B">
              <w:rPr>
                <w:rFonts w:ascii="Times New Roman" w:eastAsia="Times New Roman" w:hAnsi="Times New Roman" w:cs="Times New Roman"/>
                <w:color w:val="000000"/>
                <w:sz w:val="16"/>
                <w:szCs w:val="16"/>
                <w:lang w:val="ru-RU"/>
              </w:rPr>
              <w:t>уд.вес в % к итогу</w:t>
            </w:r>
          </w:p>
        </w:tc>
      </w:tr>
      <w:tr w:rsidR="00FB12DC" w:rsidRPr="00A6270B" w:rsidTr="00FB12DC">
        <w:trPr>
          <w:trHeight w:val="315"/>
        </w:trPr>
        <w:tc>
          <w:tcPr>
            <w:tcW w:w="0" w:type="auto"/>
            <w:tcBorders>
              <w:top w:val="nil"/>
              <w:left w:val="single" w:sz="8" w:space="0" w:color="000000"/>
              <w:bottom w:val="single" w:sz="8" w:space="0" w:color="000000"/>
              <w:right w:val="single" w:sz="8" w:space="0" w:color="000000"/>
            </w:tcBorders>
            <w:shd w:val="clear" w:color="auto" w:fill="auto"/>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А1</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378</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0,32%</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117</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0,10%</w:t>
            </w:r>
          </w:p>
        </w:tc>
        <w:tc>
          <w:tcPr>
            <w:tcW w:w="0" w:type="auto"/>
            <w:tcBorders>
              <w:top w:val="nil"/>
              <w:left w:val="nil"/>
              <w:bottom w:val="single" w:sz="8" w:space="0" w:color="000000"/>
              <w:right w:val="single" w:sz="8" w:space="0" w:color="000000"/>
            </w:tcBorders>
            <w:shd w:val="clear" w:color="auto" w:fill="auto"/>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П1</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60 298</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50,34%</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46 641</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40,28%</w:t>
            </w:r>
          </w:p>
        </w:tc>
      </w:tr>
      <w:tr w:rsidR="00FB12DC" w:rsidRPr="00A6270B" w:rsidTr="00FB12DC">
        <w:trPr>
          <w:trHeight w:val="315"/>
        </w:trPr>
        <w:tc>
          <w:tcPr>
            <w:tcW w:w="0" w:type="auto"/>
            <w:tcBorders>
              <w:top w:val="nil"/>
              <w:left w:val="single" w:sz="8" w:space="0" w:color="000000"/>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А2</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64 410</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53,78%</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49 259</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42,54%</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П2</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36 753</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30,69%</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41 538</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35,87%</w:t>
            </w:r>
          </w:p>
        </w:tc>
      </w:tr>
      <w:tr w:rsidR="00FB12DC" w:rsidRPr="00A6270B" w:rsidTr="00FB12DC">
        <w:trPr>
          <w:trHeight w:val="315"/>
        </w:trPr>
        <w:tc>
          <w:tcPr>
            <w:tcW w:w="0" w:type="auto"/>
            <w:tcBorders>
              <w:top w:val="nil"/>
              <w:left w:val="single" w:sz="8" w:space="0" w:color="000000"/>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АЗ</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27 104</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22,63%</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19 917</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17,20%</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ПЗ</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0</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0,00%</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0</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0,00%</w:t>
            </w:r>
          </w:p>
        </w:tc>
      </w:tr>
      <w:tr w:rsidR="00FB12DC" w:rsidRPr="00A6270B" w:rsidTr="00FB12DC">
        <w:trPr>
          <w:trHeight w:val="315"/>
        </w:trPr>
        <w:tc>
          <w:tcPr>
            <w:tcW w:w="0" w:type="auto"/>
            <w:tcBorders>
              <w:top w:val="nil"/>
              <w:left w:val="single" w:sz="8" w:space="0" w:color="000000"/>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А4</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27 883</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23,28%</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46494</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40,15%</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П4</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22 724</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18,97%</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27 608</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23,84%</w:t>
            </w:r>
          </w:p>
        </w:tc>
      </w:tr>
      <w:tr w:rsidR="00FB12DC" w:rsidRPr="00A6270B" w:rsidTr="00FB12DC">
        <w:trPr>
          <w:trHeight w:val="315"/>
        </w:trPr>
        <w:tc>
          <w:tcPr>
            <w:tcW w:w="0" w:type="auto"/>
            <w:tcBorders>
              <w:top w:val="nil"/>
              <w:left w:val="single" w:sz="8" w:space="0" w:color="000000"/>
              <w:bottom w:val="single" w:sz="8" w:space="0" w:color="000000"/>
              <w:right w:val="single" w:sz="8" w:space="0" w:color="000000"/>
            </w:tcBorders>
            <w:shd w:val="clear" w:color="auto" w:fill="auto"/>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Итого</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119 775</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100,00%</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115 787</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100,00%</w:t>
            </w:r>
          </w:p>
        </w:tc>
        <w:tc>
          <w:tcPr>
            <w:tcW w:w="0" w:type="auto"/>
            <w:tcBorders>
              <w:top w:val="nil"/>
              <w:left w:val="nil"/>
              <w:bottom w:val="single" w:sz="8" w:space="0" w:color="000000"/>
              <w:right w:val="single" w:sz="8" w:space="0" w:color="000000"/>
            </w:tcBorders>
            <w:shd w:val="clear" w:color="auto" w:fill="auto"/>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Итого</w:t>
            </w:r>
          </w:p>
        </w:tc>
        <w:tc>
          <w:tcPr>
            <w:tcW w:w="0" w:type="auto"/>
            <w:tcBorders>
              <w:top w:val="nil"/>
              <w:left w:val="nil"/>
              <w:bottom w:val="single" w:sz="8" w:space="0" w:color="000000"/>
              <w:right w:val="single" w:sz="8" w:space="0" w:color="000000"/>
            </w:tcBorders>
            <w:shd w:val="clear" w:color="auto" w:fill="auto"/>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119 775</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100,00%</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115 787</w:t>
            </w:r>
          </w:p>
        </w:tc>
        <w:tc>
          <w:tcPr>
            <w:tcW w:w="0" w:type="auto"/>
            <w:tcBorders>
              <w:top w:val="nil"/>
              <w:left w:val="nil"/>
              <w:bottom w:val="single" w:sz="8" w:space="0" w:color="000000"/>
              <w:right w:val="single" w:sz="8" w:space="0" w:color="000000"/>
            </w:tcBorders>
            <w:shd w:val="clear" w:color="auto" w:fill="auto"/>
            <w:vAlign w:val="bottom"/>
            <w:hideMark/>
          </w:tcPr>
          <w:p w:rsidR="00A6270B" w:rsidRPr="00A6270B" w:rsidRDefault="00A6270B" w:rsidP="00A6270B">
            <w:pPr>
              <w:spacing w:after="0" w:line="240" w:lineRule="auto"/>
              <w:jc w:val="both"/>
              <w:rPr>
                <w:rFonts w:ascii="Times New Roman" w:eastAsia="Times New Roman" w:hAnsi="Times New Roman" w:cs="Times New Roman"/>
                <w:color w:val="000000"/>
                <w:sz w:val="16"/>
                <w:szCs w:val="16"/>
              </w:rPr>
            </w:pPr>
            <w:r w:rsidRPr="00A6270B">
              <w:rPr>
                <w:rFonts w:ascii="Times New Roman" w:eastAsia="Times New Roman" w:hAnsi="Times New Roman" w:cs="Times New Roman"/>
                <w:color w:val="000000"/>
                <w:sz w:val="16"/>
                <w:szCs w:val="16"/>
              </w:rPr>
              <w:t>100,00%</w:t>
            </w:r>
          </w:p>
        </w:tc>
      </w:tr>
    </w:tbl>
    <w:p w:rsidR="00B6367B" w:rsidRDefault="00B6367B" w:rsidP="00A6270B">
      <w:pPr>
        <w:spacing w:after="0" w:line="360" w:lineRule="auto"/>
        <w:ind w:firstLine="720"/>
        <w:jc w:val="right"/>
        <w:rPr>
          <w:rFonts w:ascii="Times New Roman" w:hAnsi="Times New Roman" w:cs="Times New Roman"/>
          <w:sz w:val="28"/>
          <w:lang w:val="ru-RU"/>
        </w:rPr>
      </w:pPr>
    </w:p>
    <w:p w:rsidR="00A6270B" w:rsidRDefault="00A6270B" w:rsidP="00A6270B">
      <w:pPr>
        <w:spacing w:after="0" w:line="360" w:lineRule="auto"/>
        <w:ind w:firstLine="720"/>
        <w:jc w:val="right"/>
        <w:rPr>
          <w:rFonts w:ascii="Times New Roman" w:hAnsi="Times New Roman" w:cs="Times New Roman"/>
          <w:sz w:val="28"/>
          <w:lang w:val="ru-RU"/>
        </w:rPr>
      </w:pPr>
      <w:r>
        <w:rPr>
          <w:rFonts w:ascii="Times New Roman" w:hAnsi="Times New Roman" w:cs="Times New Roman"/>
          <w:sz w:val="28"/>
          <w:lang w:val="ru-RU"/>
        </w:rPr>
        <w:t xml:space="preserve">Таблица </w:t>
      </w:r>
      <w:r>
        <w:rPr>
          <w:rFonts w:ascii="Times New Roman" w:hAnsi="Times New Roman" w:cs="Times New Roman"/>
          <w:sz w:val="28"/>
          <w:lang w:val="ru-RU"/>
        </w:rPr>
        <w:t>16</w:t>
      </w:r>
    </w:p>
    <w:p w:rsidR="00A6270B" w:rsidRDefault="00A6270B" w:rsidP="00A6270B">
      <w:pPr>
        <w:spacing w:after="0" w:line="360" w:lineRule="auto"/>
        <w:ind w:firstLine="720"/>
        <w:jc w:val="center"/>
        <w:rPr>
          <w:rFonts w:ascii="Times New Roman" w:hAnsi="Times New Roman" w:cs="Times New Roman"/>
          <w:sz w:val="28"/>
          <w:lang w:val="ru-RU"/>
        </w:rPr>
      </w:pPr>
      <w:r>
        <w:rPr>
          <w:rFonts w:ascii="Times New Roman" w:hAnsi="Times New Roman" w:cs="Times New Roman"/>
          <w:sz w:val="28"/>
          <w:lang w:val="ru-RU"/>
        </w:rPr>
        <w:t>Абсолютные показатели ликвидности баланса,</w:t>
      </w:r>
      <w:r>
        <w:rPr>
          <w:rFonts w:ascii="Times New Roman" w:hAnsi="Times New Roman" w:cs="Times New Roman"/>
          <w:sz w:val="28"/>
          <w:lang w:val="ru-RU"/>
        </w:rPr>
        <w:t xml:space="preserve"> 2020</w:t>
      </w:r>
      <w:r>
        <w:rPr>
          <w:rFonts w:ascii="Times New Roman" w:hAnsi="Times New Roman" w:cs="Times New Roman"/>
          <w:sz w:val="28"/>
          <w:lang w:val="ru-RU"/>
        </w:rPr>
        <w:t xml:space="preserve"> г.</w:t>
      </w:r>
    </w:p>
    <w:tbl>
      <w:tblPr>
        <w:tblW w:w="0" w:type="auto"/>
        <w:tblLook w:val="04A0" w:firstRow="1" w:lastRow="0" w:firstColumn="1" w:lastColumn="0" w:noHBand="0" w:noVBand="1"/>
      </w:tblPr>
      <w:tblGrid>
        <w:gridCol w:w="642"/>
        <w:gridCol w:w="981"/>
        <w:gridCol w:w="1100"/>
        <w:gridCol w:w="980"/>
        <w:gridCol w:w="1100"/>
        <w:gridCol w:w="706"/>
        <w:gridCol w:w="980"/>
        <w:gridCol w:w="1100"/>
        <w:gridCol w:w="980"/>
        <w:gridCol w:w="1100"/>
      </w:tblGrid>
      <w:tr w:rsidR="00417510" w:rsidRPr="00417510" w:rsidTr="00FB12DC">
        <w:trPr>
          <w:trHeight w:val="409"/>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Актив</w:t>
            </w:r>
          </w:p>
        </w:tc>
        <w:tc>
          <w:tcPr>
            <w:tcW w:w="0" w:type="auto"/>
            <w:gridSpan w:val="2"/>
            <w:tcBorders>
              <w:top w:val="single" w:sz="8" w:space="0" w:color="000000"/>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На начало года</w:t>
            </w:r>
          </w:p>
        </w:tc>
        <w:tc>
          <w:tcPr>
            <w:tcW w:w="0" w:type="auto"/>
            <w:gridSpan w:val="2"/>
            <w:tcBorders>
              <w:top w:val="single" w:sz="8" w:space="0" w:color="000000"/>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На конец года</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Пассив</w:t>
            </w:r>
          </w:p>
        </w:tc>
        <w:tc>
          <w:tcPr>
            <w:tcW w:w="0" w:type="auto"/>
            <w:gridSpan w:val="2"/>
            <w:tcBorders>
              <w:top w:val="single" w:sz="8" w:space="0" w:color="000000"/>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На начало года</w:t>
            </w:r>
          </w:p>
        </w:tc>
        <w:tc>
          <w:tcPr>
            <w:tcW w:w="0" w:type="auto"/>
            <w:gridSpan w:val="2"/>
            <w:tcBorders>
              <w:top w:val="single" w:sz="8" w:space="0" w:color="000000"/>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На конец года</w:t>
            </w:r>
          </w:p>
        </w:tc>
      </w:tr>
      <w:tr w:rsidR="00FB12DC" w:rsidRPr="00417510" w:rsidTr="00FB12DC">
        <w:trPr>
          <w:trHeight w:val="4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17510" w:rsidRPr="00417510" w:rsidRDefault="00417510" w:rsidP="00417510">
            <w:pPr>
              <w:spacing w:after="0" w:line="240" w:lineRule="auto"/>
              <w:rPr>
                <w:rFonts w:ascii="Times New Roman" w:eastAsia="Times New Roman" w:hAnsi="Times New Roman" w:cs="Times New Roman"/>
                <w:color w:val="000000"/>
                <w:sz w:val="16"/>
                <w:szCs w:val="16"/>
              </w:rPr>
            </w:pP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сумма, тыс. руб.</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lang w:val="ru-RU"/>
              </w:rPr>
            </w:pPr>
            <w:r w:rsidRPr="00417510">
              <w:rPr>
                <w:rFonts w:ascii="Times New Roman" w:eastAsia="Times New Roman" w:hAnsi="Times New Roman" w:cs="Times New Roman"/>
                <w:color w:val="000000"/>
                <w:sz w:val="16"/>
                <w:szCs w:val="16"/>
                <w:lang w:val="ru-RU"/>
              </w:rPr>
              <w:t>уд.вес в % к итогу</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сумма, тыс. руб.</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lang w:val="ru-RU"/>
              </w:rPr>
            </w:pPr>
            <w:r w:rsidRPr="00417510">
              <w:rPr>
                <w:rFonts w:ascii="Times New Roman" w:eastAsia="Times New Roman" w:hAnsi="Times New Roman" w:cs="Times New Roman"/>
                <w:color w:val="000000"/>
                <w:sz w:val="16"/>
                <w:szCs w:val="16"/>
                <w:lang w:val="ru-RU"/>
              </w:rPr>
              <w:t>уд.вес в % к итогу</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17510" w:rsidRPr="00417510" w:rsidRDefault="00417510" w:rsidP="00417510">
            <w:pPr>
              <w:spacing w:after="0" w:line="240" w:lineRule="auto"/>
              <w:rPr>
                <w:rFonts w:ascii="Times New Roman" w:eastAsia="Times New Roman" w:hAnsi="Times New Roman" w:cs="Times New Roman"/>
                <w:color w:val="000000"/>
                <w:sz w:val="16"/>
                <w:szCs w:val="16"/>
                <w:lang w:val="ru-RU"/>
              </w:rPr>
            </w:pP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сумма, тыс. руб.</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lang w:val="ru-RU"/>
              </w:rPr>
            </w:pPr>
            <w:r w:rsidRPr="00417510">
              <w:rPr>
                <w:rFonts w:ascii="Times New Roman" w:eastAsia="Times New Roman" w:hAnsi="Times New Roman" w:cs="Times New Roman"/>
                <w:color w:val="000000"/>
                <w:sz w:val="16"/>
                <w:szCs w:val="16"/>
                <w:lang w:val="ru-RU"/>
              </w:rPr>
              <w:t>уд.вес в % к итогу</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сумма, тыс. руб.</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lang w:val="ru-RU"/>
              </w:rPr>
            </w:pPr>
            <w:r w:rsidRPr="00417510">
              <w:rPr>
                <w:rFonts w:ascii="Times New Roman" w:eastAsia="Times New Roman" w:hAnsi="Times New Roman" w:cs="Times New Roman"/>
                <w:color w:val="000000"/>
                <w:sz w:val="16"/>
                <w:szCs w:val="16"/>
                <w:lang w:val="ru-RU"/>
              </w:rPr>
              <w:t>уд.вес в % к итогу</w:t>
            </w:r>
          </w:p>
        </w:tc>
      </w:tr>
      <w:tr w:rsidR="00FB12DC" w:rsidRPr="00417510" w:rsidTr="00FB12DC">
        <w:trPr>
          <w:trHeight w:val="315"/>
        </w:trPr>
        <w:tc>
          <w:tcPr>
            <w:tcW w:w="0" w:type="auto"/>
            <w:tcBorders>
              <w:top w:val="nil"/>
              <w:left w:val="single" w:sz="8" w:space="0" w:color="000000"/>
              <w:bottom w:val="single" w:sz="8" w:space="0" w:color="000000"/>
              <w:right w:val="single" w:sz="8" w:space="0" w:color="000000"/>
            </w:tcBorders>
            <w:shd w:val="clear" w:color="auto" w:fill="auto"/>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А1</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117</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0,10%</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510</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0,39%</w:t>
            </w:r>
          </w:p>
        </w:tc>
        <w:tc>
          <w:tcPr>
            <w:tcW w:w="0" w:type="auto"/>
            <w:tcBorders>
              <w:top w:val="nil"/>
              <w:left w:val="nil"/>
              <w:bottom w:val="single" w:sz="8" w:space="0" w:color="000000"/>
              <w:right w:val="single" w:sz="8" w:space="0" w:color="000000"/>
            </w:tcBorders>
            <w:shd w:val="clear" w:color="auto" w:fill="auto"/>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П1</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46 641</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40,28%</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20 623</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15,84%</w:t>
            </w:r>
          </w:p>
        </w:tc>
      </w:tr>
      <w:tr w:rsidR="00FB12DC" w:rsidRPr="00417510" w:rsidTr="00FB12DC">
        <w:trPr>
          <w:trHeight w:val="315"/>
        </w:trPr>
        <w:tc>
          <w:tcPr>
            <w:tcW w:w="0" w:type="auto"/>
            <w:tcBorders>
              <w:top w:val="nil"/>
              <w:left w:val="single" w:sz="8" w:space="0" w:color="000000"/>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А2</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49 259</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42,54%</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76 601</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58,82%</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П2</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41 538</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35,87%</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77 108</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59,21%</w:t>
            </w:r>
          </w:p>
        </w:tc>
      </w:tr>
      <w:tr w:rsidR="00FB12DC" w:rsidRPr="00417510" w:rsidTr="00FB12DC">
        <w:trPr>
          <w:trHeight w:val="315"/>
        </w:trPr>
        <w:tc>
          <w:tcPr>
            <w:tcW w:w="0" w:type="auto"/>
            <w:tcBorders>
              <w:top w:val="nil"/>
              <w:left w:val="single" w:sz="8" w:space="0" w:color="000000"/>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lastRenderedPageBreak/>
              <w:t>АЗ</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19 917</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17,20%</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10 379</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7,97%</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ПЗ</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0</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0,00%</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0</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0,00%</w:t>
            </w:r>
          </w:p>
        </w:tc>
      </w:tr>
      <w:tr w:rsidR="00FB12DC" w:rsidRPr="00417510" w:rsidTr="00FB12DC">
        <w:trPr>
          <w:trHeight w:val="315"/>
        </w:trPr>
        <w:tc>
          <w:tcPr>
            <w:tcW w:w="0" w:type="auto"/>
            <w:tcBorders>
              <w:top w:val="nil"/>
              <w:left w:val="single" w:sz="8" w:space="0" w:color="000000"/>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А4</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46 494</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40,15%</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42734</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32,82%</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П4</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27 608</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23,84%</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32 493</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24,95%</w:t>
            </w:r>
          </w:p>
        </w:tc>
      </w:tr>
      <w:tr w:rsidR="00FB12DC" w:rsidRPr="00417510" w:rsidTr="00FB12DC">
        <w:trPr>
          <w:trHeight w:val="315"/>
        </w:trPr>
        <w:tc>
          <w:tcPr>
            <w:tcW w:w="0" w:type="auto"/>
            <w:tcBorders>
              <w:top w:val="nil"/>
              <w:left w:val="single" w:sz="8" w:space="0" w:color="000000"/>
              <w:bottom w:val="single" w:sz="8" w:space="0" w:color="000000"/>
              <w:right w:val="single" w:sz="8" w:space="0" w:color="000000"/>
            </w:tcBorders>
            <w:shd w:val="clear" w:color="auto" w:fill="auto"/>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Итого</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115 787</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100,00%</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130 224</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100,00%</w:t>
            </w:r>
          </w:p>
        </w:tc>
        <w:tc>
          <w:tcPr>
            <w:tcW w:w="0" w:type="auto"/>
            <w:tcBorders>
              <w:top w:val="nil"/>
              <w:left w:val="nil"/>
              <w:bottom w:val="single" w:sz="8" w:space="0" w:color="000000"/>
              <w:right w:val="single" w:sz="8" w:space="0" w:color="000000"/>
            </w:tcBorders>
            <w:shd w:val="clear" w:color="auto" w:fill="auto"/>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Итого</w:t>
            </w:r>
          </w:p>
        </w:tc>
        <w:tc>
          <w:tcPr>
            <w:tcW w:w="0" w:type="auto"/>
            <w:tcBorders>
              <w:top w:val="nil"/>
              <w:left w:val="nil"/>
              <w:bottom w:val="single" w:sz="8" w:space="0" w:color="000000"/>
              <w:right w:val="single" w:sz="8" w:space="0" w:color="000000"/>
            </w:tcBorders>
            <w:shd w:val="clear" w:color="auto" w:fill="auto"/>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115 787</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100,00%</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130 224</w:t>
            </w:r>
          </w:p>
        </w:tc>
        <w:tc>
          <w:tcPr>
            <w:tcW w:w="0" w:type="auto"/>
            <w:tcBorders>
              <w:top w:val="nil"/>
              <w:left w:val="nil"/>
              <w:bottom w:val="single" w:sz="8" w:space="0" w:color="000000"/>
              <w:right w:val="single" w:sz="8" w:space="0" w:color="000000"/>
            </w:tcBorders>
            <w:shd w:val="clear" w:color="auto" w:fill="auto"/>
            <w:vAlign w:val="bottom"/>
            <w:hideMark/>
          </w:tcPr>
          <w:p w:rsidR="00417510" w:rsidRPr="00417510" w:rsidRDefault="00417510" w:rsidP="00417510">
            <w:pPr>
              <w:spacing w:after="0" w:line="240" w:lineRule="auto"/>
              <w:jc w:val="both"/>
              <w:rPr>
                <w:rFonts w:ascii="Times New Roman" w:eastAsia="Times New Roman" w:hAnsi="Times New Roman" w:cs="Times New Roman"/>
                <w:color w:val="000000"/>
                <w:sz w:val="16"/>
                <w:szCs w:val="16"/>
              </w:rPr>
            </w:pPr>
            <w:r w:rsidRPr="00417510">
              <w:rPr>
                <w:rFonts w:ascii="Times New Roman" w:eastAsia="Times New Roman" w:hAnsi="Times New Roman" w:cs="Times New Roman"/>
                <w:color w:val="000000"/>
                <w:sz w:val="16"/>
                <w:szCs w:val="16"/>
              </w:rPr>
              <w:t>100,00%</w:t>
            </w:r>
          </w:p>
        </w:tc>
      </w:tr>
    </w:tbl>
    <w:p w:rsidR="00A6270B" w:rsidRDefault="00A6270B" w:rsidP="00B6367B">
      <w:pPr>
        <w:spacing w:after="0" w:line="360" w:lineRule="auto"/>
        <w:ind w:firstLine="720"/>
        <w:jc w:val="both"/>
        <w:rPr>
          <w:rFonts w:ascii="Times New Roman" w:hAnsi="Times New Roman" w:cs="Times New Roman"/>
          <w:sz w:val="28"/>
          <w:lang w:val="ru-RU"/>
        </w:rPr>
      </w:pPr>
    </w:p>
    <w:p w:rsidR="00FB12DC" w:rsidRDefault="00FB12DC" w:rsidP="00B6367B">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t>В соответствии со структурой активов и пассивов предприятия по укрупненным группам очевидно, что предприятие платежеспособно, то есть недостаток денежных средств по наиболее ликвидным активам перекрывается следующей группой активов.</w:t>
      </w:r>
    </w:p>
    <w:p w:rsidR="00FB12DC" w:rsidRDefault="003C2A37" w:rsidP="003C2A37">
      <w:pPr>
        <w:spacing w:after="0" w:line="360" w:lineRule="auto"/>
        <w:ind w:firstLine="720"/>
        <w:jc w:val="right"/>
        <w:rPr>
          <w:rFonts w:ascii="Times New Roman" w:hAnsi="Times New Roman" w:cs="Times New Roman"/>
          <w:sz w:val="28"/>
          <w:lang w:val="ru-RU"/>
        </w:rPr>
      </w:pPr>
      <w:r>
        <w:rPr>
          <w:rFonts w:ascii="Times New Roman" w:hAnsi="Times New Roman" w:cs="Times New Roman"/>
          <w:sz w:val="28"/>
          <w:lang w:val="ru-RU"/>
        </w:rPr>
        <w:t>Таблица 17</w:t>
      </w:r>
    </w:p>
    <w:p w:rsidR="003C2A37" w:rsidRDefault="003C2A37" w:rsidP="003C2A37">
      <w:pPr>
        <w:spacing w:after="0" w:line="360" w:lineRule="auto"/>
        <w:ind w:firstLine="720"/>
        <w:jc w:val="center"/>
        <w:rPr>
          <w:rFonts w:ascii="Times New Roman" w:hAnsi="Times New Roman" w:cs="Times New Roman"/>
          <w:sz w:val="28"/>
          <w:lang w:val="ru-RU"/>
        </w:rPr>
      </w:pPr>
      <w:r>
        <w:rPr>
          <w:rFonts w:ascii="Times New Roman" w:hAnsi="Times New Roman" w:cs="Times New Roman"/>
          <w:sz w:val="28"/>
          <w:lang w:val="ru-RU"/>
        </w:rPr>
        <w:t>Относительные показатели ликвидности</w:t>
      </w:r>
    </w:p>
    <w:tbl>
      <w:tblPr>
        <w:tblW w:w="9800" w:type="dxa"/>
        <w:tblLook w:val="04A0" w:firstRow="1" w:lastRow="0" w:firstColumn="1" w:lastColumn="0" w:noHBand="0" w:noVBand="1"/>
      </w:tblPr>
      <w:tblGrid>
        <w:gridCol w:w="3243"/>
        <w:gridCol w:w="1202"/>
        <w:gridCol w:w="1202"/>
        <w:gridCol w:w="1103"/>
        <w:gridCol w:w="1202"/>
        <w:gridCol w:w="1848"/>
      </w:tblGrid>
      <w:tr w:rsidR="003C2A37" w:rsidRPr="003C2A37" w:rsidTr="003C2A37">
        <w:trPr>
          <w:trHeight w:val="1275"/>
        </w:trPr>
        <w:tc>
          <w:tcPr>
            <w:tcW w:w="3329" w:type="dxa"/>
            <w:tcBorders>
              <w:top w:val="single" w:sz="8" w:space="0" w:color="000000"/>
              <w:left w:val="single" w:sz="8" w:space="0" w:color="000000"/>
              <w:bottom w:val="single" w:sz="8" w:space="0" w:color="000000"/>
              <w:right w:val="single" w:sz="8" w:space="0" w:color="000000"/>
            </w:tcBorders>
            <w:shd w:val="clear" w:color="auto" w:fill="auto"/>
            <w:hideMark/>
          </w:tcPr>
          <w:p w:rsidR="003C2A37" w:rsidRPr="003C2A37" w:rsidRDefault="003C2A37" w:rsidP="003C2A37">
            <w:pPr>
              <w:spacing w:after="0" w:line="240" w:lineRule="auto"/>
              <w:jc w:val="both"/>
              <w:rPr>
                <w:rFonts w:ascii="Times New Roman" w:eastAsia="Times New Roman" w:hAnsi="Times New Roman" w:cs="Times New Roman"/>
                <w:color w:val="000000"/>
                <w:sz w:val="24"/>
                <w:szCs w:val="24"/>
              </w:rPr>
            </w:pPr>
            <w:r w:rsidRPr="003C2A37">
              <w:rPr>
                <w:rFonts w:ascii="Times New Roman" w:eastAsia="Times New Roman" w:hAnsi="Times New Roman" w:cs="Times New Roman"/>
                <w:color w:val="000000"/>
                <w:sz w:val="24"/>
                <w:szCs w:val="24"/>
              </w:rPr>
              <w:t>Наименование показателя</w:t>
            </w:r>
          </w:p>
        </w:tc>
        <w:tc>
          <w:tcPr>
            <w:tcW w:w="1231" w:type="dxa"/>
            <w:tcBorders>
              <w:top w:val="single" w:sz="8" w:space="0" w:color="000000"/>
              <w:left w:val="nil"/>
              <w:bottom w:val="single" w:sz="8" w:space="0" w:color="000000"/>
              <w:right w:val="single" w:sz="8" w:space="0" w:color="000000"/>
            </w:tcBorders>
            <w:shd w:val="clear" w:color="auto" w:fill="auto"/>
            <w:hideMark/>
          </w:tcPr>
          <w:p w:rsidR="003C2A37" w:rsidRPr="003C2A37" w:rsidRDefault="003C2A37" w:rsidP="003C2A37">
            <w:pPr>
              <w:spacing w:after="0" w:line="240" w:lineRule="auto"/>
              <w:jc w:val="center"/>
              <w:rPr>
                <w:rFonts w:ascii="Times New Roman" w:eastAsia="Times New Roman" w:hAnsi="Times New Roman" w:cs="Times New Roman"/>
                <w:color w:val="000000"/>
                <w:sz w:val="24"/>
                <w:szCs w:val="24"/>
              </w:rPr>
            </w:pPr>
            <w:r w:rsidRPr="003C2A37">
              <w:rPr>
                <w:rFonts w:ascii="Times New Roman" w:eastAsia="Times New Roman" w:hAnsi="Times New Roman" w:cs="Times New Roman"/>
                <w:color w:val="000000"/>
                <w:sz w:val="24"/>
                <w:szCs w:val="24"/>
              </w:rPr>
              <w:t>2017</w:t>
            </w:r>
          </w:p>
        </w:tc>
        <w:tc>
          <w:tcPr>
            <w:tcW w:w="1231" w:type="dxa"/>
            <w:tcBorders>
              <w:top w:val="single" w:sz="8" w:space="0" w:color="000000"/>
              <w:left w:val="nil"/>
              <w:bottom w:val="single" w:sz="8" w:space="0" w:color="000000"/>
              <w:right w:val="single" w:sz="8" w:space="0" w:color="000000"/>
            </w:tcBorders>
            <w:shd w:val="clear" w:color="auto" w:fill="auto"/>
            <w:hideMark/>
          </w:tcPr>
          <w:p w:rsidR="003C2A37" w:rsidRPr="003C2A37" w:rsidRDefault="003C2A37" w:rsidP="003C2A37">
            <w:pPr>
              <w:spacing w:after="0" w:line="240" w:lineRule="auto"/>
              <w:jc w:val="center"/>
              <w:rPr>
                <w:rFonts w:ascii="Times New Roman" w:eastAsia="Times New Roman" w:hAnsi="Times New Roman" w:cs="Times New Roman"/>
                <w:color w:val="000000"/>
                <w:sz w:val="24"/>
                <w:szCs w:val="24"/>
              </w:rPr>
            </w:pPr>
            <w:r w:rsidRPr="003C2A37">
              <w:rPr>
                <w:rFonts w:ascii="Times New Roman" w:eastAsia="Times New Roman" w:hAnsi="Times New Roman" w:cs="Times New Roman"/>
                <w:color w:val="000000"/>
                <w:sz w:val="24"/>
                <w:szCs w:val="24"/>
              </w:rPr>
              <w:t>2018</w:t>
            </w:r>
          </w:p>
        </w:tc>
        <w:tc>
          <w:tcPr>
            <w:tcW w:w="1126" w:type="dxa"/>
            <w:tcBorders>
              <w:top w:val="single" w:sz="8" w:space="0" w:color="000000"/>
              <w:left w:val="nil"/>
              <w:bottom w:val="single" w:sz="8" w:space="0" w:color="000000"/>
              <w:right w:val="single" w:sz="8" w:space="0" w:color="000000"/>
            </w:tcBorders>
            <w:shd w:val="clear" w:color="auto" w:fill="auto"/>
            <w:hideMark/>
          </w:tcPr>
          <w:p w:rsidR="003C2A37" w:rsidRPr="003C2A37" w:rsidRDefault="003C2A37" w:rsidP="003C2A37">
            <w:pPr>
              <w:spacing w:after="0" w:line="240" w:lineRule="auto"/>
              <w:jc w:val="center"/>
              <w:rPr>
                <w:rFonts w:ascii="Times New Roman" w:eastAsia="Times New Roman" w:hAnsi="Times New Roman" w:cs="Times New Roman"/>
                <w:color w:val="000000"/>
                <w:sz w:val="24"/>
                <w:szCs w:val="24"/>
              </w:rPr>
            </w:pPr>
            <w:r w:rsidRPr="003C2A37">
              <w:rPr>
                <w:rFonts w:ascii="Times New Roman" w:eastAsia="Times New Roman" w:hAnsi="Times New Roman" w:cs="Times New Roman"/>
                <w:color w:val="000000"/>
                <w:sz w:val="24"/>
                <w:szCs w:val="24"/>
              </w:rPr>
              <w:t>2019</w:t>
            </w:r>
          </w:p>
        </w:tc>
        <w:tc>
          <w:tcPr>
            <w:tcW w:w="1231" w:type="dxa"/>
            <w:tcBorders>
              <w:top w:val="single" w:sz="8" w:space="0" w:color="000000"/>
              <w:left w:val="nil"/>
              <w:bottom w:val="single" w:sz="8" w:space="0" w:color="000000"/>
              <w:right w:val="single" w:sz="8" w:space="0" w:color="000000"/>
            </w:tcBorders>
            <w:shd w:val="clear" w:color="auto" w:fill="auto"/>
            <w:hideMark/>
          </w:tcPr>
          <w:p w:rsidR="003C2A37" w:rsidRPr="003C2A37" w:rsidRDefault="003C2A37" w:rsidP="003C2A37">
            <w:pPr>
              <w:spacing w:after="0" w:line="240" w:lineRule="auto"/>
              <w:jc w:val="center"/>
              <w:rPr>
                <w:rFonts w:ascii="Times New Roman" w:eastAsia="Times New Roman" w:hAnsi="Times New Roman" w:cs="Times New Roman"/>
                <w:color w:val="000000"/>
                <w:sz w:val="24"/>
                <w:szCs w:val="24"/>
              </w:rPr>
            </w:pPr>
            <w:r w:rsidRPr="003C2A37">
              <w:rPr>
                <w:rFonts w:ascii="Times New Roman" w:eastAsia="Times New Roman" w:hAnsi="Times New Roman" w:cs="Times New Roman"/>
                <w:color w:val="000000"/>
                <w:sz w:val="24"/>
                <w:szCs w:val="24"/>
              </w:rPr>
              <w:t>2020</w:t>
            </w:r>
          </w:p>
        </w:tc>
        <w:tc>
          <w:tcPr>
            <w:tcW w:w="1652" w:type="dxa"/>
            <w:tcBorders>
              <w:top w:val="single" w:sz="8" w:space="0" w:color="000000"/>
              <w:left w:val="nil"/>
              <w:bottom w:val="single" w:sz="8" w:space="0" w:color="000000"/>
              <w:right w:val="single" w:sz="8" w:space="0" w:color="000000"/>
            </w:tcBorders>
            <w:shd w:val="clear" w:color="auto" w:fill="auto"/>
            <w:hideMark/>
          </w:tcPr>
          <w:p w:rsidR="003C2A37" w:rsidRPr="003C2A37" w:rsidRDefault="003C2A37" w:rsidP="003C2A37">
            <w:pPr>
              <w:spacing w:after="0" w:line="240" w:lineRule="auto"/>
              <w:jc w:val="center"/>
              <w:rPr>
                <w:rFonts w:ascii="Times New Roman" w:eastAsia="Times New Roman" w:hAnsi="Times New Roman" w:cs="Times New Roman"/>
                <w:color w:val="000000"/>
                <w:sz w:val="24"/>
                <w:szCs w:val="24"/>
              </w:rPr>
            </w:pPr>
            <w:r w:rsidRPr="003C2A37">
              <w:rPr>
                <w:rFonts w:ascii="Times New Roman" w:eastAsia="Times New Roman" w:hAnsi="Times New Roman" w:cs="Times New Roman"/>
                <w:color w:val="000000"/>
                <w:sz w:val="24"/>
                <w:szCs w:val="24"/>
              </w:rPr>
              <w:t>Рекомендуемые значения</w:t>
            </w:r>
          </w:p>
        </w:tc>
      </w:tr>
      <w:tr w:rsidR="003C2A37" w:rsidRPr="003C2A37" w:rsidTr="003C2A37">
        <w:trPr>
          <w:trHeight w:val="645"/>
        </w:trPr>
        <w:tc>
          <w:tcPr>
            <w:tcW w:w="3329" w:type="dxa"/>
            <w:tcBorders>
              <w:top w:val="nil"/>
              <w:left w:val="single" w:sz="8" w:space="0" w:color="000000"/>
              <w:bottom w:val="single" w:sz="8" w:space="0" w:color="000000"/>
              <w:right w:val="single" w:sz="8" w:space="0" w:color="000000"/>
            </w:tcBorders>
            <w:shd w:val="clear" w:color="auto" w:fill="auto"/>
            <w:hideMark/>
          </w:tcPr>
          <w:p w:rsidR="003C2A37" w:rsidRPr="003C2A37" w:rsidRDefault="003C2A37" w:rsidP="003C2A37">
            <w:pPr>
              <w:spacing w:after="0" w:line="240" w:lineRule="auto"/>
              <w:rPr>
                <w:rFonts w:ascii="Times New Roman" w:eastAsia="Times New Roman" w:hAnsi="Times New Roman" w:cs="Times New Roman"/>
                <w:color w:val="000000"/>
                <w:sz w:val="24"/>
                <w:szCs w:val="24"/>
              </w:rPr>
            </w:pPr>
            <w:r w:rsidRPr="003C2A37">
              <w:rPr>
                <w:rFonts w:ascii="Times New Roman" w:eastAsia="Times New Roman" w:hAnsi="Times New Roman" w:cs="Times New Roman"/>
                <w:color w:val="000000"/>
                <w:sz w:val="24"/>
                <w:szCs w:val="24"/>
              </w:rPr>
              <w:t>Коэффициент текущей ликвидности</w:t>
            </w:r>
          </w:p>
        </w:tc>
        <w:tc>
          <w:tcPr>
            <w:tcW w:w="1231" w:type="dxa"/>
            <w:tcBorders>
              <w:top w:val="nil"/>
              <w:left w:val="nil"/>
              <w:bottom w:val="single" w:sz="8" w:space="0" w:color="000000"/>
              <w:right w:val="single" w:sz="8" w:space="0" w:color="000000"/>
            </w:tcBorders>
            <w:shd w:val="clear" w:color="auto" w:fill="auto"/>
            <w:vAlign w:val="bottom"/>
            <w:hideMark/>
          </w:tcPr>
          <w:p w:rsidR="003C2A37" w:rsidRPr="003C2A37" w:rsidRDefault="003C2A37" w:rsidP="003C2A37">
            <w:pPr>
              <w:spacing w:after="0" w:line="240" w:lineRule="auto"/>
              <w:jc w:val="right"/>
              <w:rPr>
                <w:rFonts w:ascii="Times New Roman" w:eastAsia="Times New Roman" w:hAnsi="Times New Roman" w:cs="Times New Roman"/>
                <w:color w:val="000000"/>
                <w:sz w:val="24"/>
                <w:szCs w:val="24"/>
              </w:rPr>
            </w:pPr>
            <w:r w:rsidRPr="003C2A37">
              <w:rPr>
                <w:rFonts w:ascii="Times New Roman" w:eastAsia="Times New Roman" w:hAnsi="Times New Roman" w:cs="Times New Roman"/>
                <w:color w:val="000000"/>
                <w:sz w:val="24"/>
                <w:szCs w:val="24"/>
              </w:rPr>
              <w:t>0,90</w:t>
            </w:r>
          </w:p>
        </w:tc>
        <w:tc>
          <w:tcPr>
            <w:tcW w:w="1231" w:type="dxa"/>
            <w:tcBorders>
              <w:top w:val="nil"/>
              <w:left w:val="nil"/>
              <w:bottom w:val="single" w:sz="8" w:space="0" w:color="000000"/>
              <w:right w:val="single" w:sz="8" w:space="0" w:color="000000"/>
            </w:tcBorders>
            <w:shd w:val="clear" w:color="auto" w:fill="auto"/>
            <w:vAlign w:val="bottom"/>
            <w:hideMark/>
          </w:tcPr>
          <w:p w:rsidR="003C2A37" w:rsidRPr="003C2A37" w:rsidRDefault="003C2A37" w:rsidP="003C2A37">
            <w:pPr>
              <w:spacing w:after="0" w:line="240" w:lineRule="auto"/>
              <w:jc w:val="right"/>
              <w:rPr>
                <w:rFonts w:ascii="Times New Roman" w:eastAsia="Times New Roman" w:hAnsi="Times New Roman" w:cs="Times New Roman"/>
                <w:color w:val="000000"/>
                <w:sz w:val="24"/>
                <w:szCs w:val="24"/>
              </w:rPr>
            </w:pPr>
            <w:r w:rsidRPr="003C2A37">
              <w:rPr>
                <w:rFonts w:ascii="Times New Roman" w:eastAsia="Times New Roman" w:hAnsi="Times New Roman" w:cs="Times New Roman"/>
                <w:color w:val="000000"/>
                <w:sz w:val="24"/>
                <w:szCs w:val="24"/>
              </w:rPr>
              <w:t>0,95</w:t>
            </w:r>
          </w:p>
        </w:tc>
        <w:tc>
          <w:tcPr>
            <w:tcW w:w="1126" w:type="dxa"/>
            <w:tcBorders>
              <w:top w:val="nil"/>
              <w:left w:val="nil"/>
              <w:bottom w:val="single" w:sz="8" w:space="0" w:color="000000"/>
              <w:right w:val="single" w:sz="8" w:space="0" w:color="000000"/>
            </w:tcBorders>
            <w:shd w:val="clear" w:color="auto" w:fill="auto"/>
            <w:vAlign w:val="bottom"/>
            <w:hideMark/>
          </w:tcPr>
          <w:p w:rsidR="003C2A37" w:rsidRPr="003C2A37" w:rsidRDefault="003C2A37" w:rsidP="003C2A37">
            <w:pPr>
              <w:spacing w:after="0" w:line="240" w:lineRule="auto"/>
              <w:jc w:val="right"/>
              <w:rPr>
                <w:rFonts w:ascii="Times New Roman" w:eastAsia="Times New Roman" w:hAnsi="Times New Roman" w:cs="Times New Roman"/>
                <w:color w:val="000000"/>
                <w:sz w:val="24"/>
                <w:szCs w:val="24"/>
              </w:rPr>
            </w:pPr>
            <w:r w:rsidRPr="003C2A37">
              <w:rPr>
                <w:rFonts w:ascii="Times New Roman" w:eastAsia="Times New Roman" w:hAnsi="Times New Roman" w:cs="Times New Roman"/>
                <w:color w:val="000000"/>
                <w:sz w:val="24"/>
                <w:szCs w:val="24"/>
              </w:rPr>
              <w:t>0,79</w:t>
            </w:r>
          </w:p>
        </w:tc>
        <w:tc>
          <w:tcPr>
            <w:tcW w:w="1231" w:type="dxa"/>
            <w:tcBorders>
              <w:top w:val="nil"/>
              <w:left w:val="nil"/>
              <w:bottom w:val="single" w:sz="8" w:space="0" w:color="000000"/>
              <w:right w:val="single" w:sz="8" w:space="0" w:color="000000"/>
            </w:tcBorders>
            <w:shd w:val="clear" w:color="auto" w:fill="auto"/>
            <w:vAlign w:val="bottom"/>
            <w:hideMark/>
          </w:tcPr>
          <w:p w:rsidR="003C2A37" w:rsidRPr="003C2A37" w:rsidRDefault="003C2A37" w:rsidP="003C2A37">
            <w:pPr>
              <w:spacing w:after="0" w:line="240" w:lineRule="auto"/>
              <w:jc w:val="right"/>
              <w:rPr>
                <w:rFonts w:ascii="Times New Roman" w:eastAsia="Times New Roman" w:hAnsi="Times New Roman" w:cs="Times New Roman"/>
                <w:color w:val="000000"/>
                <w:sz w:val="24"/>
                <w:szCs w:val="24"/>
              </w:rPr>
            </w:pPr>
            <w:r w:rsidRPr="003C2A37">
              <w:rPr>
                <w:rFonts w:ascii="Times New Roman" w:eastAsia="Times New Roman" w:hAnsi="Times New Roman" w:cs="Times New Roman"/>
                <w:color w:val="000000"/>
                <w:sz w:val="24"/>
                <w:szCs w:val="24"/>
              </w:rPr>
              <w:t>0,90</w:t>
            </w:r>
          </w:p>
        </w:tc>
        <w:tc>
          <w:tcPr>
            <w:tcW w:w="1652" w:type="dxa"/>
            <w:tcBorders>
              <w:top w:val="nil"/>
              <w:left w:val="nil"/>
              <w:bottom w:val="single" w:sz="8" w:space="0" w:color="000000"/>
              <w:right w:val="single" w:sz="8" w:space="0" w:color="000000"/>
            </w:tcBorders>
            <w:shd w:val="clear" w:color="auto" w:fill="auto"/>
            <w:vAlign w:val="bottom"/>
            <w:hideMark/>
          </w:tcPr>
          <w:p w:rsidR="003C2A37" w:rsidRPr="003C2A37" w:rsidRDefault="003C2A37" w:rsidP="003C2A37">
            <w:pPr>
              <w:spacing w:after="0" w:line="240" w:lineRule="auto"/>
              <w:jc w:val="right"/>
              <w:rPr>
                <w:rFonts w:ascii="Times New Roman" w:eastAsia="Times New Roman" w:hAnsi="Times New Roman" w:cs="Times New Roman"/>
                <w:color w:val="000000"/>
                <w:sz w:val="24"/>
                <w:szCs w:val="24"/>
              </w:rPr>
            </w:pPr>
            <w:r w:rsidRPr="003C2A37">
              <w:rPr>
                <w:rFonts w:ascii="Times New Roman" w:eastAsia="Times New Roman" w:hAnsi="Times New Roman" w:cs="Times New Roman"/>
                <w:color w:val="000000"/>
                <w:sz w:val="24"/>
                <w:szCs w:val="24"/>
              </w:rPr>
              <w:t>От 1 до 2</w:t>
            </w:r>
          </w:p>
        </w:tc>
      </w:tr>
      <w:tr w:rsidR="003C2A37" w:rsidRPr="003C2A37" w:rsidTr="003C2A37">
        <w:trPr>
          <w:trHeight w:val="323"/>
        </w:trPr>
        <w:tc>
          <w:tcPr>
            <w:tcW w:w="3329" w:type="dxa"/>
            <w:vMerge w:val="restart"/>
            <w:tcBorders>
              <w:top w:val="nil"/>
              <w:left w:val="single" w:sz="8" w:space="0" w:color="000000"/>
              <w:bottom w:val="single" w:sz="8" w:space="0" w:color="000000"/>
              <w:right w:val="single" w:sz="8" w:space="0" w:color="000000"/>
            </w:tcBorders>
            <w:shd w:val="clear" w:color="auto" w:fill="auto"/>
            <w:hideMark/>
          </w:tcPr>
          <w:p w:rsidR="003C2A37" w:rsidRPr="003C2A37" w:rsidRDefault="003C2A37" w:rsidP="003C2A37">
            <w:pPr>
              <w:spacing w:after="0" w:line="240" w:lineRule="auto"/>
              <w:rPr>
                <w:rFonts w:ascii="Times New Roman" w:eastAsia="Times New Roman" w:hAnsi="Times New Roman" w:cs="Times New Roman"/>
                <w:color w:val="000000"/>
                <w:sz w:val="24"/>
                <w:szCs w:val="24"/>
              </w:rPr>
            </w:pPr>
            <w:r w:rsidRPr="003C2A37">
              <w:rPr>
                <w:rFonts w:ascii="Times New Roman" w:eastAsia="Times New Roman" w:hAnsi="Times New Roman" w:cs="Times New Roman"/>
                <w:color w:val="000000"/>
                <w:sz w:val="24"/>
                <w:szCs w:val="24"/>
              </w:rPr>
              <w:t>Коэффициент быстрой ликвидности</w:t>
            </w:r>
          </w:p>
        </w:tc>
        <w:tc>
          <w:tcPr>
            <w:tcW w:w="1231" w:type="dxa"/>
            <w:vMerge w:val="restart"/>
            <w:tcBorders>
              <w:top w:val="nil"/>
              <w:left w:val="single" w:sz="8" w:space="0" w:color="000000"/>
              <w:bottom w:val="single" w:sz="8" w:space="0" w:color="000000"/>
              <w:right w:val="single" w:sz="8" w:space="0" w:color="000000"/>
            </w:tcBorders>
            <w:shd w:val="clear" w:color="auto" w:fill="auto"/>
            <w:vAlign w:val="bottom"/>
            <w:hideMark/>
          </w:tcPr>
          <w:p w:rsidR="003C2A37" w:rsidRPr="003C2A37" w:rsidRDefault="003C2A37" w:rsidP="003C2A37">
            <w:pPr>
              <w:spacing w:after="0" w:line="240" w:lineRule="auto"/>
              <w:jc w:val="right"/>
              <w:rPr>
                <w:rFonts w:ascii="Times New Roman" w:eastAsia="Times New Roman" w:hAnsi="Times New Roman" w:cs="Times New Roman"/>
                <w:color w:val="000000"/>
                <w:sz w:val="24"/>
                <w:szCs w:val="24"/>
              </w:rPr>
            </w:pPr>
            <w:r w:rsidRPr="003C2A37">
              <w:rPr>
                <w:rFonts w:ascii="Times New Roman" w:eastAsia="Times New Roman" w:hAnsi="Times New Roman" w:cs="Times New Roman"/>
                <w:color w:val="000000"/>
                <w:sz w:val="24"/>
                <w:szCs w:val="24"/>
              </w:rPr>
              <w:t>0,62</w:t>
            </w:r>
          </w:p>
        </w:tc>
        <w:tc>
          <w:tcPr>
            <w:tcW w:w="1231" w:type="dxa"/>
            <w:vMerge w:val="restart"/>
            <w:tcBorders>
              <w:top w:val="nil"/>
              <w:left w:val="single" w:sz="8" w:space="0" w:color="000000"/>
              <w:bottom w:val="single" w:sz="8" w:space="0" w:color="000000"/>
              <w:right w:val="single" w:sz="8" w:space="0" w:color="000000"/>
            </w:tcBorders>
            <w:shd w:val="clear" w:color="auto" w:fill="auto"/>
            <w:vAlign w:val="bottom"/>
            <w:hideMark/>
          </w:tcPr>
          <w:p w:rsidR="003C2A37" w:rsidRPr="003C2A37" w:rsidRDefault="003C2A37" w:rsidP="003C2A37">
            <w:pPr>
              <w:spacing w:after="0" w:line="240" w:lineRule="auto"/>
              <w:jc w:val="right"/>
              <w:rPr>
                <w:rFonts w:ascii="Times New Roman" w:eastAsia="Times New Roman" w:hAnsi="Times New Roman" w:cs="Times New Roman"/>
                <w:color w:val="000000"/>
                <w:sz w:val="24"/>
                <w:szCs w:val="24"/>
              </w:rPr>
            </w:pPr>
            <w:r w:rsidRPr="003C2A37">
              <w:rPr>
                <w:rFonts w:ascii="Times New Roman" w:eastAsia="Times New Roman" w:hAnsi="Times New Roman" w:cs="Times New Roman"/>
                <w:color w:val="000000"/>
                <w:sz w:val="24"/>
                <w:szCs w:val="24"/>
              </w:rPr>
              <w:t>0,67</w:t>
            </w:r>
          </w:p>
        </w:tc>
        <w:tc>
          <w:tcPr>
            <w:tcW w:w="1126" w:type="dxa"/>
            <w:vMerge w:val="restart"/>
            <w:tcBorders>
              <w:top w:val="nil"/>
              <w:left w:val="single" w:sz="8" w:space="0" w:color="000000"/>
              <w:bottom w:val="single" w:sz="8" w:space="0" w:color="000000"/>
              <w:right w:val="single" w:sz="8" w:space="0" w:color="000000"/>
            </w:tcBorders>
            <w:shd w:val="clear" w:color="auto" w:fill="auto"/>
            <w:vAlign w:val="bottom"/>
            <w:hideMark/>
          </w:tcPr>
          <w:p w:rsidR="003C2A37" w:rsidRPr="003C2A37" w:rsidRDefault="003C2A37" w:rsidP="003C2A37">
            <w:pPr>
              <w:spacing w:after="0" w:line="240" w:lineRule="auto"/>
              <w:jc w:val="right"/>
              <w:rPr>
                <w:rFonts w:ascii="Times New Roman" w:eastAsia="Times New Roman" w:hAnsi="Times New Roman" w:cs="Times New Roman"/>
                <w:color w:val="000000"/>
                <w:sz w:val="24"/>
                <w:szCs w:val="24"/>
              </w:rPr>
            </w:pPr>
            <w:r w:rsidRPr="003C2A37">
              <w:rPr>
                <w:rFonts w:ascii="Times New Roman" w:eastAsia="Times New Roman" w:hAnsi="Times New Roman" w:cs="Times New Roman"/>
                <w:color w:val="000000"/>
                <w:sz w:val="24"/>
                <w:szCs w:val="24"/>
              </w:rPr>
              <w:t>0,56</w:t>
            </w:r>
          </w:p>
        </w:tc>
        <w:tc>
          <w:tcPr>
            <w:tcW w:w="1231" w:type="dxa"/>
            <w:vMerge w:val="restart"/>
            <w:tcBorders>
              <w:top w:val="nil"/>
              <w:left w:val="single" w:sz="8" w:space="0" w:color="000000"/>
              <w:bottom w:val="single" w:sz="8" w:space="0" w:color="000000"/>
              <w:right w:val="single" w:sz="8" w:space="0" w:color="000000"/>
            </w:tcBorders>
            <w:shd w:val="clear" w:color="auto" w:fill="auto"/>
            <w:vAlign w:val="bottom"/>
            <w:hideMark/>
          </w:tcPr>
          <w:p w:rsidR="003C2A37" w:rsidRPr="003C2A37" w:rsidRDefault="003C2A37" w:rsidP="003C2A37">
            <w:pPr>
              <w:spacing w:after="0" w:line="240" w:lineRule="auto"/>
              <w:jc w:val="right"/>
              <w:rPr>
                <w:rFonts w:ascii="Times New Roman" w:eastAsia="Times New Roman" w:hAnsi="Times New Roman" w:cs="Times New Roman"/>
                <w:color w:val="000000"/>
                <w:sz w:val="24"/>
                <w:szCs w:val="24"/>
              </w:rPr>
            </w:pPr>
            <w:r w:rsidRPr="003C2A37">
              <w:rPr>
                <w:rFonts w:ascii="Times New Roman" w:eastAsia="Times New Roman" w:hAnsi="Times New Roman" w:cs="Times New Roman"/>
                <w:color w:val="000000"/>
                <w:sz w:val="24"/>
                <w:szCs w:val="24"/>
              </w:rPr>
              <w:t>0,79</w:t>
            </w:r>
          </w:p>
        </w:tc>
        <w:tc>
          <w:tcPr>
            <w:tcW w:w="1652" w:type="dxa"/>
            <w:vMerge w:val="restart"/>
            <w:tcBorders>
              <w:top w:val="nil"/>
              <w:left w:val="single" w:sz="8" w:space="0" w:color="000000"/>
              <w:bottom w:val="single" w:sz="8" w:space="0" w:color="000000"/>
              <w:right w:val="single" w:sz="8" w:space="0" w:color="000000"/>
            </w:tcBorders>
            <w:shd w:val="clear" w:color="auto" w:fill="auto"/>
            <w:vAlign w:val="bottom"/>
            <w:hideMark/>
          </w:tcPr>
          <w:p w:rsidR="003C2A37" w:rsidRPr="003C2A37" w:rsidRDefault="003C2A37" w:rsidP="003C2A37">
            <w:pPr>
              <w:spacing w:after="0" w:line="240" w:lineRule="auto"/>
              <w:jc w:val="right"/>
              <w:rPr>
                <w:rFonts w:ascii="Times New Roman" w:eastAsia="Times New Roman" w:hAnsi="Times New Roman" w:cs="Times New Roman"/>
                <w:color w:val="000000"/>
                <w:sz w:val="24"/>
                <w:szCs w:val="24"/>
              </w:rPr>
            </w:pPr>
            <w:r w:rsidRPr="003C2A37">
              <w:rPr>
                <w:rFonts w:ascii="Times New Roman" w:eastAsia="Times New Roman" w:hAnsi="Times New Roman" w:cs="Times New Roman"/>
                <w:color w:val="000000"/>
                <w:sz w:val="24"/>
                <w:szCs w:val="24"/>
              </w:rPr>
              <w:t>От 0,7 до 1</w:t>
            </w:r>
          </w:p>
        </w:tc>
      </w:tr>
      <w:tr w:rsidR="003C2A37" w:rsidRPr="003C2A37" w:rsidTr="003C2A37">
        <w:trPr>
          <w:trHeight w:val="408"/>
        </w:trPr>
        <w:tc>
          <w:tcPr>
            <w:tcW w:w="3329" w:type="dxa"/>
            <w:vMerge/>
            <w:tcBorders>
              <w:top w:val="nil"/>
              <w:left w:val="single" w:sz="8" w:space="0" w:color="000000"/>
              <w:bottom w:val="single" w:sz="8" w:space="0" w:color="000000"/>
              <w:right w:val="single" w:sz="8" w:space="0" w:color="000000"/>
            </w:tcBorders>
            <w:vAlign w:val="center"/>
            <w:hideMark/>
          </w:tcPr>
          <w:p w:rsidR="003C2A37" w:rsidRPr="003C2A37" w:rsidRDefault="003C2A37" w:rsidP="003C2A37">
            <w:pPr>
              <w:spacing w:after="0" w:line="240" w:lineRule="auto"/>
              <w:rPr>
                <w:rFonts w:ascii="Times New Roman" w:eastAsia="Times New Roman" w:hAnsi="Times New Roman" w:cs="Times New Roman"/>
                <w:color w:val="000000"/>
                <w:sz w:val="24"/>
                <w:szCs w:val="24"/>
              </w:rPr>
            </w:pPr>
          </w:p>
        </w:tc>
        <w:tc>
          <w:tcPr>
            <w:tcW w:w="1231" w:type="dxa"/>
            <w:vMerge/>
            <w:tcBorders>
              <w:top w:val="nil"/>
              <w:left w:val="single" w:sz="8" w:space="0" w:color="000000"/>
              <w:bottom w:val="single" w:sz="8" w:space="0" w:color="000000"/>
              <w:right w:val="single" w:sz="8" w:space="0" w:color="000000"/>
            </w:tcBorders>
            <w:vAlign w:val="center"/>
            <w:hideMark/>
          </w:tcPr>
          <w:p w:rsidR="003C2A37" w:rsidRPr="003C2A37" w:rsidRDefault="003C2A37" w:rsidP="003C2A37">
            <w:pPr>
              <w:spacing w:after="0" w:line="240" w:lineRule="auto"/>
              <w:rPr>
                <w:rFonts w:ascii="Times New Roman" w:eastAsia="Times New Roman" w:hAnsi="Times New Roman" w:cs="Times New Roman"/>
                <w:color w:val="000000"/>
                <w:sz w:val="24"/>
                <w:szCs w:val="24"/>
              </w:rPr>
            </w:pPr>
          </w:p>
        </w:tc>
        <w:tc>
          <w:tcPr>
            <w:tcW w:w="1231" w:type="dxa"/>
            <w:vMerge/>
            <w:tcBorders>
              <w:top w:val="nil"/>
              <w:left w:val="single" w:sz="8" w:space="0" w:color="000000"/>
              <w:bottom w:val="single" w:sz="8" w:space="0" w:color="000000"/>
              <w:right w:val="single" w:sz="8" w:space="0" w:color="000000"/>
            </w:tcBorders>
            <w:vAlign w:val="center"/>
            <w:hideMark/>
          </w:tcPr>
          <w:p w:rsidR="003C2A37" w:rsidRPr="003C2A37" w:rsidRDefault="003C2A37" w:rsidP="003C2A37">
            <w:pPr>
              <w:spacing w:after="0" w:line="240" w:lineRule="auto"/>
              <w:rPr>
                <w:rFonts w:ascii="Times New Roman" w:eastAsia="Times New Roman" w:hAnsi="Times New Roman" w:cs="Times New Roman"/>
                <w:color w:val="000000"/>
                <w:sz w:val="24"/>
                <w:szCs w:val="24"/>
              </w:rPr>
            </w:pPr>
          </w:p>
        </w:tc>
        <w:tc>
          <w:tcPr>
            <w:tcW w:w="1126" w:type="dxa"/>
            <w:vMerge/>
            <w:tcBorders>
              <w:top w:val="nil"/>
              <w:left w:val="single" w:sz="8" w:space="0" w:color="000000"/>
              <w:bottom w:val="single" w:sz="8" w:space="0" w:color="000000"/>
              <w:right w:val="single" w:sz="8" w:space="0" w:color="000000"/>
            </w:tcBorders>
            <w:vAlign w:val="center"/>
            <w:hideMark/>
          </w:tcPr>
          <w:p w:rsidR="003C2A37" w:rsidRPr="003C2A37" w:rsidRDefault="003C2A37" w:rsidP="003C2A37">
            <w:pPr>
              <w:spacing w:after="0" w:line="240" w:lineRule="auto"/>
              <w:rPr>
                <w:rFonts w:ascii="Times New Roman" w:eastAsia="Times New Roman" w:hAnsi="Times New Roman" w:cs="Times New Roman"/>
                <w:color w:val="000000"/>
                <w:sz w:val="24"/>
                <w:szCs w:val="24"/>
              </w:rPr>
            </w:pPr>
          </w:p>
        </w:tc>
        <w:tc>
          <w:tcPr>
            <w:tcW w:w="1231" w:type="dxa"/>
            <w:vMerge/>
            <w:tcBorders>
              <w:top w:val="nil"/>
              <w:left w:val="single" w:sz="8" w:space="0" w:color="000000"/>
              <w:bottom w:val="single" w:sz="8" w:space="0" w:color="000000"/>
              <w:right w:val="single" w:sz="8" w:space="0" w:color="000000"/>
            </w:tcBorders>
            <w:vAlign w:val="center"/>
            <w:hideMark/>
          </w:tcPr>
          <w:p w:rsidR="003C2A37" w:rsidRPr="003C2A37" w:rsidRDefault="003C2A37" w:rsidP="003C2A37">
            <w:pPr>
              <w:spacing w:after="0" w:line="240" w:lineRule="auto"/>
              <w:rPr>
                <w:rFonts w:ascii="Times New Roman" w:eastAsia="Times New Roman" w:hAnsi="Times New Roman" w:cs="Times New Roman"/>
                <w:color w:val="000000"/>
                <w:sz w:val="24"/>
                <w:szCs w:val="24"/>
              </w:rPr>
            </w:pPr>
          </w:p>
        </w:tc>
        <w:tc>
          <w:tcPr>
            <w:tcW w:w="1652" w:type="dxa"/>
            <w:vMerge/>
            <w:tcBorders>
              <w:top w:val="nil"/>
              <w:left w:val="single" w:sz="8" w:space="0" w:color="000000"/>
              <w:bottom w:val="single" w:sz="8" w:space="0" w:color="000000"/>
              <w:right w:val="single" w:sz="8" w:space="0" w:color="000000"/>
            </w:tcBorders>
            <w:vAlign w:val="center"/>
            <w:hideMark/>
          </w:tcPr>
          <w:p w:rsidR="003C2A37" w:rsidRPr="003C2A37" w:rsidRDefault="003C2A37" w:rsidP="003C2A37">
            <w:pPr>
              <w:spacing w:after="0" w:line="240" w:lineRule="auto"/>
              <w:rPr>
                <w:rFonts w:ascii="Times New Roman" w:eastAsia="Times New Roman" w:hAnsi="Times New Roman" w:cs="Times New Roman"/>
                <w:color w:val="000000"/>
                <w:sz w:val="24"/>
                <w:szCs w:val="24"/>
              </w:rPr>
            </w:pPr>
          </w:p>
        </w:tc>
      </w:tr>
      <w:tr w:rsidR="003C2A37" w:rsidRPr="003C2A37" w:rsidTr="003C2A37">
        <w:trPr>
          <w:trHeight w:val="645"/>
        </w:trPr>
        <w:tc>
          <w:tcPr>
            <w:tcW w:w="3329" w:type="dxa"/>
            <w:tcBorders>
              <w:top w:val="nil"/>
              <w:left w:val="single" w:sz="8" w:space="0" w:color="000000"/>
              <w:bottom w:val="single" w:sz="8" w:space="0" w:color="000000"/>
              <w:right w:val="single" w:sz="8" w:space="0" w:color="000000"/>
            </w:tcBorders>
            <w:shd w:val="clear" w:color="auto" w:fill="auto"/>
            <w:hideMark/>
          </w:tcPr>
          <w:p w:rsidR="003C2A37" w:rsidRPr="003C2A37" w:rsidRDefault="003C2A37" w:rsidP="003C2A37">
            <w:pPr>
              <w:spacing w:after="0" w:line="240" w:lineRule="auto"/>
              <w:rPr>
                <w:rFonts w:ascii="Times New Roman" w:eastAsia="Times New Roman" w:hAnsi="Times New Roman" w:cs="Times New Roman"/>
                <w:color w:val="000000"/>
                <w:sz w:val="24"/>
                <w:szCs w:val="24"/>
              </w:rPr>
            </w:pPr>
            <w:r w:rsidRPr="003C2A37">
              <w:rPr>
                <w:rFonts w:ascii="Times New Roman" w:eastAsia="Times New Roman" w:hAnsi="Times New Roman" w:cs="Times New Roman"/>
                <w:color w:val="000000"/>
                <w:sz w:val="24"/>
                <w:szCs w:val="24"/>
              </w:rPr>
              <w:t>Коэффициент абсолютной ликвидности</w:t>
            </w:r>
          </w:p>
        </w:tc>
        <w:tc>
          <w:tcPr>
            <w:tcW w:w="1231" w:type="dxa"/>
            <w:tcBorders>
              <w:top w:val="nil"/>
              <w:left w:val="nil"/>
              <w:bottom w:val="single" w:sz="8" w:space="0" w:color="000000"/>
              <w:right w:val="single" w:sz="8" w:space="0" w:color="000000"/>
            </w:tcBorders>
            <w:shd w:val="clear" w:color="auto" w:fill="auto"/>
            <w:vAlign w:val="bottom"/>
            <w:hideMark/>
          </w:tcPr>
          <w:p w:rsidR="003C2A37" w:rsidRPr="003C2A37" w:rsidRDefault="003C2A37" w:rsidP="003C2A37">
            <w:pPr>
              <w:spacing w:after="0" w:line="240" w:lineRule="auto"/>
              <w:jc w:val="right"/>
              <w:rPr>
                <w:rFonts w:ascii="Times New Roman" w:eastAsia="Times New Roman" w:hAnsi="Times New Roman" w:cs="Times New Roman"/>
                <w:color w:val="000000"/>
                <w:sz w:val="24"/>
                <w:szCs w:val="24"/>
              </w:rPr>
            </w:pPr>
            <w:r w:rsidRPr="003C2A37">
              <w:rPr>
                <w:rFonts w:ascii="Times New Roman" w:eastAsia="Times New Roman" w:hAnsi="Times New Roman" w:cs="Times New Roman"/>
                <w:color w:val="000000"/>
                <w:sz w:val="24"/>
                <w:szCs w:val="24"/>
              </w:rPr>
              <w:t>0,00</w:t>
            </w:r>
          </w:p>
        </w:tc>
        <w:tc>
          <w:tcPr>
            <w:tcW w:w="1231" w:type="dxa"/>
            <w:tcBorders>
              <w:top w:val="nil"/>
              <w:left w:val="nil"/>
              <w:bottom w:val="single" w:sz="8" w:space="0" w:color="000000"/>
              <w:right w:val="single" w:sz="8" w:space="0" w:color="000000"/>
            </w:tcBorders>
            <w:shd w:val="clear" w:color="auto" w:fill="auto"/>
            <w:vAlign w:val="bottom"/>
            <w:hideMark/>
          </w:tcPr>
          <w:p w:rsidR="003C2A37" w:rsidRPr="003C2A37" w:rsidRDefault="003C2A37" w:rsidP="003C2A37">
            <w:pPr>
              <w:spacing w:after="0" w:line="240" w:lineRule="auto"/>
              <w:jc w:val="right"/>
              <w:rPr>
                <w:rFonts w:ascii="Times New Roman" w:eastAsia="Times New Roman" w:hAnsi="Times New Roman" w:cs="Times New Roman"/>
                <w:color w:val="000000"/>
                <w:sz w:val="24"/>
                <w:szCs w:val="24"/>
              </w:rPr>
            </w:pPr>
            <w:r w:rsidRPr="003C2A37">
              <w:rPr>
                <w:rFonts w:ascii="Times New Roman" w:eastAsia="Times New Roman" w:hAnsi="Times New Roman" w:cs="Times New Roman"/>
                <w:color w:val="000000"/>
                <w:sz w:val="24"/>
                <w:szCs w:val="24"/>
              </w:rPr>
              <w:t>0,00</w:t>
            </w:r>
          </w:p>
        </w:tc>
        <w:tc>
          <w:tcPr>
            <w:tcW w:w="1126" w:type="dxa"/>
            <w:tcBorders>
              <w:top w:val="nil"/>
              <w:left w:val="nil"/>
              <w:bottom w:val="single" w:sz="8" w:space="0" w:color="000000"/>
              <w:right w:val="single" w:sz="8" w:space="0" w:color="000000"/>
            </w:tcBorders>
            <w:shd w:val="clear" w:color="auto" w:fill="auto"/>
            <w:vAlign w:val="bottom"/>
            <w:hideMark/>
          </w:tcPr>
          <w:p w:rsidR="003C2A37" w:rsidRPr="003C2A37" w:rsidRDefault="003C2A37" w:rsidP="003C2A37">
            <w:pPr>
              <w:spacing w:after="0" w:line="240" w:lineRule="auto"/>
              <w:jc w:val="right"/>
              <w:rPr>
                <w:rFonts w:ascii="Times New Roman" w:eastAsia="Times New Roman" w:hAnsi="Times New Roman" w:cs="Times New Roman"/>
                <w:color w:val="000000"/>
                <w:sz w:val="24"/>
                <w:szCs w:val="24"/>
              </w:rPr>
            </w:pPr>
            <w:r w:rsidRPr="003C2A37">
              <w:rPr>
                <w:rFonts w:ascii="Times New Roman" w:eastAsia="Times New Roman" w:hAnsi="Times New Roman" w:cs="Times New Roman"/>
                <w:color w:val="000000"/>
                <w:sz w:val="24"/>
                <w:szCs w:val="24"/>
              </w:rPr>
              <w:t>0,00</w:t>
            </w:r>
          </w:p>
        </w:tc>
        <w:tc>
          <w:tcPr>
            <w:tcW w:w="1231" w:type="dxa"/>
            <w:tcBorders>
              <w:top w:val="nil"/>
              <w:left w:val="nil"/>
              <w:bottom w:val="single" w:sz="8" w:space="0" w:color="000000"/>
              <w:right w:val="single" w:sz="8" w:space="0" w:color="000000"/>
            </w:tcBorders>
            <w:shd w:val="clear" w:color="auto" w:fill="auto"/>
            <w:vAlign w:val="bottom"/>
            <w:hideMark/>
          </w:tcPr>
          <w:p w:rsidR="003C2A37" w:rsidRPr="003C2A37" w:rsidRDefault="003C2A37" w:rsidP="003C2A37">
            <w:pPr>
              <w:spacing w:after="0" w:line="240" w:lineRule="auto"/>
              <w:jc w:val="right"/>
              <w:rPr>
                <w:rFonts w:ascii="Times New Roman" w:eastAsia="Times New Roman" w:hAnsi="Times New Roman" w:cs="Times New Roman"/>
                <w:color w:val="000000"/>
                <w:sz w:val="24"/>
                <w:szCs w:val="24"/>
              </w:rPr>
            </w:pPr>
            <w:r w:rsidRPr="003C2A37">
              <w:rPr>
                <w:rFonts w:ascii="Times New Roman" w:eastAsia="Times New Roman" w:hAnsi="Times New Roman" w:cs="Times New Roman"/>
                <w:color w:val="000000"/>
                <w:sz w:val="24"/>
                <w:szCs w:val="24"/>
              </w:rPr>
              <w:t>0,01</w:t>
            </w:r>
          </w:p>
        </w:tc>
        <w:tc>
          <w:tcPr>
            <w:tcW w:w="1652" w:type="dxa"/>
            <w:tcBorders>
              <w:top w:val="nil"/>
              <w:left w:val="nil"/>
              <w:bottom w:val="single" w:sz="8" w:space="0" w:color="000000"/>
              <w:right w:val="single" w:sz="8" w:space="0" w:color="000000"/>
            </w:tcBorders>
            <w:shd w:val="clear" w:color="auto" w:fill="auto"/>
            <w:vAlign w:val="bottom"/>
            <w:hideMark/>
          </w:tcPr>
          <w:p w:rsidR="003C2A37" w:rsidRPr="003C2A37" w:rsidRDefault="003C2A37" w:rsidP="003C2A37">
            <w:pPr>
              <w:spacing w:after="0" w:line="240" w:lineRule="auto"/>
              <w:jc w:val="right"/>
              <w:rPr>
                <w:rFonts w:ascii="Times New Roman" w:eastAsia="Times New Roman" w:hAnsi="Times New Roman" w:cs="Times New Roman"/>
                <w:color w:val="000000"/>
                <w:sz w:val="24"/>
                <w:szCs w:val="24"/>
              </w:rPr>
            </w:pPr>
            <w:r w:rsidRPr="003C2A37">
              <w:rPr>
                <w:rFonts w:ascii="Times New Roman" w:eastAsia="Times New Roman" w:hAnsi="Times New Roman" w:cs="Times New Roman"/>
                <w:color w:val="000000"/>
                <w:sz w:val="24"/>
                <w:szCs w:val="24"/>
              </w:rPr>
              <w:t>&gt; 0,2</w:t>
            </w:r>
          </w:p>
        </w:tc>
      </w:tr>
    </w:tbl>
    <w:p w:rsidR="00B6367B" w:rsidRDefault="00B6367B" w:rsidP="00B6367B">
      <w:pPr>
        <w:spacing w:after="0" w:line="360" w:lineRule="auto"/>
        <w:ind w:firstLine="720"/>
        <w:jc w:val="both"/>
        <w:rPr>
          <w:rFonts w:ascii="Times New Roman" w:hAnsi="Times New Roman" w:cs="Times New Roman"/>
          <w:sz w:val="28"/>
          <w:lang w:val="ru-RU"/>
        </w:rPr>
      </w:pPr>
    </w:p>
    <w:p w:rsidR="007B53DF" w:rsidRDefault="007B53DF" w:rsidP="00B6367B">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t>Предприятие ликвидно, так как показатели в течение всего периода соответствуют нормативным значениям.</w:t>
      </w:r>
    </w:p>
    <w:p w:rsidR="007B53DF" w:rsidRDefault="00A81CBE" w:rsidP="00A81CBE">
      <w:pPr>
        <w:spacing w:after="0" w:line="360" w:lineRule="auto"/>
        <w:ind w:firstLine="720"/>
        <w:jc w:val="right"/>
        <w:rPr>
          <w:rFonts w:ascii="Times New Roman" w:hAnsi="Times New Roman" w:cs="Times New Roman"/>
          <w:sz w:val="28"/>
          <w:lang w:val="ru-RU"/>
        </w:rPr>
      </w:pPr>
      <w:r>
        <w:rPr>
          <w:rFonts w:ascii="Times New Roman" w:hAnsi="Times New Roman" w:cs="Times New Roman"/>
          <w:sz w:val="28"/>
          <w:lang w:val="ru-RU"/>
        </w:rPr>
        <w:t>Таблица 18</w:t>
      </w:r>
    </w:p>
    <w:p w:rsidR="00A81CBE" w:rsidRDefault="00A81CBE" w:rsidP="00A81CBE">
      <w:pPr>
        <w:spacing w:after="0" w:line="360" w:lineRule="auto"/>
        <w:ind w:firstLine="720"/>
        <w:jc w:val="center"/>
        <w:rPr>
          <w:rFonts w:ascii="Times New Roman" w:hAnsi="Times New Roman" w:cs="Times New Roman"/>
          <w:sz w:val="28"/>
          <w:lang w:val="ru-RU"/>
        </w:rPr>
      </w:pPr>
      <w:r>
        <w:rPr>
          <w:rFonts w:ascii="Times New Roman" w:hAnsi="Times New Roman" w:cs="Times New Roman"/>
          <w:sz w:val="28"/>
          <w:lang w:val="ru-RU"/>
        </w:rPr>
        <w:t>Показатели деловой активности АО «Оливеста»</w:t>
      </w:r>
    </w:p>
    <w:tbl>
      <w:tblPr>
        <w:tblW w:w="5000" w:type="pct"/>
        <w:tblLook w:val="04A0" w:firstRow="1" w:lastRow="0" w:firstColumn="1" w:lastColumn="0" w:noHBand="0" w:noVBand="1"/>
      </w:tblPr>
      <w:tblGrid>
        <w:gridCol w:w="6953"/>
        <w:gridCol w:w="820"/>
        <w:gridCol w:w="948"/>
        <w:gridCol w:w="948"/>
      </w:tblGrid>
      <w:tr w:rsidR="00A81CBE" w:rsidRPr="00A81CBE" w:rsidTr="00A81CBE">
        <w:trPr>
          <w:trHeight w:val="315"/>
        </w:trPr>
        <w:tc>
          <w:tcPr>
            <w:tcW w:w="3596" w:type="pct"/>
            <w:tcBorders>
              <w:top w:val="single" w:sz="8" w:space="0" w:color="000000"/>
              <w:left w:val="single" w:sz="8" w:space="0" w:color="000000"/>
              <w:bottom w:val="single" w:sz="8" w:space="0" w:color="000000"/>
              <w:right w:val="single" w:sz="8" w:space="0" w:color="000000"/>
            </w:tcBorders>
            <w:shd w:val="clear" w:color="000000" w:fill="FFFFFF"/>
            <w:vAlign w:val="bottom"/>
            <w:hideMark/>
          </w:tcPr>
          <w:p w:rsidR="00A81CBE" w:rsidRPr="00A81CBE" w:rsidRDefault="00A81CBE" w:rsidP="00A81CBE">
            <w:pPr>
              <w:spacing w:after="0" w:line="240" w:lineRule="auto"/>
              <w:rPr>
                <w:rFonts w:ascii="Times New Roman" w:eastAsia="Times New Roman" w:hAnsi="Times New Roman" w:cs="Times New Roman"/>
                <w:color w:val="000000"/>
                <w:sz w:val="24"/>
                <w:szCs w:val="24"/>
              </w:rPr>
            </w:pPr>
            <w:r w:rsidRPr="00A81CBE">
              <w:rPr>
                <w:rFonts w:ascii="Times New Roman" w:eastAsia="Times New Roman" w:hAnsi="Times New Roman" w:cs="Times New Roman"/>
                <w:color w:val="000000"/>
                <w:sz w:val="24"/>
                <w:szCs w:val="24"/>
              </w:rPr>
              <w:t>Наименование показателя</w:t>
            </w:r>
          </w:p>
        </w:tc>
        <w:tc>
          <w:tcPr>
            <w:tcW w:w="424" w:type="pct"/>
            <w:tcBorders>
              <w:top w:val="single" w:sz="8" w:space="0" w:color="000000"/>
              <w:left w:val="nil"/>
              <w:bottom w:val="single" w:sz="8" w:space="0" w:color="000000"/>
              <w:right w:val="single" w:sz="8" w:space="0" w:color="000000"/>
            </w:tcBorders>
            <w:shd w:val="clear" w:color="000000" w:fill="FFFFFF"/>
            <w:vAlign w:val="bottom"/>
            <w:hideMark/>
          </w:tcPr>
          <w:p w:rsidR="00A81CBE" w:rsidRPr="00A81CBE" w:rsidRDefault="00A81CBE" w:rsidP="00A81CBE">
            <w:pPr>
              <w:spacing w:after="0" w:line="240" w:lineRule="auto"/>
              <w:jc w:val="center"/>
              <w:rPr>
                <w:rFonts w:ascii="Times New Roman" w:eastAsia="Times New Roman" w:hAnsi="Times New Roman" w:cs="Times New Roman"/>
                <w:color w:val="000000"/>
                <w:sz w:val="24"/>
                <w:szCs w:val="24"/>
              </w:rPr>
            </w:pPr>
            <w:r w:rsidRPr="00A81CBE">
              <w:rPr>
                <w:rFonts w:ascii="Times New Roman" w:eastAsia="Times New Roman" w:hAnsi="Times New Roman" w:cs="Times New Roman"/>
                <w:color w:val="000000"/>
                <w:sz w:val="24"/>
                <w:szCs w:val="24"/>
              </w:rPr>
              <w:t>2018</w:t>
            </w:r>
          </w:p>
        </w:tc>
        <w:tc>
          <w:tcPr>
            <w:tcW w:w="490" w:type="pct"/>
            <w:tcBorders>
              <w:top w:val="single" w:sz="8" w:space="0" w:color="000000"/>
              <w:left w:val="nil"/>
              <w:bottom w:val="single" w:sz="8" w:space="0" w:color="000000"/>
              <w:right w:val="single" w:sz="8" w:space="0" w:color="000000"/>
            </w:tcBorders>
            <w:shd w:val="clear" w:color="000000" w:fill="FFFFFF"/>
            <w:vAlign w:val="bottom"/>
            <w:hideMark/>
          </w:tcPr>
          <w:p w:rsidR="00A81CBE" w:rsidRPr="00A81CBE" w:rsidRDefault="00A81CBE" w:rsidP="00A81CBE">
            <w:pPr>
              <w:spacing w:after="0" w:line="240" w:lineRule="auto"/>
              <w:jc w:val="center"/>
              <w:rPr>
                <w:rFonts w:ascii="Times New Roman" w:eastAsia="Times New Roman" w:hAnsi="Times New Roman" w:cs="Times New Roman"/>
                <w:color w:val="000000"/>
                <w:sz w:val="24"/>
                <w:szCs w:val="24"/>
              </w:rPr>
            </w:pPr>
            <w:r w:rsidRPr="00A81CBE">
              <w:rPr>
                <w:rFonts w:ascii="Times New Roman" w:eastAsia="Times New Roman" w:hAnsi="Times New Roman" w:cs="Times New Roman"/>
                <w:color w:val="000000"/>
                <w:sz w:val="24"/>
                <w:szCs w:val="24"/>
              </w:rPr>
              <w:t>2019</w:t>
            </w:r>
          </w:p>
        </w:tc>
        <w:tc>
          <w:tcPr>
            <w:tcW w:w="490" w:type="pct"/>
            <w:tcBorders>
              <w:top w:val="single" w:sz="8" w:space="0" w:color="000000"/>
              <w:left w:val="nil"/>
              <w:bottom w:val="single" w:sz="8" w:space="0" w:color="000000"/>
              <w:right w:val="single" w:sz="8" w:space="0" w:color="000000"/>
            </w:tcBorders>
            <w:shd w:val="clear" w:color="000000" w:fill="FFFFFF"/>
            <w:vAlign w:val="bottom"/>
            <w:hideMark/>
          </w:tcPr>
          <w:p w:rsidR="00A81CBE" w:rsidRPr="00A81CBE" w:rsidRDefault="00A81CBE" w:rsidP="00A81CBE">
            <w:pPr>
              <w:spacing w:after="0" w:line="240" w:lineRule="auto"/>
              <w:jc w:val="center"/>
              <w:rPr>
                <w:rFonts w:ascii="Times New Roman" w:eastAsia="Times New Roman" w:hAnsi="Times New Roman" w:cs="Times New Roman"/>
                <w:color w:val="000000"/>
                <w:sz w:val="24"/>
                <w:szCs w:val="24"/>
              </w:rPr>
            </w:pPr>
            <w:r w:rsidRPr="00A81CBE">
              <w:rPr>
                <w:rFonts w:ascii="Times New Roman" w:eastAsia="Times New Roman" w:hAnsi="Times New Roman" w:cs="Times New Roman"/>
                <w:color w:val="000000"/>
                <w:sz w:val="24"/>
                <w:szCs w:val="24"/>
              </w:rPr>
              <w:t>2020</w:t>
            </w:r>
          </w:p>
        </w:tc>
      </w:tr>
      <w:tr w:rsidR="00A81CBE" w:rsidRPr="00A81CBE" w:rsidTr="00A81CBE">
        <w:trPr>
          <w:trHeight w:val="315"/>
        </w:trPr>
        <w:tc>
          <w:tcPr>
            <w:tcW w:w="3596" w:type="pct"/>
            <w:tcBorders>
              <w:top w:val="nil"/>
              <w:left w:val="single" w:sz="8" w:space="0" w:color="000000"/>
              <w:bottom w:val="single" w:sz="8" w:space="0" w:color="000000"/>
              <w:right w:val="single" w:sz="8" w:space="0" w:color="000000"/>
            </w:tcBorders>
            <w:shd w:val="clear" w:color="000000" w:fill="FFFFFF"/>
            <w:vAlign w:val="bottom"/>
            <w:hideMark/>
          </w:tcPr>
          <w:p w:rsidR="00A81CBE" w:rsidRPr="00A81CBE" w:rsidRDefault="00A81CBE" w:rsidP="00A81CBE">
            <w:pPr>
              <w:spacing w:after="0" w:line="240" w:lineRule="auto"/>
              <w:rPr>
                <w:rFonts w:ascii="Times New Roman" w:eastAsia="Times New Roman" w:hAnsi="Times New Roman" w:cs="Times New Roman"/>
                <w:color w:val="000000"/>
                <w:sz w:val="24"/>
                <w:szCs w:val="24"/>
              </w:rPr>
            </w:pPr>
            <w:r w:rsidRPr="00A81CBE">
              <w:rPr>
                <w:rFonts w:ascii="Times New Roman" w:eastAsia="Times New Roman" w:hAnsi="Times New Roman" w:cs="Times New Roman"/>
                <w:color w:val="000000"/>
                <w:sz w:val="24"/>
                <w:szCs w:val="24"/>
              </w:rPr>
              <w:t>Коэффициент оборачиваемости активов</w:t>
            </w:r>
          </w:p>
        </w:tc>
        <w:tc>
          <w:tcPr>
            <w:tcW w:w="424" w:type="pct"/>
            <w:tcBorders>
              <w:top w:val="nil"/>
              <w:left w:val="nil"/>
              <w:bottom w:val="single" w:sz="8" w:space="0" w:color="000000"/>
              <w:right w:val="single" w:sz="8" w:space="0" w:color="000000"/>
            </w:tcBorders>
            <w:shd w:val="clear" w:color="000000" w:fill="FFFFFF"/>
            <w:vAlign w:val="bottom"/>
            <w:hideMark/>
          </w:tcPr>
          <w:p w:rsidR="00A81CBE" w:rsidRPr="00A81CBE" w:rsidRDefault="00A81CBE" w:rsidP="00A81CBE">
            <w:pPr>
              <w:spacing w:after="0" w:line="240" w:lineRule="auto"/>
              <w:jc w:val="center"/>
              <w:rPr>
                <w:rFonts w:ascii="Times New Roman" w:eastAsia="Times New Roman" w:hAnsi="Times New Roman" w:cs="Times New Roman"/>
                <w:color w:val="000000"/>
                <w:sz w:val="24"/>
                <w:szCs w:val="24"/>
              </w:rPr>
            </w:pPr>
            <w:r w:rsidRPr="00A81CBE">
              <w:rPr>
                <w:rFonts w:ascii="Times New Roman" w:eastAsia="Times New Roman" w:hAnsi="Times New Roman" w:cs="Times New Roman"/>
                <w:color w:val="000000"/>
                <w:sz w:val="24"/>
                <w:szCs w:val="24"/>
              </w:rPr>
              <w:t>2,54</w:t>
            </w:r>
          </w:p>
        </w:tc>
        <w:tc>
          <w:tcPr>
            <w:tcW w:w="490" w:type="pct"/>
            <w:tcBorders>
              <w:top w:val="nil"/>
              <w:left w:val="nil"/>
              <w:bottom w:val="single" w:sz="8" w:space="0" w:color="000000"/>
              <w:right w:val="single" w:sz="8" w:space="0" w:color="000000"/>
            </w:tcBorders>
            <w:shd w:val="clear" w:color="000000" w:fill="FFFFFF"/>
            <w:vAlign w:val="bottom"/>
            <w:hideMark/>
          </w:tcPr>
          <w:p w:rsidR="00A81CBE" w:rsidRPr="00A81CBE" w:rsidRDefault="00A81CBE" w:rsidP="00A81CBE">
            <w:pPr>
              <w:spacing w:after="0" w:line="240" w:lineRule="auto"/>
              <w:jc w:val="center"/>
              <w:rPr>
                <w:rFonts w:ascii="Times New Roman" w:eastAsia="Times New Roman" w:hAnsi="Times New Roman" w:cs="Times New Roman"/>
                <w:color w:val="000000"/>
                <w:sz w:val="24"/>
                <w:szCs w:val="24"/>
              </w:rPr>
            </w:pPr>
            <w:r w:rsidRPr="00A81CBE">
              <w:rPr>
                <w:rFonts w:ascii="Times New Roman" w:eastAsia="Times New Roman" w:hAnsi="Times New Roman" w:cs="Times New Roman"/>
                <w:color w:val="000000"/>
                <w:sz w:val="24"/>
                <w:szCs w:val="24"/>
              </w:rPr>
              <w:t>1,54</w:t>
            </w:r>
          </w:p>
        </w:tc>
        <w:tc>
          <w:tcPr>
            <w:tcW w:w="490" w:type="pct"/>
            <w:tcBorders>
              <w:top w:val="nil"/>
              <w:left w:val="nil"/>
              <w:bottom w:val="single" w:sz="8" w:space="0" w:color="000000"/>
              <w:right w:val="single" w:sz="8" w:space="0" w:color="000000"/>
            </w:tcBorders>
            <w:shd w:val="clear" w:color="000000" w:fill="FFFFFF"/>
            <w:vAlign w:val="bottom"/>
            <w:hideMark/>
          </w:tcPr>
          <w:p w:rsidR="00A81CBE" w:rsidRPr="00A81CBE" w:rsidRDefault="00A81CBE" w:rsidP="00A81CBE">
            <w:pPr>
              <w:spacing w:after="0" w:line="240" w:lineRule="auto"/>
              <w:jc w:val="center"/>
              <w:rPr>
                <w:rFonts w:ascii="Times New Roman" w:eastAsia="Times New Roman" w:hAnsi="Times New Roman" w:cs="Times New Roman"/>
                <w:color w:val="000000"/>
                <w:sz w:val="24"/>
                <w:szCs w:val="24"/>
              </w:rPr>
            </w:pPr>
            <w:r w:rsidRPr="00A81CBE">
              <w:rPr>
                <w:rFonts w:ascii="Times New Roman" w:eastAsia="Times New Roman" w:hAnsi="Times New Roman" w:cs="Times New Roman"/>
                <w:color w:val="000000"/>
                <w:sz w:val="24"/>
                <w:szCs w:val="24"/>
              </w:rPr>
              <w:t>1,67</w:t>
            </w:r>
          </w:p>
        </w:tc>
      </w:tr>
      <w:tr w:rsidR="00A81CBE" w:rsidRPr="00A81CBE" w:rsidTr="00A81CBE">
        <w:trPr>
          <w:trHeight w:val="315"/>
        </w:trPr>
        <w:tc>
          <w:tcPr>
            <w:tcW w:w="3596" w:type="pct"/>
            <w:tcBorders>
              <w:top w:val="nil"/>
              <w:left w:val="single" w:sz="8" w:space="0" w:color="000000"/>
              <w:bottom w:val="single" w:sz="8" w:space="0" w:color="000000"/>
              <w:right w:val="single" w:sz="8" w:space="0" w:color="000000"/>
            </w:tcBorders>
            <w:shd w:val="clear" w:color="000000" w:fill="FFFFFF"/>
            <w:vAlign w:val="bottom"/>
            <w:hideMark/>
          </w:tcPr>
          <w:p w:rsidR="00A81CBE" w:rsidRPr="00A81CBE" w:rsidRDefault="00A81CBE" w:rsidP="00A81CBE">
            <w:pPr>
              <w:spacing w:after="0" w:line="240" w:lineRule="auto"/>
              <w:rPr>
                <w:rFonts w:ascii="Times New Roman" w:eastAsia="Times New Roman" w:hAnsi="Times New Roman" w:cs="Times New Roman"/>
                <w:color w:val="000000"/>
                <w:sz w:val="24"/>
                <w:szCs w:val="24"/>
              </w:rPr>
            </w:pPr>
            <w:r w:rsidRPr="00A81CBE">
              <w:rPr>
                <w:rFonts w:ascii="Times New Roman" w:eastAsia="Times New Roman" w:hAnsi="Times New Roman" w:cs="Times New Roman"/>
                <w:color w:val="000000"/>
                <w:sz w:val="24"/>
                <w:szCs w:val="24"/>
              </w:rPr>
              <w:t>Коэффициент оборачиваемости оборотных активов</w:t>
            </w:r>
          </w:p>
        </w:tc>
        <w:tc>
          <w:tcPr>
            <w:tcW w:w="424" w:type="pct"/>
            <w:tcBorders>
              <w:top w:val="nil"/>
              <w:left w:val="nil"/>
              <w:bottom w:val="single" w:sz="8" w:space="0" w:color="000000"/>
              <w:right w:val="single" w:sz="8" w:space="0" w:color="000000"/>
            </w:tcBorders>
            <w:shd w:val="clear" w:color="000000" w:fill="FFFFFF"/>
            <w:vAlign w:val="bottom"/>
            <w:hideMark/>
          </w:tcPr>
          <w:p w:rsidR="00A81CBE" w:rsidRPr="00A81CBE" w:rsidRDefault="00A81CBE" w:rsidP="00A81CBE">
            <w:pPr>
              <w:spacing w:after="0" w:line="240" w:lineRule="auto"/>
              <w:jc w:val="center"/>
              <w:rPr>
                <w:rFonts w:ascii="Times New Roman" w:eastAsia="Times New Roman" w:hAnsi="Times New Roman" w:cs="Times New Roman"/>
                <w:color w:val="000000"/>
                <w:sz w:val="24"/>
                <w:szCs w:val="24"/>
              </w:rPr>
            </w:pPr>
            <w:r w:rsidRPr="00A81CBE">
              <w:rPr>
                <w:rFonts w:ascii="Times New Roman" w:eastAsia="Times New Roman" w:hAnsi="Times New Roman" w:cs="Times New Roman"/>
                <w:color w:val="000000"/>
                <w:sz w:val="24"/>
                <w:szCs w:val="24"/>
              </w:rPr>
              <w:t>3,40</w:t>
            </w:r>
          </w:p>
        </w:tc>
        <w:tc>
          <w:tcPr>
            <w:tcW w:w="490" w:type="pct"/>
            <w:tcBorders>
              <w:top w:val="nil"/>
              <w:left w:val="nil"/>
              <w:bottom w:val="single" w:sz="8" w:space="0" w:color="000000"/>
              <w:right w:val="single" w:sz="8" w:space="0" w:color="000000"/>
            </w:tcBorders>
            <w:shd w:val="clear" w:color="000000" w:fill="FFFFFF"/>
            <w:vAlign w:val="bottom"/>
            <w:hideMark/>
          </w:tcPr>
          <w:p w:rsidR="00A81CBE" w:rsidRPr="00A81CBE" w:rsidRDefault="00A81CBE" w:rsidP="00A81CBE">
            <w:pPr>
              <w:spacing w:after="0" w:line="240" w:lineRule="auto"/>
              <w:jc w:val="center"/>
              <w:rPr>
                <w:rFonts w:ascii="Times New Roman" w:eastAsia="Times New Roman" w:hAnsi="Times New Roman" w:cs="Times New Roman"/>
                <w:color w:val="000000"/>
                <w:sz w:val="24"/>
                <w:szCs w:val="24"/>
              </w:rPr>
            </w:pPr>
            <w:r w:rsidRPr="00A81CBE">
              <w:rPr>
                <w:rFonts w:ascii="Times New Roman" w:eastAsia="Times New Roman" w:hAnsi="Times New Roman" w:cs="Times New Roman"/>
                <w:color w:val="000000"/>
                <w:sz w:val="24"/>
                <w:szCs w:val="24"/>
              </w:rPr>
              <w:t>2,25</w:t>
            </w:r>
          </w:p>
        </w:tc>
        <w:tc>
          <w:tcPr>
            <w:tcW w:w="490" w:type="pct"/>
            <w:tcBorders>
              <w:top w:val="nil"/>
              <w:left w:val="nil"/>
              <w:bottom w:val="single" w:sz="8" w:space="0" w:color="000000"/>
              <w:right w:val="single" w:sz="8" w:space="0" w:color="000000"/>
            </w:tcBorders>
            <w:shd w:val="clear" w:color="000000" w:fill="FFFFFF"/>
            <w:vAlign w:val="bottom"/>
            <w:hideMark/>
          </w:tcPr>
          <w:p w:rsidR="00A81CBE" w:rsidRPr="00A81CBE" w:rsidRDefault="00A81CBE" w:rsidP="00A81CBE">
            <w:pPr>
              <w:spacing w:after="0" w:line="240" w:lineRule="auto"/>
              <w:jc w:val="center"/>
              <w:rPr>
                <w:rFonts w:ascii="Times New Roman" w:eastAsia="Times New Roman" w:hAnsi="Times New Roman" w:cs="Times New Roman"/>
                <w:color w:val="000000"/>
                <w:sz w:val="24"/>
                <w:szCs w:val="24"/>
              </w:rPr>
            </w:pPr>
            <w:r w:rsidRPr="00A81CBE">
              <w:rPr>
                <w:rFonts w:ascii="Times New Roman" w:eastAsia="Times New Roman" w:hAnsi="Times New Roman" w:cs="Times New Roman"/>
                <w:color w:val="000000"/>
                <w:sz w:val="24"/>
                <w:szCs w:val="24"/>
              </w:rPr>
              <w:t>2,62</w:t>
            </w:r>
          </w:p>
        </w:tc>
      </w:tr>
      <w:tr w:rsidR="00A81CBE" w:rsidRPr="00A81CBE" w:rsidTr="00A81CBE">
        <w:trPr>
          <w:trHeight w:val="315"/>
        </w:trPr>
        <w:tc>
          <w:tcPr>
            <w:tcW w:w="3596" w:type="pct"/>
            <w:tcBorders>
              <w:top w:val="nil"/>
              <w:left w:val="single" w:sz="8" w:space="0" w:color="000000"/>
              <w:bottom w:val="single" w:sz="8" w:space="0" w:color="000000"/>
              <w:right w:val="single" w:sz="8" w:space="0" w:color="000000"/>
            </w:tcBorders>
            <w:shd w:val="clear" w:color="000000" w:fill="FFFFFF"/>
            <w:vAlign w:val="bottom"/>
            <w:hideMark/>
          </w:tcPr>
          <w:p w:rsidR="00A81CBE" w:rsidRPr="00A81CBE" w:rsidRDefault="00A81CBE" w:rsidP="00A81CBE">
            <w:pPr>
              <w:spacing w:after="0" w:line="240" w:lineRule="auto"/>
              <w:rPr>
                <w:rFonts w:ascii="Times New Roman" w:eastAsia="Times New Roman" w:hAnsi="Times New Roman" w:cs="Times New Roman"/>
                <w:color w:val="000000"/>
                <w:sz w:val="24"/>
                <w:szCs w:val="24"/>
              </w:rPr>
            </w:pPr>
            <w:r w:rsidRPr="00A81CBE">
              <w:rPr>
                <w:rFonts w:ascii="Times New Roman" w:eastAsia="Times New Roman" w:hAnsi="Times New Roman" w:cs="Times New Roman"/>
                <w:color w:val="000000"/>
                <w:sz w:val="24"/>
                <w:szCs w:val="24"/>
              </w:rPr>
              <w:t>Коэффициент оборачиваемости запасов</w:t>
            </w:r>
          </w:p>
        </w:tc>
        <w:tc>
          <w:tcPr>
            <w:tcW w:w="424" w:type="pct"/>
            <w:tcBorders>
              <w:top w:val="nil"/>
              <w:left w:val="nil"/>
              <w:bottom w:val="single" w:sz="8" w:space="0" w:color="000000"/>
              <w:right w:val="single" w:sz="8" w:space="0" w:color="000000"/>
            </w:tcBorders>
            <w:shd w:val="clear" w:color="000000" w:fill="FFFFFF"/>
            <w:vAlign w:val="bottom"/>
            <w:hideMark/>
          </w:tcPr>
          <w:p w:rsidR="00A81CBE" w:rsidRPr="00A81CBE" w:rsidRDefault="00A81CBE" w:rsidP="00A81CBE">
            <w:pPr>
              <w:spacing w:after="0" w:line="240" w:lineRule="auto"/>
              <w:jc w:val="center"/>
              <w:rPr>
                <w:rFonts w:ascii="Times New Roman" w:eastAsia="Times New Roman" w:hAnsi="Times New Roman" w:cs="Times New Roman"/>
                <w:color w:val="000000"/>
                <w:sz w:val="24"/>
                <w:szCs w:val="24"/>
              </w:rPr>
            </w:pPr>
            <w:r w:rsidRPr="00A81CBE">
              <w:rPr>
                <w:rFonts w:ascii="Times New Roman" w:eastAsia="Times New Roman" w:hAnsi="Times New Roman" w:cs="Times New Roman"/>
                <w:color w:val="000000"/>
                <w:sz w:val="24"/>
                <w:szCs w:val="24"/>
              </w:rPr>
              <w:t>0,00</w:t>
            </w:r>
          </w:p>
        </w:tc>
        <w:tc>
          <w:tcPr>
            <w:tcW w:w="490" w:type="pct"/>
            <w:tcBorders>
              <w:top w:val="nil"/>
              <w:left w:val="nil"/>
              <w:bottom w:val="single" w:sz="8" w:space="0" w:color="000000"/>
              <w:right w:val="single" w:sz="8" w:space="0" w:color="000000"/>
            </w:tcBorders>
            <w:shd w:val="clear" w:color="000000" w:fill="FFFFFF"/>
            <w:vAlign w:val="bottom"/>
            <w:hideMark/>
          </w:tcPr>
          <w:p w:rsidR="00A81CBE" w:rsidRPr="00A81CBE" w:rsidRDefault="00A81CBE" w:rsidP="00A81CBE">
            <w:pPr>
              <w:spacing w:after="0" w:line="240" w:lineRule="auto"/>
              <w:jc w:val="center"/>
              <w:rPr>
                <w:rFonts w:ascii="Times New Roman" w:eastAsia="Times New Roman" w:hAnsi="Times New Roman" w:cs="Times New Roman"/>
                <w:color w:val="000000"/>
                <w:sz w:val="24"/>
                <w:szCs w:val="24"/>
              </w:rPr>
            </w:pPr>
            <w:r w:rsidRPr="00A81CBE">
              <w:rPr>
                <w:rFonts w:ascii="Times New Roman" w:eastAsia="Times New Roman" w:hAnsi="Times New Roman" w:cs="Times New Roman"/>
                <w:color w:val="000000"/>
                <w:sz w:val="24"/>
                <w:szCs w:val="24"/>
              </w:rPr>
              <w:t>7,86</w:t>
            </w:r>
          </w:p>
        </w:tc>
        <w:tc>
          <w:tcPr>
            <w:tcW w:w="490" w:type="pct"/>
            <w:tcBorders>
              <w:top w:val="nil"/>
              <w:left w:val="nil"/>
              <w:bottom w:val="single" w:sz="8" w:space="0" w:color="000000"/>
              <w:right w:val="single" w:sz="8" w:space="0" w:color="000000"/>
            </w:tcBorders>
            <w:shd w:val="clear" w:color="000000" w:fill="FFFFFF"/>
            <w:vAlign w:val="bottom"/>
            <w:hideMark/>
          </w:tcPr>
          <w:p w:rsidR="00A81CBE" w:rsidRPr="00A81CBE" w:rsidRDefault="00A81CBE" w:rsidP="00A81CBE">
            <w:pPr>
              <w:spacing w:after="0" w:line="240" w:lineRule="auto"/>
              <w:jc w:val="center"/>
              <w:rPr>
                <w:rFonts w:ascii="Times New Roman" w:eastAsia="Times New Roman" w:hAnsi="Times New Roman" w:cs="Times New Roman"/>
                <w:color w:val="000000"/>
                <w:sz w:val="24"/>
                <w:szCs w:val="24"/>
              </w:rPr>
            </w:pPr>
            <w:r w:rsidRPr="00A81CBE">
              <w:rPr>
                <w:rFonts w:ascii="Times New Roman" w:eastAsia="Times New Roman" w:hAnsi="Times New Roman" w:cs="Times New Roman"/>
                <w:color w:val="000000"/>
                <w:sz w:val="24"/>
                <w:szCs w:val="24"/>
              </w:rPr>
              <w:t>12,47</w:t>
            </w:r>
          </w:p>
        </w:tc>
      </w:tr>
      <w:tr w:rsidR="00A81CBE" w:rsidRPr="00A81CBE" w:rsidTr="00A81CBE">
        <w:trPr>
          <w:trHeight w:val="315"/>
        </w:trPr>
        <w:tc>
          <w:tcPr>
            <w:tcW w:w="3596" w:type="pct"/>
            <w:tcBorders>
              <w:top w:val="nil"/>
              <w:left w:val="single" w:sz="8" w:space="0" w:color="000000"/>
              <w:bottom w:val="single" w:sz="8" w:space="0" w:color="000000"/>
              <w:right w:val="single" w:sz="8" w:space="0" w:color="000000"/>
            </w:tcBorders>
            <w:shd w:val="clear" w:color="000000" w:fill="FFFFFF"/>
            <w:vAlign w:val="bottom"/>
            <w:hideMark/>
          </w:tcPr>
          <w:p w:rsidR="00A81CBE" w:rsidRPr="00A81CBE" w:rsidRDefault="00A81CBE" w:rsidP="00A81CBE">
            <w:pPr>
              <w:spacing w:after="0" w:line="240" w:lineRule="auto"/>
              <w:rPr>
                <w:rFonts w:ascii="Times New Roman" w:eastAsia="Times New Roman" w:hAnsi="Times New Roman" w:cs="Times New Roman"/>
                <w:color w:val="000000"/>
                <w:sz w:val="24"/>
                <w:szCs w:val="24"/>
              </w:rPr>
            </w:pPr>
            <w:r w:rsidRPr="00A81CBE">
              <w:rPr>
                <w:rFonts w:ascii="Times New Roman" w:eastAsia="Times New Roman" w:hAnsi="Times New Roman" w:cs="Times New Roman"/>
                <w:color w:val="000000"/>
                <w:sz w:val="24"/>
                <w:szCs w:val="24"/>
              </w:rPr>
              <w:t>Средний возраст запасов</w:t>
            </w:r>
          </w:p>
        </w:tc>
        <w:tc>
          <w:tcPr>
            <w:tcW w:w="424" w:type="pct"/>
            <w:tcBorders>
              <w:top w:val="nil"/>
              <w:left w:val="nil"/>
              <w:bottom w:val="single" w:sz="8" w:space="0" w:color="000000"/>
              <w:right w:val="single" w:sz="8" w:space="0" w:color="000000"/>
            </w:tcBorders>
            <w:shd w:val="clear" w:color="000000" w:fill="FFFFFF"/>
            <w:vAlign w:val="bottom"/>
          </w:tcPr>
          <w:p w:rsidR="00A81CBE" w:rsidRPr="00A81CBE" w:rsidRDefault="00A81CBE" w:rsidP="00A81CBE">
            <w:pPr>
              <w:spacing w:after="0" w:line="240" w:lineRule="auto"/>
              <w:jc w:val="center"/>
              <w:rPr>
                <w:rFonts w:ascii="Times New Roman" w:eastAsia="Times New Roman" w:hAnsi="Times New Roman" w:cs="Times New Roman"/>
                <w:color w:val="000000"/>
                <w:sz w:val="24"/>
                <w:szCs w:val="24"/>
              </w:rPr>
            </w:pPr>
          </w:p>
        </w:tc>
        <w:tc>
          <w:tcPr>
            <w:tcW w:w="490" w:type="pct"/>
            <w:tcBorders>
              <w:top w:val="nil"/>
              <w:left w:val="nil"/>
              <w:bottom w:val="single" w:sz="8" w:space="0" w:color="000000"/>
              <w:right w:val="single" w:sz="8" w:space="0" w:color="000000"/>
            </w:tcBorders>
            <w:shd w:val="clear" w:color="000000" w:fill="FFFFFF"/>
            <w:vAlign w:val="bottom"/>
            <w:hideMark/>
          </w:tcPr>
          <w:p w:rsidR="00A81CBE" w:rsidRPr="00A81CBE" w:rsidRDefault="00A81CBE" w:rsidP="00A81CBE">
            <w:pPr>
              <w:spacing w:after="0" w:line="240" w:lineRule="auto"/>
              <w:jc w:val="center"/>
              <w:rPr>
                <w:rFonts w:ascii="Times New Roman" w:eastAsia="Times New Roman" w:hAnsi="Times New Roman" w:cs="Times New Roman"/>
                <w:color w:val="000000"/>
                <w:sz w:val="24"/>
                <w:szCs w:val="24"/>
              </w:rPr>
            </w:pPr>
            <w:r w:rsidRPr="00A81CBE">
              <w:rPr>
                <w:rFonts w:ascii="Times New Roman" w:eastAsia="Times New Roman" w:hAnsi="Times New Roman" w:cs="Times New Roman"/>
                <w:color w:val="000000"/>
                <w:sz w:val="24"/>
                <w:szCs w:val="24"/>
              </w:rPr>
              <w:t>46,42</w:t>
            </w:r>
          </w:p>
        </w:tc>
        <w:tc>
          <w:tcPr>
            <w:tcW w:w="490" w:type="pct"/>
            <w:tcBorders>
              <w:top w:val="nil"/>
              <w:left w:val="nil"/>
              <w:bottom w:val="single" w:sz="8" w:space="0" w:color="000000"/>
              <w:right w:val="single" w:sz="8" w:space="0" w:color="000000"/>
            </w:tcBorders>
            <w:shd w:val="clear" w:color="000000" w:fill="FFFFFF"/>
            <w:vAlign w:val="bottom"/>
            <w:hideMark/>
          </w:tcPr>
          <w:p w:rsidR="00A81CBE" w:rsidRPr="00A81CBE" w:rsidRDefault="00A81CBE" w:rsidP="00A81CBE">
            <w:pPr>
              <w:spacing w:after="0" w:line="240" w:lineRule="auto"/>
              <w:jc w:val="center"/>
              <w:rPr>
                <w:rFonts w:ascii="Times New Roman" w:eastAsia="Times New Roman" w:hAnsi="Times New Roman" w:cs="Times New Roman"/>
                <w:color w:val="000000"/>
                <w:sz w:val="24"/>
                <w:szCs w:val="24"/>
              </w:rPr>
            </w:pPr>
            <w:r w:rsidRPr="00A81CBE">
              <w:rPr>
                <w:rFonts w:ascii="Times New Roman" w:eastAsia="Times New Roman" w:hAnsi="Times New Roman" w:cs="Times New Roman"/>
                <w:color w:val="000000"/>
                <w:sz w:val="24"/>
                <w:szCs w:val="24"/>
              </w:rPr>
              <w:t>29,27</w:t>
            </w:r>
          </w:p>
        </w:tc>
      </w:tr>
      <w:tr w:rsidR="00A81CBE" w:rsidRPr="00A81CBE" w:rsidTr="00A81CBE">
        <w:trPr>
          <w:trHeight w:val="315"/>
        </w:trPr>
        <w:tc>
          <w:tcPr>
            <w:tcW w:w="3596" w:type="pct"/>
            <w:tcBorders>
              <w:top w:val="nil"/>
              <w:left w:val="single" w:sz="8" w:space="0" w:color="000000"/>
              <w:bottom w:val="single" w:sz="8" w:space="0" w:color="000000"/>
              <w:right w:val="single" w:sz="8" w:space="0" w:color="000000"/>
            </w:tcBorders>
            <w:shd w:val="clear" w:color="000000" w:fill="FFFFFF"/>
            <w:vAlign w:val="bottom"/>
            <w:hideMark/>
          </w:tcPr>
          <w:p w:rsidR="00A81CBE" w:rsidRPr="00A81CBE" w:rsidRDefault="00A81CBE" w:rsidP="00A81CBE">
            <w:pPr>
              <w:spacing w:after="0" w:line="240" w:lineRule="auto"/>
              <w:rPr>
                <w:rFonts w:ascii="Times New Roman" w:eastAsia="Times New Roman" w:hAnsi="Times New Roman" w:cs="Times New Roman"/>
                <w:color w:val="000000"/>
                <w:sz w:val="24"/>
                <w:szCs w:val="24"/>
              </w:rPr>
            </w:pPr>
            <w:r w:rsidRPr="00A81CBE">
              <w:rPr>
                <w:rFonts w:ascii="Times New Roman" w:eastAsia="Times New Roman" w:hAnsi="Times New Roman" w:cs="Times New Roman"/>
                <w:color w:val="000000"/>
                <w:sz w:val="24"/>
                <w:szCs w:val="24"/>
              </w:rPr>
              <w:t>Коэффициент оборачиваемости дебиторской задолженности</w:t>
            </w:r>
          </w:p>
        </w:tc>
        <w:tc>
          <w:tcPr>
            <w:tcW w:w="424" w:type="pct"/>
            <w:tcBorders>
              <w:top w:val="nil"/>
              <w:left w:val="nil"/>
              <w:bottom w:val="single" w:sz="8" w:space="0" w:color="000000"/>
              <w:right w:val="single" w:sz="8" w:space="0" w:color="000000"/>
            </w:tcBorders>
            <w:shd w:val="clear" w:color="000000" w:fill="FFFFFF"/>
            <w:vAlign w:val="bottom"/>
            <w:hideMark/>
          </w:tcPr>
          <w:p w:rsidR="00A81CBE" w:rsidRPr="00A81CBE" w:rsidRDefault="00A81CBE" w:rsidP="00A81CBE">
            <w:pPr>
              <w:spacing w:after="0" w:line="240" w:lineRule="auto"/>
              <w:jc w:val="center"/>
              <w:rPr>
                <w:rFonts w:ascii="Times New Roman" w:eastAsia="Times New Roman" w:hAnsi="Times New Roman" w:cs="Times New Roman"/>
                <w:color w:val="000000"/>
                <w:sz w:val="24"/>
                <w:szCs w:val="24"/>
              </w:rPr>
            </w:pPr>
            <w:r w:rsidRPr="00A81CBE">
              <w:rPr>
                <w:rFonts w:ascii="Times New Roman" w:eastAsia="Times New Roman" w:hAnsi="Times New Roman" w:cs="Times New Roman"/>
                <w:color w:val="000000"/>
                <w:sz w:val="24"/>
                <w:szCs w:val="24"/>
              </w:rPr>
              <w:t>4,89</w:t>
            </w:r>
          </w:p>
        </w:tc>
        <w:tc>
          <w:tcPr>
            <w:tcW w:w="490" w:type="pct"/>
            <w:tcBorders>
              <w:top w:val="nil"/>
              <w:left w:val="nil"/>
              <w:bottom w:val="single" w:sz="8" w:space="0" w:color="000000"/>
              <w:right w:val="single" w:sz="8" w:space="0" w:color="000000"/>
            </w:tcBorders>
            <w:shd w:val="clear" w:color="000000" w:fill="FFFFFF"/>
            <w:vAlign w:val="bottom"/>
            <w:hideMark/>
          </w:tcPr>
          <w:p w:rsidR="00A81CBE" w:rsidRPr="00A81CBE" w:rsidRDefault="00A81CBE" w:rsidP="00A81CBE">
            <w:pPr>
              <w:spacing w:after="0" w:line="240" w:lineRule="auto"/>
              <w:jc w:val="center"/>
              <w:rPr>
                <w:rFonts w:ascii="Times New Roman" w:eastAsia="Times New Roman" w:hAnsi="Times New Roman" w:cs="Times New Roman"/>
                <w:color w:val="000000"/>
                <w:sz w:val="24"/>
                <w:szCs w:val="24"/>
              </w:rPr>
            </w:pPr>
            <w:r w:rsidRPr="00A81CBE">
              <w:rPr>
                <w:rFonts w:ascii="Times New Roman" w:eastAsia="Times New Roman" w:hAnsi="Times New Roman" w:cs="Times New Roman"/>
                <w:color w:val="000000"/>
                <w:sz w:val="24"/>
                <w:szCs w:val="24"/>
              </w:rPr>
              <w:t>3,20</w:t>
            </w:r>
          </w:p>
        </w:tc>
        <w:tc>
          <w:tcPr>
            <w:tcW w:w="490" w:type="pct"/>
            <w:tcBorders>
              <w:top w:val="nil"/>
              <w:left w:val="nil"/>
              <w:bottom w:val="single" w:sz="8" w:space="0" w:color="000000"/>
              <w:right w:val="single" w:sz="8" w:space="0" w:color="000000"/>
            </w:tcBorders>
            <w:shd w:val="clear" w:color="000000" w:fill="FFFFFF"/>
            <w:vAlign w:val="bottom"/>
            <w:hideMark/>
          </w:tcPr>
          <w:p w:rsidR="00A81CBE" w:rsidRPr="00A81CBE" w:rsidRDefault="00A81CBE" w:rsidP="00A81CBE">
            <w:pPr>
              <w:spacing w:after="0" w:line="240" w:lineRule="auto"/>
              <w:jc w:val="center"/>
              <w:rPr>
                <w:rFonts w:ascii="Times New Roman" w:eastAsia="Times New Roman" w:hAnsi="Times New Roman" w:cs="Times New Roman"/>
                <w:color w:val="000000"/>
                <w:sz w:val="24"/>
                <w:szCs w:val="24"/>
              </w:rPr>
            </w:pPr>
            <w:r w:rsidRPr="00A81CBE">
              <w:rPr>
                <w:rFonts w:ascii="Times New Roman" w:eastAsia="Times New Roman" w:hAnsi="Times New Roman" w:cs="Times New Roman"/>
                <w:color w:val="000000"/>
                <w:sz w:val="24"/>
                <w:szCs w:val="24"/>
              </w:rPr>
              <w:t>4,00</w:t>
            </w:r>
          </w:p>
        </w:tc>
      </w:tr>
      <w:tr w:rsidR="00A81CBE" w:rsidRPr="00A81CBE" w:rsidTr="00A81CBE">
        <w:trPr>
          <w:trHeight w:val="315"/>
        </w:trPr>
        <w:tc>
          <w:tcPr>
            <w:tcW w:w="3596" w:type="pct"/>
            <w:tcBorders>
              <w:top w:val="nil"/>
              <w:left w:val="single" w:sz="8" w:space="0" w:color="000000"/>
              <w:bottom w:val="single" w:sz="8" w:space="0" w:color="000000"/>
              <w:right w:val="single" w:sz="8" w:space="0" w:color="000000"/>
            </w:tcBorders>
            <w:shd w:val="clear" w:color="000000" w:fill="FFFFFF"/>
            <w:vAlign w:val="bottom"/>
            <w:hideMark/>
          </w:tcPr>
          <w:p w:rsidR="00A81CBE" w:rsidRPr="00A81CBE" w:rsidRDefault="00A81CBE" w:rsidP="00A81CBE">
            <w:pPr>
              <w:spacing w:after="0" w:line="240" w:lineRule="auto"/>
              <w:rPr>
                <w:rFonts w:ascii="Times New Roman" w:eastAsia="Times New Roman" w:hAnsi="Times New Roman" w:cs="Times New Roman"/>
                <w:color w:val="000000"/>
                <w:sz w:val="24"/>
                <w:szCs w:val="24"/>
              </w:rPr>
            </w:pPr>
            <w:r w:rsidRPr="00A81CBE">
              <w:rPr>
                <w:rFonts w:ascii="Times New Roman" w:eastAsia="Times New Roman" w:hAnsi="Times New Roman" w:cs="Times New Roman"/>
                <w:color w:val="000000"/>
                <w:sz w:val="24"/>
                <w:szCs w:val="24"/>
              </w:rPr>
              <w:t>Период оборота дебиторской задолженности</w:t>
            </w:r>
          </w:p>
        </w:tc>
        <w:tc>
          <w:tcPr>
            <w:tcW w:w="424" w:type="pct"/>
            <w:tcBorders>
              <w:top w:val="nil"/>
              <w:left w:val="nil"/>
              <w:bottom w:val="single" w:sz="8" w:space="0" w:color="000000"/>
              <w:right w:val="single" w:sz="8" w:space="0" w:color="000000"/>
            </w:tcBorders>
            <w:shd w:val="clear" w:color="000000" w:fill="FFFFFF"/>
            <w:vAlign w:val="bottom"/>
            <w:hideMark/>
          </w:tcPr>
          <w:p w:rsidR="00A81CBE" w:rsidRPr="00A81CBE" w:rsidRDefault="00A81CBE" w:rsidP="00A81CBE">
            <w:pPr>
              <w:spacing w:after="0" w:line="240" w:lineRule="auto"/>
              <w:jc w:val="center"/>
              <w:rPr>
                <w:rFonts w:ascii="Times New Roman" w:eastAsia="Times New Roman" w:hAnsi="Times New Roman" w:cs="Times New Roman"/>
                <w:color w:val="000000"/>
                <w:sz w:val="24"/>
                <w:szCs w:val="24"/>
              </w:rPr>
            </w:pPr>
            <w:r w:rsidRPr="00A81CBE">
              <w:rPr>
                <w:rFonts w:ascii="Times New Roman" w:eastAsia="Times New Roman" w:hAnsi="Times New Roman" w:cs="Times New Roman"/>
                <w:color w:val="000000"/>
                <w:sz w:val="24"/>
                <w:szCs w:val="24"/>
              </w:rPr>
              <w:t>74,58</w:t>
            </w:r>
          </w:p>
        </w:tc>
        <w:tc>
          <w:tcPr>
            <w:tcW w:w="490" w:type="pct"/>
            <w:tcBorders>
              <w:top w:val="nil"/>
              <w:left w:val="nil"/>
              <w:bottom w:val="single" w:sz="8" w:space="0" w:color="000000"/>
              <w:right w:val="single" w:sz="8" w:space="0" w:color="000000"/>
            </w:tcBorders>
            <w:shd w:val="clear" w:color="000000" w:fill="FFFFFF"/>
            <w:vAlign w:val="bottom"/>
            <w:hideMark/>
          </w:tcPr>
          <w:p w:rsidR="00A81CBE" w:rsidRPr="00A81CBE" w:rsidRDefault="00A81CBE" w:rsidP="00A81CBE">
            <w:pPr>
              <w:spacing w:after="0" w:line="240" w:lineRule="auto"/>
              <w:jc w:val="center"/>
              <w:rPr>
                <w:rFonts w:ascii="Times New Roman" w:eastAsia="Times New Roman" w:hAnsi="Times New Roman" w:cs="Times New Roman"/>
                <w:color w:val="000000"/>
                <w:sz w:val="24"/>
                <w:szCs w:val="24"/>
              </w:rPr>
            </w:pPr>
            <w:r w:rsidRPr="00A81CBE">
              <w:rPr>
                <w:rFonts w:ascii="Times New Roman" w:eastAsia="Times New Roman" w:hAnsi="Times New Roman" w:cs="Times New Roman"/>
                <w:color w:val="000000"/>
                <w:sz w:val="24"/>
                <w:szCs w:val="24"/>
              </w:rPr>
              <w:t>114,22</w:t>
            </w:r>
          </w:p>
        </w:tc>
        <w:tc>
          <w:tcPr>
            <w:tcW w:w="490" w:type="pct"/>
            <w:tcBorders>
              <w:top w:val="nil"/>
              <w:left w:val="nil"/>
              <w:bottom w:val="single" w:sz="8" w:space="0" w:color="000000"/>
              <w:right w:val="single" w:sz="8" w:space="0" w:color="000000"/>
            </w:tcBorders>
            <w:shd w:val="clear" w:color="000000" w:fill="FFFFFF"/>
            <w:vAlign w:val="bottom"/>
            <w:hideMark/>
          </w:tcPr>
          <w:p w:rsidR="00A81CBE" w:rsidRPr="00A81CBE" w:rsidRDefault="00A81CBE" w:rsidP="00A81CBE">
            <w:pPr>
              <w:spacing w:after="0" w:line="240" w:lineRule="auto"/>
              <w:jc w:val="center"/>
              <w:rPr>
                <w:rFonts w:ascii="Times New Roman" w:eastAsia="Times New Roman" w:hAnsi="Times New Roman" w:cs="Times New Roman"/>
                <w:color w:val="000000"/>
                <w:sz w:val="24"/>
                <w:szCs w:val="24"/>
              </w:rPr>
            </w:pPr>
            <w:r w:rsidRPr="00A81CBE">
              <w:rPr>
                <w:rFonts w:ascii="Times New Roman" w:eastAsia="Times New Roman" w:hAnsi="Times New Roman" w:cs="Times New Roman"/>
                <w:color w:val="000000"/>
                <w:sz w:val="24"/>
                <w:szCs w:val="24"/>
              </w:rPr>
              <w:t>91,16</w:t>
            </w:r>
          </w:p>
        </w:tc>
      </w:tr>
      <w:tr w:rsidR="00A81CBE" w:rsidRPr="00A81CBE" w:rsidTr="00A81CBE">
        <w:trPr>
          <w:trHeight w:val="315"/>
        </w:trPr>
        <w:tc>
          <w:tcPr>
            <w:tcW w:w="3596" w:type="pct"/>
            <w:tcBorders>
              <w:top w:val="nil"/>
              <w:left w:val="single" w:sz="8" w:space="0" w:color="000000"/>
              <w:bottom w:val="single" w:sz="8" w:space="0" w:color="000000"/>
              <w:right w:val="single" w:sz="8" w:space="0" w:color="000000"/>
            </w:tcBorders>
            <w:shd w:val="clear" w:color="000000" w:fill="FFFFFF"/>
            <w:vAlign w:val="bottom"/>
            <w:hideMark/>
          </w:tcPr>
          <w:p w:rsidR="00A81CBE" w:rsidRPr="00A81CBE" w:rsidRDefault="00A81CBE" w:rsidP="00A81CBE">
            <w:pPr>
              <w:spacing w:after="0" w:line="240" w:lineRule="auto"/>
              <w:rPr>
                <w:rFonts w:ascii="Times New Roman" w:eastAsia="Times New Roman" w:hAnsi="Times New Roman" w:cs="Times New Roman"/>
                <w:color w:val="000000"/>
                <w:sz w:val="24"/>
                <w:szCs w:val="24"/>
              </w:rPr>
            </w:pPr>
            <w:r w:rsidRPr="00A81CBE">
              <w:rPr>
                <w:rFonts w:ascii="Times New Roman" w:eastAsia="Times New Roman" w:hAnsi="Times New Roman" w:cs="Times New Roman"/>
                <w:color w:val="000000"/>
                <w:sz w:val="24"/>
                <w:szCs w:val="24"/>
              </w:rPr>
              <w:t>Операционный цикл</w:t>
            </w:r>
          </w:p>
        </w:tc>
        <w:tc>
          <w:tcPr>
            <w:tcW w:w="424" w:type="pct"/>
            <w:tcBorders>
              <w:top w:val="nil"/>
              <w:left w:val="nil"/>
              <w:bottom w:val="single" w:sz="8" w:space="0" w:color="000000"/>
              <w:right w:val="single" w:sz="8" w:space="0" w:color="000000"/>
            </w:tcBorders>
            <w:shd w:val="clear" w:color="000000" w:fill="FFFFFF"/>
            <w:vAlign w:val="bottom"/>
          </w:tcPr>
          <w:p w:rsidR="00A81CBE" w:rsidRPr="00A81CBE" w:rsidRDefault="00A81CBE" w:rsidP="00A81CBE">
            <w:pPr>
              <w:spacing w:after="0" w:line="240" w:lineRule="auto"/>
              <w:jc w:val="center"/>
              <w:rPr>
                <w:rFonts w:ascii="Times New Roman" w:eastAsia="Times New Roman" w:hAnsi="Times New Roman" w:cs="Times New Roman"/>
                <w:color w:val="000000"/>
                <w:sz w:val="24"/>
                <w:szCs w:val="24"/>
              </w:rPr>
            </w:pPr>
          </w:p>
        </w:tc>
        <w:tc>
          <w:tcPr>
            <w:tcW w:w="490" w:type="pct"/>
            <w:tcBorders>
              <w:top w:val="nil"/>
              <w:left w:val="nil"/>
              <w:bottom w:val="single" w:sz="8" w:space="0" w:color="000000"/>
              <w:right w:val="single" w:sz="8" w:space="0" w:color="000000"/>
            </w:tcBorders>
            <w:shd w:val="clear" w:color="000000" w:fill="FFFFFF"/>
            <w:vAlign w:val="bottom"/>
            <w:hideMark/>
          </w:tcPr>
          <w:p w:rsidR="00A81CBE" w:rsidRPr="00A81CBE" w:rsidRDefault="00A81CBE" w:rsidP="00A81CBE">
            <w:pPr>
              <w:spacing w:after="0" w:line="240" w:lineRule="auto"/>
              <w:jc w:val="center"/>
              <w:rPr>
                <w:rFonts w:ascii="Times New Roman" w:eastAsia="Times New Roman" w:hAnsi="Times New Roman" w:cs="Times New Roman"/>
                <w:color w:val="000000"/>
                <w:sz w:val="24"/>
                <w:szCs w:val="24"/>
              </w:rPr>
            </w:pPr>
            <w:r w:rsidRPr="00A81CBE">
              <w:rPr>
                <w:rFonts w:ascii="Times New Roman" w:eastAsia="Times New Roman" w:hAnsi="Times New Roman" w:cs="Times New Roman"/>
                <w:color w:val="000000"/>
                <w:sz w:val="24"/>
                <w:szCs w:val="24"/>
              </w:rPr>
              <w:t>160,64</w:t>
            </w:r>
          </w:p>
        </w:tc>
        <w:tc>
          <w:tcPr>
            <w:tcW w:w="490" w:type="pct"/>
            <w:tcBorders>
              <w:top w:val="nil"/>
              <w:left w:val="nil"/>
              <w:bottom w:val="single" w:sz="8" w:space="0" w:color="000000"/>
              <w:right w:val="single" w:sz="8" w:space="0" w:color="000000"/>
            </w:tcBorders>
            <w:shd w:val="clear" w:color="000000" w:fill="FFFFFF"/>
            <w:vAlign w:val="bottom"/>
            <w:hideMark/>
          </w:tcPr>
          <w:p w:rsidR="00A81CBE" w:rsidRPr="00A81CBE" w:rsidRDefault="00A81CBE" w:rsidP="00A81CBE">
            <w:pPr>
              <w:spacing w:after="0" w:line="240" w:lineRule="auto"/>
              <w:jc w:val="center"/>
              <w:rPr>
                <w:rFonts w:ascii="Times New Roman" w:eastAsia="Times New Roman" w:hAnsi="Times New Roman" w:cs="Times New Roman"/>
                <w:color w:val="000000"/>
                <w:sz w:val="24"/>
                <w:szCs w:val="24"/>
              </w:rPr>
            </w:pPr>
            <w:r w:rsidRPr="00A81CBE">
              <w:rPr>
                <w:rFonts w:ascii="Times New Roman" w:eastAsia="Times New Roman" w:hAnsi="Times New Roman" w:cs="Times New Roman"/>
                <w:color w:val="000000"/>
                <w:sz w:val="24"/>
                <w:szCs w:val="24"/>
              </w:rPr>
              <w:t>120,43</w:t>
            </w:r>
          </w:p>
        </w:tc>
      </w:tr>
      <w:tr w:rsidR="00A81CBE" w:rsidRPr="00A81CBE" w:rsidTr="00A81CBE">
        <w:trPr>
          <w:trHeight w:val="315"/>
        </w:trPr>
        <w:tc>
          <w:tcPr>
            <w:tcW w:w="3596" w:type="pct"/>
            <w:tcBorders>
              <w:top w:val="nil"/>
              <w:left w:val="single" w:sz="8" w:space="0" w:color="000000"/>
              <w:bottom w:val="single" w:sz="8" w:space="0" w:color="000000"/>
              <w:right w:val="single" w:sz="8" w:space="0" w:color="000000"/>
            </w:tcBorders>
            <w:shd w:val="clear" w:color="000000" w:fill="FFFFFF"/>
            <w:vAlign w:val="bottom"/>
            <w:hideMark/>
          </w:tcPr>
          <w:p w:rsidR="00A81CBE" w:rsidRPr="00A81CBE" w:rsidRDefault="00A81CBE" w:rsidP="00A81CBE">
            <w:pPr>
              <w:spacing w:after="0" w:line="240" w:lineRule="auto"/>
              <w:rPr>
                <w:rFonts w:ascii="Times New Roman" w:eastAsia="Times New Roman" w:hAnsi="Times New Roman" w:cs="Times New Roman"/>
                <w:color w:val="000000"/>
                <w:sz w:val="24"/>
                <w:szCs w:val="24"/>
              </w:rPr>
            </w:pPr>
            <w:r w:rsidRPr="00A81CBE">
              <w:rPr>
                <w:rFonts w:ascii="Times New Roman" w:eastAsia="Times New Roman" w:hAnsi="Times New Roman" w:cs="Times New Roman"/>
                <w:color w:val="000000"/>
                <w:sz w:val="24"/>
                <w:szCs w:val="24"/>
              </w:rPr>
              <w:t>Коэффициент оборачиваемости кредиторской задолженности</w:t>
            </w:r>
          </w:p>
        </w:tc>
        <w:tc>
          <w:tcPr>
            <w:tcW w:w="424" w:type="pct"/>
            <w:tcBorders>
              <w:top w:val="nil"/>
              <w:left w:val="nil"/>
              <w:bottom w:val="single" w:sz="8" w:space="0" w:color="000000"/>
              <w:right w:val="single" w:sz="8" w:space="0" w:color="000000"/>
            </w:tcBorders>
            <w:shd w:val="clear" w:color="000000" w:fill="FFFFFF"/>
            <w:vAlign w:val="bottom"/>
            <w:hideMark/>
          </w:tcPr>
          <w:p w:rsidR="00A81CBE" w:rsidRPr="00A81CBE" w:rsidRDefault="00A81CBE" w:rsidP="00A81CBE">
            <w:pPr>
              <w:spacing w:after="0" w:line="240" w:lineRule="auto"/>
              <w:jc w:val="center"/>
              <w:rPr>
                <w:rFonts w:ascii="Times New Roman" w:eastAsia="Times New Roman" w:hAnsi="Times New Roman" w:cs="Times New Roman"/>
                <w:color w:val="000000"/>
                <w:sz w:val="24"/>
                <w:szCs w:val="24"/>
              </w:rPr>
            </w:pPr>
            <w:r w:rsidRPr="00A81CBE">
              <w:rPr>
                <w:rFonts w:ascii="Times New Roman" w:eastAsia="Times New Roman" w:hAnsi="Times New Roman" w:cs="Times New Roman"/>
                <w:color w:val="000000"/>
                <w:sz w:val="24"/>
                <w:szCs w:val="24"/>
              </w:rPr>
              <w:t>5,14</w:t>
            </w:r>
          </w:p>
        </w:tc>
        <w:tc>
          <w:tcPr>
            <w:tcW w:w="490" w:type="pct"/>
            <w:tcBorders>
              <w:top w:val="nil"/>
              <w:left w:val="nil"/>
              <w:bottom w:val="single" w:sz="8" w:space="0" w:color="000000"/>
              <w:right w:val="single" w:sz="8" w:space="0" w:color="000000"/>
            </w:tcBorders>
            <w:shd w:val="clear" w:color="000000" w:fill="FFFFFF"/>
            <w:vAlign w:val="bottom"/>
            <w:hideMark/>
          </w:tcPr>
          <w:p w:rsidR="00A81CBE" w:rsidRPr="00A81CBE" w:rsidRDefault="00A81CBE" w:rsidP="00A81CBE">
            <w:pPr>
              <w:spacing w:after="0" w:line="240" w:lineRule="auto"/>
              <w:jc w:val="center"/>
              <w:rPr>
                <w:rFonts w:ascii="Times New Roman" w:eastAsia="Times New Roman" w:hAnsi="Times New Roman" w:cs="Times New Roman"/>
                <w:color w:val="000000"/>
                <w:sz w:val="24"/>
                <w:szCs w:val="24"/>
              </w:rPr>
            </w:pPr>
            <w:r w:rsidRPr="00A81CBE">
              <w:rPr>
                <w:rFonts w:ascii="Times New Roman" w:eastAsia="Times New Roman" w:hAnsi="Times New Roman" w:cs="Times New Roman"/>
                <w:color w:val="000000"/>
                <w:sz w:val="24"/>
                <w:szCs w:val="24"/>
              </w:rPr>
              <w:t>3,40</w:t>
            </w:r>
          </w:p>
        </w:tc>
        <w:tc>
          <w:tcPr>
            <w:tcW w:w="490" w:type="pct"/>
            <w:tcBorders>
              <w:top w:val="nil"/>
              <w:left w:val="nil"/>
              <w:bottom w:val="single" w:sz="8" w:space="0" w:color="000000"/>
              <w:right w:val="single" w:sz="8" w:space="0" w:color="000000"/>
            </w:tcBorders>
            <w:shd w:val="clear" w:color="000000" w:fill="FFFFFF"/>
            <w:vAlign w:val="bottom"/>
            <w:hideMark/>
          </w:tcPr>
          <w:p w:rsidR="00A81CBE" w:rsidRPr="00A81CBE" w:rsidRDefault="00A81CBE" w:rsidP="00A81CBE">
            <w:pPr>
              <w:spacing w:after="0" w:line="240" w:lineRule="auto"/>
              <w:jc w:val="center"/>
              <w:rPr>
                <w:rFonts w:ascii="Times New Roman" w:eastAsia="Times New Roman" w:hAnsi="Times New Roman" w:cs="Times New Roman"/>
                <w:color w:val="000000"/>
                <w:sz w:val="24"/>
                <w:szCs w:val="24"/>
              </w:rPr>
            </w:pPr>
            <w:r w:rsidRPr="00A81CBE">
              <w:rPr>
                <w:rFonts w:ascii="Times New Roman" w:eastAsia="Times New Roman" w:hAnsi="Times New Roman" w:cs="Times New Roman"/>
                <w:color w:val="000000"/>
                <w:sz w:val="24"/>
                <w:szCs w:val="24"/>
              </w:rPr>
              <w:t>6,10</w:t>
            </w:r>
          </w:p>
        </w:tc>
      </w:tr>
      <w:tr w:rsidR="00A81CBE" w:rsidRPr="00A81CBE" w:rsidTr="00A81CBE">
        <w:trPr>
          <w:trHeight w:val="315"/>
        </w:trPr>
        <w:tc>
          <w:tcPr>
            <w:tcW w:w="3596" w:type="pct"/>
            <w:tcBorders>
              <w:top w:val="nil"/>
              <w:left w:val="single" w:sz="8" w:space="0" w:color="000000"/>
              <w:bottom w:val="single" w:sz="8" w:space="0" w:color="000000"/>
              <w:right w:val="single" w:sz="8" w:space="0" w:color="000000"/>
            </w:tcBorders>
            <w:shd w:val="clear" w:color="000000" w:fill="FFFFFF"/>
            <w:vAlign w:val="bottom"/>
            <w:hideMark/>
          </w:tcPr>
          <w:p w:rsidR="00A81CBE" w:rsidRPr="00A81CBE" w:rsidRDefault="00A81CBE" w:rsidP="00A81CBE">
            <w:pPr>
              <w:spacing w:after="0" w:line="240" w:lineRule="auto"/>
              <w:rPr>
                <w:rFonts w:ascii="Times New Roman" w:eastAsia="Times New Roman" w:hAnsi="Times New Roman" w:cs="Times New Roman"/>
                <w:color w:val="000000"/>
                <w:sz w:val="24"/>
                <w:szCs w:val="24"/>
                <w:lang w:val="ru-RU"/>
              </w:rPr>
            </w:pPr>
            <w:r w:rsidRPr="00A81CBE">
              <w:rPr>
                <w:rFonts w:ascii="Times New Roman" w:eastAsia="Times New Roman" w:hAnsi="Times New Roman" w:cs="Times New Roman"/>
                <w:color w:val="000000"/>
                <w:sz w:val="24"/>
                <w:szCs w:val="24"/>
                <w:lang w:val="ru-RU"/>
              </w:rPr>
              <w:lastRenderedPageBreak/>
              <w:t>Средний срок погашения кредиторской задолженности</w:t>
            </w:r>
          </w:p>
        </w:tc>
        <w:tc>
          <w:tcPr>
            <w:tcW w:w="424" w:type="pct"/>
            <w:tcBorders>
              <w:top w:val="nil"/>
              <w:left w:val="nil"/>
              <w:bottom w:val="single" w:sz="8" w:space="0" w:color="000000"/>
              <w:right w:val="single" w:sz="8" w:space="0" w:color="000000"/>
            </w:tcBorders>
            <w:shd w:val="clear" w:color="000000" w:fill="FFFFFF"/>
            <w:vAlign w:val="bottom"/>
            <w:hideMark/>
          </w:tcPr>
          <w:p w:rsidR="00A81CBE" w:rsidRPr="00A81CBE" w:rsidRDefault="00A81CBE" w:rsidP="00A81CBE">
            <w:pPr>
              <w:spacing w:after="0" w:line="240" w:lineRule="auto"/>
              <w:jc w:val="center"/>
              <w:rPr>
                <w:rFonts w:ascii="Times New Roman" w:eastAsia="Times New Roman" w:hAnsi="Times New Roman" w:cs="Times New Roman"/>
                <w:color w:val="000000"/>
                <w:sz w:val="24"/>
                <w:szCs w:val="24"/>
              </w:rPr>
            </w:pPr>
            <w:r w:rsidRPr="00A81CBE">
              <w:rPr>
                <w:rFonts w:ascii="Times New Roman" w:eastAsia="Times New Roman" w:hAnsi="Times New Roman" w:cs="Times New Roman"/>
                <w:color w:val="000000"/>
                <w:sz w:val="24"/>
                <w:szCs w:val="24"/>
              </w:rPr>
              <w:t>71,05</w:t>
            </w:r>
          </w:p>
        </w:tc>
        <w:tc>
          <w:tcPr>
            <w:tcW w:w="490" w:type="pct"/>
            <w:tcBorders>
              <w:top w:val="nil"/>
              <w:left w:val="nil"/>
              <w:bottom w:val="single" w:sz="8" w:space="0" w:color="000000"/>
              <w:right w:val="single" w:sz="8" w:space="0" w:color="000000"/>
            </w:tcBorders>
            <w:shd w:val="clear" w:color="000000" w:fill="FFFFFF"/>
            <w:vAlign w:val="bottom"/>
            <w:hideMark/>
          </w:tcPr>
          <w:p w:rsidR="00A81CBE" w:rsidRPr="00A81CBE" w:rsidRDefault="00A81CBE" w:rsidP="00A81CBE">
            <w:pPr>
              <w:spacing w:after="0" w:line="240" w:lineRule="auto"/>
              <w:jc w:val="center"/>
              <w:rPr>
                <w:rFonts w:ascii="Times New Roman" w:eastAsia="Times New Roman" w:hAnsi="Times New Roman" w:cs="Times New Roman"/>
                <w:color w:val="000000"/>
                <w:sz w:val="24"/>
                <w:szCs w:val="24"/>
              </w:rPr>
            </w:pPr>
            <w:r w:rsidRPr="00A81CBE">
              <w:rPr>
                <w:rFonts w:ascii="Times New Roman" w:eastAsia="Times New Roman" w:hAnsi="Times New Roman" w:cs="Times New Roman"/>
                <w:color w:val="000000"/>
                <w:sz w:val="24"/>
                <w:szCs w:val="24"/>
              </w:rPr>
              <w:t>107,46</w:t>
            </w:r>
          </w:p>
        </w:tc>
        <w:tc>
          <w:tcPr>
            <w:tcW w:w="490" w:type="pct"/>
            <w:tcBorders>
              <w:top w:val="nil"/>
              <w:left w:val="nil"/>
              <w:bottom w:val="single" w:sz="8" w:space="0" w:color="000000"/>
              <w:right w:val="single" w:sz="8" w:space="0" w:color="000000"/>
            </w:tcBorders>
            <w:shd w:val="clear" w:color="000000" w:fill="FFFFFF"/>
            <w:vAlign w:val="bottom"/>
            <w:hideMark/>
          </w:tcPr>
          <w:p w:rsidR="00A81CBE" w:rsidRPr="00A81CBE" w:rsidRDefault="00A81CBE" w:rsidP="00A81CBE">
            <w:pPr>
              <w:spacing w:after="0" w:line="240" w:lineRule="auto"/>
              <w:jc w:val="center"/>
              <w:rPr>
                <w:rFonts w:ascii="Times New Roman" w:eastAsia="Times New Roman" w:hAnsi="Times New Roman" w:cs="Times New Roman"/>
                <w:color w:val="000000"/>
                <w:sz w:val="24"/>
                <w:szCs w:val="24"/>
              </w:rPr>
            </w:pPr>
            <w:r w:rsidRPr="00A81CBE">
              <w:rPr>
                <w:rFonts w:ascii="Times New Roman" w:eastAsia="Times New Roman" w:hAnsi="Times New Roman" w:cs="Times New Roman"/>
                <w:color w:val="000000"/>
                <w:sz w:val="24"/>
                <w:szCs w:val="24"/>
              </w:rPr>
              <w:t>59,86</w:t>
            </w:r>
          </w:p>
        </w:tc>
      </w:tr>
      <w:tr w:rsidR="00A81CBE" w:rsidRPr="00A81CBE" w:rsidTr="00A81CBE">
        <w:trPr>
          <w:trHeight w:val="315"/>
        </w:trPr>
        <w:tc>
          <w:tcPr>
            <w:tcW w:w="3596" w:type="pct"/>
            <w:tcBorders>
              <w:top w:val="nil"/>
              <w:left w:val="single" w:sz="8" w:space="0" w:color="000000"/>
              <w:bottom w:val="single" w:sz="8" w:space="0" w:color="000000"/>
              <w:right w:val="single" w:sz="8" w:space="0" w:color="000000"/>
            </w:tcBorders>
            <w:shd w:val="clear" w:color="000000" w:fill="FFFFFF"/>
            <w:vAlign w:val="bottom"/>
            <w:hideMark/>
          </w:tcPr>
          <w:p w:rsidR="00A81CBE" w:rsidRPr="00A81CBE" w:rsidRDefault="00A81CBE" w:rsidP="00A81CBE">
            <w:pPr>
              <w:spacing w:after="0" w:line="240" w:lineRule="auto"/>
              <w:rPr>
                <w:rFonts w:ascii="Times New Roman" w:eastAsia="Times New Roman" w:hAnsi="Times New Roman" w:cs="Times New Roman"/>
                <w:color w:val="000000"/>
                <w:sz w:val="24"/>
                <w:szCs w:val="24"/>
              </w:rPr>
            </w:pPr>
            <w:r w:rsidRPr="00A81CBE">
              <w:rPr>
                <w:rFonts w:ascii="Times New Roman" w:eastAsia="Times New Roman" w:hAnsi="Times New Roman" w:cs="Times New Roman"/>
                <w:color w:val="000000"/>
                <w:sz w:val="24"/>
                <w:szCs w:val="24"/>
              </w:rPr>
              <w:t>Финансовый цикл</w:t>
            </w:r>
          </w:p>
        </w:tc>
        <w:tc>
          <w:tcPr>
            <w:tcW w:w="424" w:type="pct"/>
            <w:tcBorders>
              <w:top w:val="nil"/>
              <w:left w:val="nil"/>
              <w:bottom w:val="single" w:sz="8" w:space="0" w:color="000000"/>
              <w:right w:val="single" w:sz="8" w:space="0" w:color="000000"/>
            </w:tcBorders>
            <w:shd w:val="clear" w:color="000000" w:fill="FFFFFF"/>
            <w:vAlign w:val="bottom"/>
          </w:tcPr>
          <w:p w:rsidR="00A81CBE" w:rsidRPr="00A81CBE" w:rsidRDefault="00A81CBE" w:rsidP="00A81CBE">
            <w:pPr>
              <w:spacing w:after="0" w:line="240" w:lineRule="auto"/>
              <w:jc w:val="center"/>
              <w:rPr>
                <w:rFonts w:ascii="Times New Roman" w:eastAsia="Times New Roman" w:hAnsi="Times New Roman" w:cs="Times New Roman"/>
                <w:color w:val="000000"/>
                <w:sz w:val="24"/>
                <w:szCs w:val="24"/>
              </w:rPr>
            </w:pPr>
          </w:p>
        </w:tc>
        <w:tc>
          <w:tcPr>
            <w:tcW w:w="490" w:type="pct"/>
            <w:tcBorders>
              <w:top w:val="nil"/>
              <w:left w:val="nil"/>
              <w:bottom w:val="single" w:sz="8" w:space="0" w:color="000000"/>
              <w:right w:val="single" w:sz="8" w:space="0" w:color="000000"/>
            </w:tcBorders>
            <w:shd w:val="clear" w:color="000000" w:fill="FFFFFF"/>
            <w:vAlign w:val="bottom"/>
            <w:hideMark/>
          </w:tcPr>
          <w:p w:rsidR="00A81CBE" w:rsidRPr="00A81CBE" w:rsidRDefault="00A81CBE" w:rsidP="00A81CBE">
            <w:pPr>
              <w:spacing w:after="0" w:line="240" w:lineRule="auto"/>
              <w:jc w:val="center"/>
              <w:rPr>
                <w:rFonts w:ascii="Times New Roman" w:eastAsia="Times New Roman" w:hAnsi="Times New Roman" w:cs="Times New Roman"/>
                <w:color w:val="000000"/>
                <w:sz w:val="24"/>
                <w:szCs w:val="24"/>
              </w:rPr>
            </w:pPr>
            <w:r w:rsidRPr="00A81CBE">
              <w:rPr>
                <w:rFonts w:ascii="Times New Roman" w:eastAsia="Times New Roman" w:hAnsi="Times New Roman" w:cs="Times New Roman"/>
                <w:color w:val="000000"/>
                <w:sz w:val="24"/>
                <w:szCs w:val="24"/>
              </w:rPr>
              <w:t>53,18</w:t>
            </w:r>
          </w:p>
        </w:tc>
        <w:tc>
          <w:tcPr>
            <w:tcW w:w="490" w:type="pct"/>
            <w:tcBorders>
              <w:top w:val="nil"/>
              <w:left w:val="nil"/>
              <w:bottom w:val="single" w:sz="8" w:space="0" w:color="000000"/>
              <w:right w:val="single" w:sz="8" w:space="0" w:color="000000"/>
            </w:tcBorders>
            <w:shd w:val="clear" w:color="000000" w:fill="FFFFFF"/>
            <w:vAlign w:val="bottom"/>
            <w:hideMark/>
          </w:tcPr>
          <w:p w:rsidR="00A81CBE" w:rsidRPr="00A81CBE" w:rsidRDefault="00A81CBE" w:rsidP="00A81CBE">
            <w:pPr>
              <w:spacing w:after="0" w:line="240" w:lineRule="auto"/>
              <w:jc w:val="center"/>
              <w:rPr>
                <w:rFonts w:ascii="Times New Roman" w:eastAsia="Times New Roman" w:hAnsi="Times New Roman" w:cs="Times New Roman"/>
                <w:color w:val="000000"/>
                <w:sz w:val="24"/>
                <w:szCs w:val="24"/>
              </w:rPr>
            </w:pPr>
            <w:r w:rsidRPr="00A81CBE">
              <w:rPr>
                <w:rFonts w:ascii="Times New Roman" w:eastAsia="Times New Roman" w:hAnsi="Times New Roman" w:cs="Times New Roman"/>
                <w:color w:val="000000"/>
                <w:sz w:val="24"/>
                <w:szCs w:val="24"/>
              </w:rPr>
              <w:t>60,57</w:t>
            </w:r>
          </w:p>
        </w:tc>
      </w:tr>
    </w:tbl>
    <w:p w:rsidR="00A81CBE" w:rsidRDefault="00A81CBE" w:rsidP="00673343">
      <w:pPr>
        <w:spacing w:after="0" w:line="360" w:lineRule="auto"/>
        <w:ind w:firstLine="720"/>
        <w:jc w:val="both"/>
        <w:rPr>
          <w:rFonts w:ascii="Times New Roman" w:hAnsi="Times New Roman" w:cs="Times New Roman"/>
          <w:sz w:val="28"/>
          <w:lang w:val="ru-RU"/>
        </w:rPr>
      </w:pPr>
    </w:p>
    <w:p w:rsidR="00673343" w:rsidRDefault="00673343" w:rsidP="00673343">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t>Показатели деловой активности в течение всего периода соответствуют средним по отрасли, но отметим их снижение, в связи с ростом запасов и дебиторской задолженности, а также снижением выручки.</w:t>
      </w:r>
    </w:p>
    <w:p w:rsidR="00673343" w:rsidRDefault="00B13202" w:rsidP="00B13202">
      <w:pPr>
        <w:spacing w:after="0" w:line="360" w:lineRule="auto"/>
        <w:ind w:firstLine="720"/>
        <w:jc w:val="right"/>
        <w:rPr>
          <w:rFonts w:ascii="Times New Roman" w:hAnsi="Times New Roman" w:cs="Times New Roman"/>
          <w:sz w:val="28"/>
          <w:lang w:val="ru-RU"/>
        </w:rPr>
      </w:pPr>
      <w:r>
        <w:rPr>
          <w:rFonts w:ascii="Times New Roman" w:hAnsi="Times New Roman" w:cs="Times New Roman"/>
          <w:sz w:val="28"/>
          <w:lang w:val="ru-RU"/>
        </w:rPr>
        <w:t>Таблица 19</w:t>
      </w:r>
    </w:p>
    <w:p w:rsidR="00B13202" w:rsidRDefault="00B13202" w:rsidP="00B13202">
      <w:pPr>
        <w:spacing w:after="0" w:line="360" w:lineRule="auto"/>
        <w:ind w:firstLine="720"/>
        <w:jc w:val="center"/>
        <w:rPr>
          <w:rFonts w:ascii="Times New Roman" w:hAnsi="Times New Roman" w:cs="Times New Roman"/>
          <w:sz w:val="28"/>
          <w:lang w:val="ru-RU"/>
        </w:rPr>
      </w:pPr>
      <w:r>
        <w:rPr>
          <w:rFonts w:ascii="Times New Roman" w:hAnsi="Times New Roman" w:cs="Times New Roman"/>
          <w:sz w:val="28"/>
          <w:lang w:val="ru-RU"/>
        </w:rPr>
        <w:t>Определение типа финансовой ситуации</w:t>
      </w:r>
    </w:p>
    <w:tbl>
      <w:tblPr>
        <w:tblW w:w="0" w:type="auto"/>
        <w:tblLook w:val="04A0" w:firstRow="1" w:lastRow="0" w:firstColumn="1" w:lastColumn="0" w:noHBand="0" w:noVBand="1"/>
      </w:tblPr>
      <w:tblGrid>
        <w:gridCol w:w="4526"/>
        <w:gridCol w:w="1418"/>
        <w:gridCol w:w="1134"/>
        <w:gridCol w:w="1276"/>
        <w:gridCol w:w="1315"/>
      </w:tblGrid>
      <w:tr w:rsidR="00B13202" w:rsidRPr="00B13202" w:rsidTr="00B23691">
        <w:trPr>
          <w:trHeight w:val="315"/>
        </w:trPr>
        <w:tc>
          <w:tcPr>
            <w:tcW w:w="4526" w:type="dxa"/>
            <w:tcBorders>
              <w:top w:val="single" w:sz="8" w:space="0" w:color="000000"/>
              <w:left w:val="single" w:sz="8" w:space="0" w:color="000000"/>
              <w:bottom w:val="single" w:sz="8" w:space="0" w:color="000000"/>
              <w:right w:val="single" w:sz="8" w:space="0" w:color="000000"/>
            </w:tcBorders>
            <w:shd w:val="clear" w:color="auto" w:fill="auto"/>
            <w:hideMark/>
          </w:tcPr>
          <w:p w:rsidR="00B13202" w:rsidRPr="00B13202" w:rsidRDefault="00B13202" w:rsidP="00B13202">
            <w:pPr>
              <w:spacing w:after="0" w:line="240" w:lineRule="auto"/>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Показатели</w:t>
            </w:r>
          </w:p>
        </w:tc>
        <w:tc>
          <w:tcPr>
            <w:tcW w:w="1418" w:type="dxa"/>
            <w:tcBorders>
              <w:top w:val="single" w:sz="8" w:space="0" w:color="000000"/>
              <w:left w:val="nil"/>
              <w:bottom w:val="single" w:sz="8" w:space="0" w:color="000000"/>
              <w:right w:val="single" w:sz="8" w:space="0" w:color="000000"/>
            </w:tcBorders>
            <w:shd w:val="clear" w:color="auto" w:fill="auto"/>
            <w:hideMark/>
          </w:tcPr>
          <w:p w:rsidR="00B13202" w:rsidRPr="00B13202" w:rsidRDefault="00B13202" w:rsidP="00B13202">
            <w:pPr>
              <w:spacing w:after="0" w:line="240" w:lineRule="auto"/>
              <w:jc w:val="center"/>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2017</w:t>
            </w:r>
          </w:p>
        </w:tc>
        <w:tc>
          <w:tcPr>
            <w:tcW w:w="1134" w:type="dxa"/>
            <w:tcBorders>
              <w:top w:val="single" w:sz="8" w:space="0" w:color="000000"/>
              <w:left w:val="nil"/>
              <w:bottom w:val="single" w:sz="8" w:space="0" w:color="000000"/>
              <w:right w:val="single" w:sz="8" w:space="0" w:color="000000"/>
            </w:tcBorders>
            <w:shd w:val="clear" w:color="auto" w:fill="auto"/>
            <w:hideMark/>
          </w:tcPr>
          <w:p w:rsidR="00B13202" w:rsidRPr="00B13202" w:rsidRDefault="00B13202" w:rsidP="00B13202">
            <w:pPr>
              <w:spacing w:after="0" w:line="240" w:lineRule="auto"/>
              <w:jc w:val="center"/>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2018</w:t>
            </w:r>
          </w:p>
        </w:tc>
        <w:tc>
          <w:tcPr>
            <w:tcW w:w="1276" w:type="dxa"/>
            <w:tcBorders>
              <w:top w:val="single" w:sz="8" w:space="0" w:color="000000"/>
              <w:left w:val="nil"/>
              <w:bottom w:val="single" w:sz="8" w:space="0" w:color="000000"/>
              <w:right w:val="single" w:sz="8" w:space="0" w:color="auto"/>
            </w:tcBorders>
            <w:shd w:val="clear" w:color="auto" w:fill="auto"/>
            <w:hideMark/>
          </w:tcPr>
          <w:p w:rsidR="00B13202" w:rsidRPr="00B13202" w:rsidRDefault="00B13202" w:rsidP="00B13202">
            <w:pPr>
              <w:spacing w:after="0" w:line="240" w:lineRule="auto"/>
              <w:jc w:val="center"/>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2019</w:t>
            </w:r>
          </w:p>
        </w:tc>
        <w:tc>
          <w:tcPr>
            <w:tcW w:w="1315" w:type="dxa"/>
            <w:tcBorders>
              <w:top w:val="single" w:sz="8" w:space="0" w:color="000000"/>
              <w:left w:val="nil"/>
              <w:bottom w:val="single" w:sz="8" w:space="0" w:color="000000"/>
              <w:right w:val="single" w:sz="8" w:space="0" w:color="000000"/>
            </w:tcBorders>
            <w:shd w:val="clear" w:color="auto" w:fill="auto"/>
            <w:hideMark/>
          </w:tcPr>
          <w:p w:rsidR="00B13202" w:rsidRPr="00B13202" w:rsidRDefault="00B13202" w:rsidP="00B13202">
            <w:pPr>
              <w:spacing w:after="0" w:line="240" w:lineRule="auto"/>
              <w:jc w:val="center"/>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2020</w:t>
            </w:r>
          </w:p>
        </w:tc>
      </w:tr>
      <w:tr w:rsidR="00B13202" w:rsidRPr="00B13202" w:rsidTr="00B23691">
        <w:trPr>
          <w:trHeight w:val="349"/>
        </w:trPr>
        <w:tc>
          <w:tcPr>
            <w:tcW w:w="4526" w:type="dxa"/>
            <w:tcBorders>
              <w:top w:val="nil"/>
              <w:left w:val="single" w:sz="8" w:space="0" w:color="000000"/>
              <w:bottom w:val="single" w:sz="8" w:space="0" w:color="000000"/>
              <w:right w:val="single" w:sz="8" w:space="0" w:color="000000"/>
            </w:tcBorders>
            <w:shd w:val="clear" w:color="auto" w:fill="auto"/>
            <w:hideMark/>
          </w:tcPr>
          <w:p w:rsidR="00B13202" w:rsidRPr="00B13202" w:rsidRDefault="00B13202" w:rsidP="00B13202">
            <w:pPr>
              <w:spacing w:after="0" w:line="240" w:lineRule="auto"/>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Собственный капитал</w:t>
            </w:r>
          </w:p>
        </w:tc>
        <w:tc>
          <w:tcPr>
            <w:tcW w:w="1418" w:type="dxa"/>
            <w:tcBorders>
              <w:top w:val="nil"/>
              <w:left w:val="nil"/>
              <w:bottom w:val="single" w:sz="8" w:space="0" w:color="000000"/>
              <w:right w:val="single" w:sz="8" w:space="0" w:color="000000"/>
            </w:tcBorders>
            <w:shd w:val="clear" w:color="auto" w:fill="auto"/>
            <w:vAlign w:val="bottom"/>
            <w:hideMark/>
          </w:tcPr>
          <w:p w:rsidR="00B13202" w:rsidRPr="00B13202" w:rsidRDefault="00B13202" w:rsidP="00B13202">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17541</w:t>
            </w:r>
          </w:p>
        </w:tc>
        <w:tc>
          <w:tcPr>
            <w:tcW w:w="1134" w:type="dxa"/>
            <w:tcBorders>
              <w:top w:val="nil"/>
              <w:left w:val="nil"/>
              <w:bottom w:val="single" w:sz="8" w:space="0" w:color="000000"/>
              <w:right w:val="single" w:sz="8" w:space="0" w:color="000000"/>
            </w:tcBorders>
            <w:shd w:val="clear" w:color="auto" w:fill="auto"/>
            <w:vAlign w:val="bottom"/>
            <w:hideMark/>
          </w:tcPr>
          <w:p w:rsidR="00B13202" w:rsidRPr="00B13202" w:rsidRDefault="00B13202" w:rsidP="00B13202">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22724</w:t>
            </w:r>
          </w:p>
        </w:tc>
        <w:tc>
          <w:tcPr>
            <w:tcW w:w="1276" w:type="dxa"/>
            <w:tcBorders>
              <w:top w:val="nil"/>
              <w:left w:val="nil"/>
              <w:bottom w:val="single" w:sz="8" w:space="0" w:color="000000"/>
              <w:right w:val="single" w:sz="8" w:space="0" w:color="000000"/>
            </w:tcBorders>
            <w:shd w:val="clear" w:color="auto" w:fill="auto"/>
            <w:vAlign w:val="bottom"/>
            <w:hideMark/>
          </w:tcPr>
          <w:p w:rsidR="00B13202" w:rsidRPr="00B13202" w:rsidRDefault="00B13202" w:rsidP="00B13202">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27608</w:t>
            </w:r>
          </w:p>
        </w:tc>
        <w:tc>
          <w:tcPr>
            <w:tcW w:w="1315" w:type="dxa"/>
            <w:tcBorders>
              <w:top w:val="nil"/>
              <w:left w:val="nil"/>
              <w:bottom w:val="single" w:sz="8" w:space="0" w:color="000000"/>
              <w:right w:val="single" w:sz="8" w:space="0" w:color="000000"/>
            </w:tcBorders>
            <w:shd w:val="clear" w:color="auto" w:fill="auto"/>
            <w:vAlign w:val="bottom"/>
            <w:hideMark/>
          </w:tcPr>
          <w:p w:rsidR="00B13202" w:rsidRPr="00B13202" w:rsidRDefault="00B13202" w:rsidP="00B13202">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32493</w:t>
            </w:r>
          </w:p>
        </w:tc>
      </w:tr>
      <w:tr w:rsidR="00B13202" w:rsidRPr="00B13202" w:rsidTr="00B23691">
        <w:trPr>
          <w:trHeight w:val="315"/>
        </w:trPr>
        <w:tc>
          <w:tcPr>
            <w:tcW w:w="4526" w:type="dxa"/>
            <w:tcBorders>
              <w:top w:val="nil"/>
              <w:left w:val="single" w:sz="8" w:space="0" w:color="000000"/>
              <w:bottom w:val="single" w:sz="8" w:space="0" w:color="000000"/>
              <w:right w:val="single" w:sz="8" w:space="0" w:color="000000"/>
            </w:tcBorders>
            <w:shd w:val="clear" w:color="auto" w:fill="auto"/>
            <w:hideMark/>
          </w:tcPr>
          <w:p w:rsidR="00B13202" w:rsidRPr="00B13202" w:rsidRDefault="00B13202" w:rsidP="00B13202">
            <w:pPr>
              <w:spacing w:after="0" w:line="240" w:lineRule="auto"/>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Внеоборотные активы</w:t>
            </w:r>
          </w:p>
        </w:tc>
        <w:tc>
          <w:tcPr>
            <w:tcW w:w="1418" w:type="dxa"/>
            <w:tcBorders>
              <w:top w:val="nil"/>
              <w:left w:val="nil"/>
              <w:bottom w:val="single" w:sz="8" w:space="0" w:color="000000"/>
              <w:right w:val="single" w:sz="8" w:space="0" w:color="000000"/>
            </w:tcBorders>
            <w:shd w:val="clear" w:color="auto" w:fill="auto"/>
            <w:vAlign w:val="bottom"/>
            <w:hideMark/>
          </w:tcPr>
          <w:p w:rsidR="00B13202" w:rsidRPr="00B13202" w:rsidRDefault="00B13202" w:rsidP="00B13202">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24936</w:t>
            </w:r>
          </w:p>
        </w:tc>
        <w:tc>
          <w:tcPr>
            <w:tcW w:w="1134" w:type="dxa"/>
            <w:tcBorders>
              <w:top w:val="nil"/>
              <w:left w:val="nil"/>
              <w:bottom w:val="single" w:sz="8" w:space="0" w:color="000000"/>
              <w:right w:val="single" w:sz="8" w:space="0" w:color="000000"/>
            </w:tcBorders>
            <w:shd w:val="clear" w:color="auto" w:fill="auto"/>
            <w:vAlign w:val="bottom"/>
            <w:hideMark/>
          </w:tcPr>
          <w:p w:rsidR="00B13202" w:rsidRPr="00B13202" w:rsidRDefault="00B13202" w:rsidP="00B13202">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27883</w:t>
            </w:r>
          </w:p>
        </w:tc>
        <w:tc>
          <w:tcPr>
            <w:tcW w:w="1276" w:type="dxa"/>
            <w:tcBorders>
              <w:top w:val="nil"/>
              <w:left w:val="nil"/>
              <w:bottom w:val="single" w:sz="8" w:space="0" w:color="000000"/>
              <w:right w:val="single" w:sz="8" w:space="0" w:color="000000"/>
            </w:tcBorders>
            <w:shd w:val="clear" w:color="auto" w:fill="auto"/>
            <w:vAlign w:val="bottom"/>
            <w:hideMark/>
          </w:tcPr>
          <w:p w:rsidR="00B13202" w:rsidRPr="00B13202" w:rsidRDefault="00B13202" w:rsidP="00B13202">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46494</w:t>
            </w:r>
          </w:p>
        </w:tc>
        <w:tc>
          <w:tcPr>
            <w:tcW w:w="1315" w:type="dxa"/>
            <w:tcBorders>
              <w:top w:val="nil"/>
              <w:left w:val="nil"/>
              <w:bottom w:val="single" w:sz="8" w:space="0" w:color="000000"/>
              <w:right w:val="single" w:sz="8" w:space="0" w:color="000000"/>
            </w:tcBorders>
            <w:shd w:val="clear" w:color="auto" w:fill="auto"/>
            <w:vAlign w:val="bottom"/>
            <w:hideMark/>
          </w:tcPr>
          <w:p w:rsidR="00B13202" w:rsidRPr="00B13202" w:rsidRDefault="00B13202" w:rsidP="00B13202">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42734</w:t>
            </w:r>
          </w:p>
        </w:tc>
      </w:tr>
      <w:tr w:rsidR="00B13202" w:rsidRPr="00B13202" w:rsidTr="00B23691">
        <w:trPr>
          <w:trHeight w:val="342"/>
        </w:trPr>
        <w:tc>
          <w:tcPr>
            <w:tcW w:w="4526" w:type="dxa"/>
            <w:tcBorders>
              <w:top w:val="nil"/>
              <w:left w:val="single" w:sz="8" w:space="0" w:color="000000"/>
              <w:bottom w:val="single" w:sz="8" w:space="0" w:color="000000"/>
              <w:right w:val="single" w:sz="8" w:space="0" w:color="000000"/>
            </w:tcBorders>
            <w:shd w:val="clear" w:color="auto" w:fill="auto"/>
            <w:hideMark/>
          </w:tcPr>
          <w:p w:rsidR="00B13202" w:rsidRPr="00B13202" w:rsidRDefault="00B13202" w:rsidP="00B13202">
            <w:pPr>
              <w:spacing w:after="0" w:line="240" w:lineRule="auto"/>
              <w:rPr>
                <w:rFonts w:ascii="Times New Roman" w:eastAsia="Times New Roman" w:hAnsi="Times New Roman" w:cs="Times New Roman"/>
                <w:color w:val="000000"/>
                <w:sz w:val="28"/>
                <w:szCs w:val="28"/>
                <w:lang w:val="ru-RU"/>
              </w:rPr>
            </w:pPr>
            <w:r w:rsidRPr="00B13202">
              <w:rPr>
                <w:rFonts w:ascii="Times New Roman" w:eastAsia="Times New Roman" w:hAnsi="Times New Roman" w:cs="Times New Roman"/>
                <w:color w:val="000000"/>
                <w:sz w:val="28"/>
                <w:szCs w:val="28"/>
                <w:lang w:val="ru-RU"/>
              </w:rPr>
              <w:t>Наличие собственных оборотных средств (Е</w:t>
            </w:r>
            <w:r w:rsidRPr="00B13202">
              <w:rPr>
                <w:rFonts w:ascii="Times New Roman" w:eastAsia="Times New Roman" w:hAnsi="Times New Roman" w:cs="Times New Roman"/>
                <w:color w:val="000000"/>
                <w:sz w:val="28"/>
                <w:szCs w:val="28"/>
                <w:vertAlign w:val="subscript"/>
                <w:lang w:val="ru-RU"/>
              </w:rPr>
              <w:t>с</w:t>
            </w:r>
            <w:r w:rsidRPr="00B13202">
              <w:rPr>
                <w:rFonts w:ascii="Times New Roman" w:eastAsia="Times New Roman" w:hAnsi="Times New Roman" w:cs="Times New Roman"/>
                <w:color w:val="000000"/>
                <w:sz w:val="28"/>
                <w:szCs w:val="28"/>
                <w:lang w:val="ru-RU"/>
              </w:rPr>
              <w:t>)</w:t>
            </w:r>
          </w:p>
        </w:tc>
        <w:tc>
          <w:tcPr>
            <w:tcW w:w="1418" w:type="dxa"/>
            <w:tcBorders>
              <w:top w:val="nil"/>
              <w:left w:val="nil"/>
              <w:bottom w:val="single" w:sz="8" w:space="0" w:color="000000"/>
              <w:right w:val="single" w:sz="8" w:space="0" w:color="000000"/>
            </w:tcBorders>
            <w:shd w:val="clear" w:color="auto" w:fill="auto"/>
            <w:vAlign w:val="bottom"/>
            <w:hideMark/>
          </w:tcPr>
          <w:p w:rsidR="00B13202" w:rsidRPr="00B13202" w:rsidRDefault="00B13202" w:rsidP="00B13202">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-7395</w:t>
            </w:r>
          </w:p>
        </w:tc>
        <w:tc>
          <w:tcPr>
            <w:tcW w:w="1134" w:type="dxa"/>
            <w:tcBorders>
              <w:top w:val="nil"/>
              <w:left w:val="nil"/>
              <w:bottom w:val="single" w:sz="8" w:space="0" w:color="000000"/>
              <w:right w:val="single" w:sz="8" w:space="0" w:color="000000"/>
            </w:tcBorders>
            <w:shd w:val="clear" w:color="auto" w:fill="auto"/>
            <w:vAlign w:val="bottom"/>
            <w:hideMark/>
          </w:tcPr>
          <w:p w:rsidR="00B13202" w:rsidRPr="00B13202" w:rsidRDefault="00B13202" w:rsidP="00B13202">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-5159</w:t>
            </w:r>
          </w:p>
        </w:tc>
        <w:tc>
          <w:tcPr>
            <w:tcW w:w="1276" w:type="dxa"/>
            <w:tcBorders>
              <w:top w:val="nil"/>
              <w:left w:val="nil"/>
              <w:bottom w:val="single" w:sz="8" w:space="0" w:color="000000"/>
              <w:right w:val="single" w:sz="8" w:space="0" w:color="000000"/>
            </w:tcBorders>
            <w:shd w:val="clear" w:color="auto" w:fill="auto"/>
            <w:vAlign w:val="bottom"/>
            <w:hideMark/>
          </w:tcPr>
          <w:p w:rsidR="00B13202" w:rsidRPr="00B13202" w:rsidRDefault="00B13202" w:rsidP="00B13202">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-18886</w:t>
            </w:r>
          </w:p>
        </w:tc>
        <w:tc>
          <w:tcPr>
            <w:tcW w:w="1315" w:type="dxa"/>
            <w:tcBorders>
              <w:top w:val="nil"/>
              <w:left w:val="nil"/>
              <w:bottom w:val="single" w:sz="8" w:space="0" w:color="000000"/>
              <w:right w:val="single" w:sz="8" w:space="0" w:color="000000"/>
            </w:tcBorders>
            <w:shd w:val="clear" w:color="auto" w:fill="auto"/>
            <w:vAlign w:val="bottom"/>
            <w:hideMark/>
          </w:tcPr>
          <w:p w:rsidR="00B13202" w:rsidRPr="00B13202" w:rsidRDefault="00B13202" w:rsidP="00B13202">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-10241</w:t>
            </w:r>
          </w:p>
        </w:tc>
      </w:tr>
      <w:tr w:rsidR="00B13202" w:rsidRPr="00B13202" w:rsidTr="00B23691">
        <w:trPr>
          <w:trHeight w:val="108"/>
        </w:trPr>
        <w:tc>
          <w:tcPr>
            <w:tcW w:w="4526" w:type="dxa"/>
            <w:tcBorders>
              <w:top w:val="nil"/>
              <w:left w:val="single" w:sz="8" w:space="0" w:color="000000"/>
              <w:bottom w:val="single" w:sz="8" w:space="0" w:color="000000"/>
              <w:right w:val="single" w:sz="8" w:space="0" w:color="000000"/>
            </w:tcBorders>
            <w:shd w:val="clear" w:color="auto" w:fill="auto"/>
            <w:hideMark/>
          </w:tcPr>
          <w:p w:rsidR="00B13202" w:rsidRPr="00B13202" w:rsidRDefault="00B13202" w:rsidP="00B13202">
            <w:pPr>
              <w:spacing w:after="0" w:line="240" w:lineRule="auto"/>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Долгосрочные обязательства</w:t>
            </w:r>
          </w:p>
        </w:tc>
        <w:tc>
          <w:tcPr>
            <w:tcW w:w="1418" w:type="dxa"/>
            <w:tcBorders>
              <w:top w:val="nil"/>
              <w:left w:val="nil"/>
              <w:bottom w:val="single" w:sz="8" w:space="0" w:color="000000"/>
              <w:right w:val="single" w:sz="8" w:space="0" w:color="000000"/>
            </w:tcBorders>
            <w:shd w:val="clear" w:color="auto" w:fill="auto"/>
            <w:vAlign w:val="bottom"/>
            <w:hideMark/>
          </w:tcPr>
          <w:p w:rsidR="00B13202" w:rsidRPr="00B13202" w:rsidRDefault="00B13202" w:rsidP="00B13202">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0</w:t>
            </w:r>
          </w:p>
        </w:tc>
        <w:tc>
          <w:tcPr>
            <w:tcW w:w="1134" w:type="dxa"/>
            <w:tcBorders>
              <w:top w:val="nil"/>
              <w:left w:val="nil"/>
              <w:bottom w:val="single" w:sz="8" w:space="0" w:color="000000"/>
              <w:right w:val="single" w:sz="8" w:space="0" w:color="000000"/>
            </w:tcBorders>
            <w:shd w:val="clear" w:color="auto" w:fill="auto"/>
            <w:vAlign w:val="bottom"/>
            <w:hideMark/>
          </w:tcPr>
          <w:p w:rsidR="00B13202" w:rsidRPr="00B13202" w:rsidRDefault="00B13202" w:rsidP="00B13202">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0</w:t>
            </w:r>
          </w:p>
        </w:tc>
        <w:tc>
          <w:tcPr>
            <w:tcW w:w="1276" w:type="dxa"/>
            <w:tcBorders>
              <w:top w:val="nil"/>
              <w:left w:val="nil"/>
              <w:bottom w:val="single" w:sz="8" w:space="0" w:color="000000"/>
              <w:right w:val="single" w:sz="8" w:space="0" w:color="000000"/>
            </w:tcBorders>
            <w:shd w:val="clear" w:color="auto" w:fill="auto"/>
            <w:vAlign w:val="bottom"/>
            <w:hideMark/>
          </w:tcPr>
          <w:p w:rsidR="00B13202" w:rsidRPr="00B13202" w:rsidRDefault="00B13202" w:rsidP="00B13202">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0</w:t>
            </w:r>
          </w:p>
        </w:tc>
        <w:tc>
          <w:tcPr>
            <w:tcW w:w="1315" w:type="dxa"/>
            <w:tcBorders>
              <w:top w:val="nil"/>
              <w:left w:val="nil"/>
              <w:bottom w:val="single" w:sz="8" w:space="0" w:color="000000"/>
              <w:right w:val="single" w:sz="8" w:space="0" w:color="000000"/>
            </w:tcBorders>
            <w:shd w:val="clear" w:color="auto" w:fill="auto"/>
            <w:vAlign w:val="bottom"/>
            <w:hideMark/>
          </w:tcPr>
          <w:p w:rsidR="00B13202" w:rsidRPr="00B13202" w:rsidRDefault="00B13202" w:rsidP="00B13202">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0</w:t>
            </w:r>
          </w:p>
        </w:tc>
      </w:tr>
      <w:tr w:rsidR="00B13202" w:rsidRPr="00B13202" w:rsidTr="00B23691">
        <w:trPr>
          <w:trHeight w:val="743"/>
        </w:trPr>
        <w:tc>
          <w:tcPr>
            <w:tcW w:w="4526" w:type="dxa"/>
            <w:tcBorders>
              <w:top w:val="nil"/>
              <w:left w:val="single" w:sz="8" w:space="0" w:color="000000"/>
              <w:bottom w:val="single" w:sz="8" w:space="0" w:color="000000"/>
              <w:right w:val="single" w:sz="8" w:space="0" w:color="000000"/>
            </w:tcBorders>
            <w:shd w:val="clear" w:color="auto" w:fill="auto"/>
            <w:hideMark/>
          </w:tcPr>
          <w:p w:rsidR="00B13202" w:rsidRPr="00B13202" w:rsidRDefault="00B13202" w:rsidP="00B13202">
            <w:pPr>
              <w:spacing w:after="0" w:line="240" w:lineRule="auto"/>
              <w:rPr>
                <w:rFonts w:ascii="Times New Roman" w:eastAsia="Times New Roman" w:hAnsi="Times New Roman" w:cs="Times New Roman"/>
                <w:color w:val="000000"/>
                <w:sz w:val="28"/>
                <w:szCs w:val="28"/>
                <w:lang w:val="ru-RU"/>
              </w:rPr>
            </w:pPr>
            <w:r w:rsidRPr="00B13202">
              <w:rPr>
                <w:rFonts w:ascii="Times New Roman" w:eastAsia="Times New Roman" w:hAnsi="Times New Roman" w:cs="Times New Roman"/>
                <w:color w:val="000000"/>
                <w:sz w:val="28"/>
                <w:szCs w:val="28"/>
                <w:lang w:val="ru-RU"/>
              </w:rPr>
              <w:t>Наличие собственных оборотных средств и долгосрочных заемных источников формирования запасов (Е</w:t>
            </w:r>
            <w:r w:rsidRPr="00B13202">
              <w:rPr>
                <w:rFonts w:ascii="Times New Roman" w:eastAsia="Times New Roman" w:hAnsi="Times New Roman" w:cs="Times New Roman"/>
                <w:color w:val="000000"/>
                <w:sz w:val="28"/>
                <w:szCs w:val="28"/>
                <w:vertAlign w:val="subscript"/>
                <w:lang w:val="ru-RU"/>
              </w:rPr>
              <w:t>т</w:t>
            </w:r>
            <w:r w:rsidRPr="00B13202">
              <w:rPr>
                <w:rFonts w:ascii="Times New Roman" w:eastAsia="Times New Roman" w:hAnsi="Times New Roman" w:cs="Times New Roman"/>
                <w:color w:val="000000"/>
                <w:sz w:val="28"/>
                <w:szCs w:val="28"/>
                <w:lang w:val="ru-RU"/>
              </w:rPr>
              <w:t>)</w:t>
            </w:r>
          </w:p>
        </w:tc>
        <w:tc>
          <w:tcPr>
            <w:tcW w:w="1418" w:type="dxa"/>
            <w:tcBorders>
              <w:top w:val="nil"/>
              <w:left w:val="nil"/>
              <w:bottom w:val="single" w:sz="8" w:space="0" w:color="000000"/>
              <w:right w:val="single" w:sz="8" w:space="0" w:color="000000"/>
            </w:tcBorders>
            <w:shd w:val="clear" w:color="auto" w:fill="auto"/>
            <w:vAlign w:val="bottom"/>
            <w:hideMark/>
          </w:tcPr>
          <w:p w:rsidR="00B13202" w:rsidRPr="00B13202" w:rsidRDefault="00B13202" w:rsidP="00B13202">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-7395</w:t>
            </w:r>
          </w:p>
        </w:tc>
        <w:tc>
          <w:tcPr>
            <w:tcW w:w="1134" w:type="dxa"/>
            <w:tcBorders>
              <w:top w:val="nil"/>
              <w:left w:val="nil"/>
              <w:bottom w:val="single" w:sz="8" w:space="0" w:color="000000"/>
              <w:right w:val="single" w:sz="8" w:space="0" w:color="000000"/>
            </w:tcBorders>
            <w:shd w:val="clear" w:color="auto" w:fill="auto"/>
            <w:vAlign w:val="bottom"/>
            <w:hideMark/>
          </w:tcPr>
          <w:p w:rsidR="00B13202" w:rsidRPr="00B13202" w:rsidRDefault="00B13202" w:rsidP="00B13202">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-5159</w:t>
            </w:r>
          </w:p>
        </w:tc>
        <w:tc>
          <w:tcPr>
            <w:tcW w:w="1276" w:type="dxa"/>
            <w:tcBorders>
              <w:top w:val="nil"/>
              <w:left w:val="nil"/>
              <w:bottom w:val="single" w:sz="8" w:space="0" w:color="000000"/>
              <w:right w:val="single" w:sz="8" w:space="0" w:color="000000"/>
            </w:tcBorders>
            <w:shd w:val="clear" w:color="auto" w:fill="auto"/>
            <w:vAlign w:val="bottom"/>
            <w:hideMark/>
          </w:tcPr>
          <w:p w:rsidR="00B13202" w:rsidRPr="00B13202" w:rsidRDefault="00B13202" w:rsidP="00B13202">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-18886</w:t>
            </w:r>
          </w:p>
        </w:tc>
        <w:tc>
          <w:tcPr>
            <w:tcW w:w="1315" w:type="dxa"/>
            <w:tcBorders>
              <w:top w:val="nil"/>
              <w:left w:val="nil"/>
              <w:bottom w:val="single" w:sz="8" w:space="0" w:color="000000"/>
              <w:right w:val="single" w:sz="8" w:space="0" w:color="000000"/>
            </w:tcBorders>
            <w:shd w:val="clear" w:color="auto" w:fill="auto"/>
            <w:vAlign w:val="bottom"/>
            <w:hideMark/>
          </w:tcPr>
          <w:p w:rsidR="00B13202" w:rsidRPr="00B13202" w:rsidRDefault="00B13202" w:rsidP="00B13202">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-10241</w:t>
            </w:r>
          </w:p>
        </w:tc>
      </w:tr>
      <w:tr w:rsidR="00B13202" w:rsidRPr="00B13202" w:rsidTr="0073415F">
        <w:trPr>
          <w:trHeight w:val="431"/>
        </w:trPr>
        <w:tc>
          <w:tcPr>
            <w:tcW w:w="4526" w:type="dxa"/>
            <w:tcBorders>
              <w:top w:val="nil"/>
              <w:left w:val="single" w:sz="8" w:space="0" w:color="000000"/>
              <w:bottom w:val="single" w:sz="8" w:space="0" w:color="000000"/>
              <w:right w:val="single" w:sz="8" w:space="0" w:color="000000"/>
            </w:tcBorders>
            <w:shd w:val="clear" w:color="auto" w:fill="auto"/>
            <w:hideMark/>
          </w:tcPr>
          <w:p w:rsidR="00B13202" w:rsidRPr="00B13202" w:rsidRDefault="00B13202" w:rsidP="00B13202">
            <w:pPr>
              <w:spacing w:after="0" w:line="240" w:lineRule="auto"/>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Краткосрочные кредиты и займы</w:t>
            </w:r>
          </w:p>
        </w:tc>
        <w:tc>
          <w:tcPr>
            <w:tcW w:w="1418" w:type="dxa"/>
            <w:tcBorders>
              <w:top w:val="nil"/>
              <w:left w:val="nil"/>
              <w:bottom w:val="single" w:sz="8" w:space="0" w:color="000000"/>
              <w:right w:val="single" w:sz="8" w:space="0" w:color="000000"/>
            </w:tcBorders>
            <w:shd w:val="clear" w:color="auto" w:fill="auto"/>
            <w:vAlign w:val="bottom"/>
            <w:hideMark/>
          </w:tcPr>
          <w:p w:rsidR="00B13202" w:rsidRPr="00B13202" w:rsidRDefault="00B13202" w:rsidP="00B13202">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28545</w:t>
            </w:r>
          </w:p>
        </w:tc>
        <w:tc>
          <w:tcPr>
            <w:tcW w:w="1134" w:type="dxa"/>
            <w:tcBorders>
              <w:top w:val="nil"/>
              <w:left w:val="nil"/>
              <w:bottom w:val="single" w:sz="8" w:space="0" w:color="000000"/>
              <w:right w:val="single" w:sz="8" w:space="0" w:color="000000"/>
            </w:tcBorders>
            <w:shd w:val="clear" w:color="auto" w:fill="auto"/>
            <w:vAlign w:val="bottom"/>
            <w:hideMark/>
          </w:tcPr>
          <w:p w:rsidR="00B13202" w:rsidRPr="00B13202" w:rsidRDefault="00B13202" w:rsidP="00B13202">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36753</w:t>
            </w:r>
          </w:p>
        </w:tc>
        <w:tc>
          <w:tcPr>
            <w:tcW w:w="1276" w:type="dxa"/>
            <w:tcBorders>
              <w:top w:val="nil"/>
              <w:left w:val="nil"/>
              <w:bottom w:val="single" w:sz="8" w:space="0" w:color="000000"/>
              <w:right w:val="single" w:sz="8" w:space="0" w:color="000000"/>
            </w:tcBorders>
            <w:shd w:val="clear" w:color="auto" w:fill="auto"/>
            <w:vAlign w:val="bottom"/>
            <w:hideMark/>
          </w:tcPr>
          <w:p w:rsidR="00B13202" w:rsidRPr="00B13202" w:rsidRDefault="00B13202" w:rsidP="00B13202">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41538</w:t>
            </w:r>
          </w:p>
        </w:tc>
        <w:tc>
          <w:tcPr>
            <w:tcW w:w="1315" w:type="dxa"/>
            <w:tcBorders>
              <w:top w:val="nil"/>
              <w:left w:val="nil"/>
              <w:bottom w:val="single" w:sz="8" w:space="0" w:color="000000"/>
              <w:right w:val="single" w:sz="8" w:space="0" w:color="000000"/>
            </w:tcBorders>
            <w:shd w:val="clear" w:color="auto" w:fill="auto"/>
            <w:vAlign w:val="bottom"/>
            <w:hideMark/>
          </w:tcPr>
          <w:p w:rsidR="00B13202" w:rsidRPr="00B13202" w:rsidRDefault="00B13202" w:rsidP="00B13202">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25481</w:t>
            </w:r>
          </w:p>
        </w:tc>
      </w:tr>
      <w:tr w:rsidR="00B13202" w:rsidRPr="00B13202" w:rsidTr="00B23691">
        <w:trPr>
          <w:trHeight w:val="621"/>
        </w:trPr>
        <w:tc>
          <w:tcPr>
            <w:tcW w:w="4526" w:type="dxa"/>
            <w:tcBorders>
              <w:top w:val="nil"/>
              <w:left w:val="single" w:sz="8" w:space="0" w:color="000000"/>
              <w:bottom w:val="single" w:sz="8" w:space="0" w:color="000000"/>
              <w:right w:val="single" w:sz="8" w:space="0" w:color="000000"/>
            </w:tcBorders>
            <w:shd w:val="clear" w:color="auto" w:fill="auto"/>
            <w:hideMark/>
          </w:tcPr>
          <w:p w:rsidR="00B13202" w:rsidRPr="00B13202" w:rsidRDefault="00B13202" w:rsidP="00B13202">
            <w:pPr>
              <w:spacing w:after="0" w:line="240" w:lineRule="auto"/>
              <w:rPr>
                <w:rFonts w:ascii="Times New Roman" w:eastAsia="Times New Roman" w:hAnsi="Times New Roman" w:cs="Times New Roman"/>
                <w:color w:val="000000"/>
                <w:sz w:val="28"/>
                <w:szCs w:val="28"/>
                <w:lang w:val="ru-RU"/>
              </w:rPr>
            </w:pPr>
            <w:r w:rsidRPr="00B13202">
              <w:rPr>
                <w:rFonts w:ascii="Times New Roman" w:eastAsia="Times New Roman" w:hAnsi="Times New Roman" w:cs="Times New Roman"/>
                <w:color w:val="000000"/>
                <w:sz w:val="28"/>
                <w:szCs w:val="28"/>
                <w:lang w:val="ru-RU"/>
              </w:rPr>
              <w:t>Общая величина основных источников формирования запасов и затрат (Е</w:t>
            </w:r>
            <w:r w:rsidRPr="00B13202">
              <w:rPr>
                <w:rFonts w:ascii="Times New Roman" w:eastAsia="Times New Roman" w:hAnsi="Times New Roman" w:cs="Times New Roman"/>
                <w:color w:val="000000"/>
                <w:sz w:val="28"/>
                <w:szCs w:val="28"/>
                <w:vertAlign w:val="subscript"/>
              </w:rPr>
              <w:t>Σ</w:t>
            </w:r>
            <w:r w:rsidRPr="00B13202">
              <w:rPr>
                <w:rFonts w:ascii="Times New Roman" w:eastAsia="Times New Roman" w:hAnsi="Times New Roman" w:cs="Times New Roman"/>
                <w:color w:val="000000"/>
                <w:sz w:val="28"/>
                <w:szCs w:val="28"/>
                <w:lang w:val="ru-RU"/>
              </w:rPr>
              <w:t>)</w:t>
            </w:r>
          </w:p>
        </w:tc>
        <w:tc>
          <w:tcPr>
            <w:tcW w:w="1418" w:type="dxa"/>
            <w:tcBorders>
              <w:top w:val="nil"/>
              <w:left w:val="nil"/>
              <w:bottom w:val="single" w:sz="8" w:space="0" w:color="000000"/>
              <w:right w:val="single" w:sz="8" w:space="0" w:color="000000"/>
            </w:tcBorders>
            <w:shd w:val="clear" w:color="auto" w:fill="auto"/>
            <w:vAlign w:val="bottom"/>
            <w:hideMark/>
          </w:tcPr>
          <w:p w:rsidR="00B13202" w:rsidRPr="00B13202" w:rsidRDefault="00B13202" w:rsidP="00B13202">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21150</w:t>
            </w:r>
          </w:p>
        </w:tc>
        <w:tc>
          <w:tcPr>
            <w:tcW w:w="1134" w:type="dxa"/>
            <w:tcBorders>
              <w:top w:val="nil"/>
              <w:left w:val="nil"/>
              <w:bottom w:val="single" w:sz="8" w:space="0" w:color="000000"/>
              <w:right w:val="single" w:sz="8" w:space="0" w:color="000000"/>
            </w:tcBorders>
            <w:shd w:val="clear" w:color="auto" w:fill="auto"/>
            <w:vAlign w:val="bottom"/>
            <w:hideMark/>
          </w:tcPr>
          <w:p w:rsidR="00B13202" w:rsidRPr="00B13202" w:rsidRDefault="00B13202" w:rsidP="00B13202">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31594</w:t>
            </w:r>
          </w:p>
        </w:tc>
        <w:tc>
          <w:tcPr>
            <w:tcW w:w="1276" w:type="dxa"/>
            <w:tcBorders>
              <w:top w:val="nil"/>
              <w:left w:val="nil"/>
              <w:bottom w:val="single" w:sz="8" w:space="0" w:color="000000"/>
              <w:right w:val="single" w:sz="8" w:space="0" w:color="000000"/>
            </w:tcBorders>
            <w:shd w:val="clear" w:color="auto" w:fill="auto"/>
            <w:vAlign w:val="bottom"/>
            <w:hideMark/>
          </w:tcPr>
          <w:p w:rsidR="00B13202" w:rsidRPr="00B13202" w:rsidRDefault="00B13202" w:rsidP="00B13202">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22652</w:t>
            </w:r>
          </w:p>
        </w:tc>
        <w:tc>
          <w:tcPr>
            <w:tcW w:w="1315" w:type="dxa"/>
            <w:tcBorders>
              <w:top w:val="nil"/>
              <w:left w:val="nil"/>
              <w:bottom w:val="single" w:sz="8" w:space="0" w:color="000000"/>
              <w:right w:val="single" w:sz="8" w:space="0" w:color="000000"/>
            </w:tcBorders>
            <w:shd w:val="clear" w:color="auto" w:fill="auto"/>
            <w:vAlign w:val="bottom"/>
            <w:hideMark/>
          </w:tcPr>
          <w:p w:rsidR="00B13202" w:rsidRPr="00B13202" w:rsidRDefault="00B13202" w:rsidP="00B13202">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15240</w:t>
            </w:r>
          </w:p>
        </w:tc>
      </w:tr>
      <w:tr w:rsidR="00B13202" w:rsidRPr="00B13202" w:rsidTr="00B23691">
        <w:trPr>
          <w:trHeight w:val="615"/>
        </w:trPr>
        <w:tc>
          <w:tcPr>
            <w:tcW w:w="4526" w:type="dxa"/>
            <w:tcBorders>
              <w:top w:val="nil"/>
              <w:left w:val="single" w:sz="8" w:space="0" w:color="000000"/>
              <w:bottom w:val="single" w:sz="8" w:space="0" w:color="000000"/>
              <w:right w:val="single" w:sz="8" w:space="0" w:color="000000"/>
            </w:tcBorders>
            <w:shd w:val="clear" w:color="auto" w:fill="auto"/>
            <w:hideMark/>
          </w:tcPr>
          <w:p w:rsidR="00B13202" w:rsidRPr="00B13202" w:rsidRDefault="00B13202" w:rsidP="00B13202">
            <w:pPr>
              <w:spacing w:after="0" w:line="240" w:lineRule="auto"/>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Общая величина запасов (Z)</w:t>
            </w:r>
          </w:p>
        </w:tc>
        <w:tc>
          <w:tcPr>
            <w:tcW w:w="1418" w:type="dxa"/>
            <w:tcBorders>
              <w:top w:val="nil"/>
              <w:left w:val="nil"/>
              <w:bottom w:val="single" w:sz="8" w:space="0" w:color="000000"/>
              <w:right w:val="single" w:sz="8" w:space="0" w:color="000000"/>
            </w:tcBorders>
            <w:shd w:val="clear" w:color="auto" w:fill="auto"/>
            <w:vAlign w:val="bottom"/>
            <w:hideMark/>
          </w:tcPr>
          <w:p w:rsidR="00B13202" w:rsidRPr="00B13202" w:rsidRDefault="00B13202" w:rsidP="00B13202">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19745</w:t>
            </w:r>
          </w:p>
        </w:tc>
        <w:tc>
          <w:tcPr>
            <w:tcW w:w="1134" w:type="dxa"/>
            <w:tcBorders>
              <w:top w:val="nil"/>
              <w:left w:val="nil"/>
              <w:bottom w:val="single" w:sz="8" w:space="0" w:color="000000"/>
              <w:right w:val="single" w:sz="8" w:space="0" w:color="000000"/>
            </w:tcBorders>
            <w:shd w:val="clear" w:color="auto" w:fill="auto"/>
            <w:vAlign w:val="bottom"/>
            <w:hideMark/>
          </w:tcPr>
          <w:p w:rsidR="00B13202" w:rsidRPr="00B13202" w:rsidRDefault="00B13202" w:rsidP="00B13202">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26774</w:t>
            </w:r>
          </w:p>
        </w:tc>
        <w:tc>
          <w:tcPr>
            <w:tcW w:w="1276" w:type="dxa"/>
            <w:tcBorders>
              <w:top w:val="nil"/>
              <w:left w:val="nil"/>
              <w:bottom w:val="single" w:sz="8" w:space="0" w:color="000000"/>
              <w:right w:val="single" w:sz="8" w:space="0" w:color="000000"/>
            </w:tcBorders>
            <w:shd w:val="clear" w:color="auto" w:fill="auto"/>
            <w:vAlign w:val="bottom"/>
            <w:hideMark/>
          </w:tcPr>
          <w:p w:rsidR="00B13202" w:rsidRPr="00B13202" w:rsidRDefault="00B13202" w:rsidP="00B13202">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19420</w:t>
            </w:r>
          </w:p>
        </w:tc>
        <w:tc>
          <w:tcPr>
            <w:tcW w:w="1315" w:type="dxa"/>
            <w:tcBorders>
              <w:top w:val="nil"/>
              <w:left w:val="nil"/>
              <w:bottom w:val="single" w:sz="8" w:space="0" w:color="000000"/>
              <w:right w:val="single" w:sz="8" w:space="0" w:color="000000"/>
            </w:tcBorders>
            <w:shd w:val="clear" w:color="auto" w:fill="auto"/>
            <w:vAlign w:val="bottom"/>
            <w:hideMark/>
          </w:tcPr>
          <w:p w:rsidR="00B13202" w:rsidRPr="00B13202" w:rsidRDefault="00B13202" w:rsidP="00B13202">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9713</w:t>
            </w:r>
          </w:p>
        </w:tc>
      </w:tr>
      <w:tr w:rsidR="00B13202" w:rsidRPr="00B13202" w:rsidTr="00B23691">
        <w:trPr>
          <w:trHeight w:val="483"/>
        </w:trPr>
        <w:tc>
          <w:tcPr>
            <w:tcW w:w="4526" w:type="dxa"/>
            <w:tcBorders>
              <w:top w:val="nil"/>
              <w:left w:val="single" w:sz="8" w:space="0" w:color="000000"/>
              <w:bottom w:val="single" w:sz="8" w:space="0" w:color="000000"/>
              <w:right w:val="single" w:sz="8" w:space="0" w:color="000000"/>
            </w:tcBorders>
            <w:shd w:val="clear" w:color="auto" w:fill="auto"/>
            <w:hideMark/>
          </w:tcPr>
          <w:p w:rsidR="00B13202" w:rsidRPr="00B13202" w:rsidRDefault="00B13202" w:rsidP="00B13202">
            <w:pPr>
              <w:spacing w:after="0" w:line="240" w:lineRule="auto"/>
              <w:rPr>
                <w:rFonts w:ascii="Times New Roman" w:eastAsia="Times New Roman" w:hAnsi="Times New Roman" w:cs="Times New Roman"/>
                <w:color w:val="000000"/>
                <w:sz w:val="28"/>
                <w:szCs w:val="28"/>
                <w:lang w:val="ru-RU"/>
              </w:rPr>
            </w:pPr>
            <w:r w:rsidRPr="00B13202">
              <w:rPr>
                <w:rFonts w:ascii="Times New Roman" w:eastAsia="Times New Roman" w:hAnsi="Times New Roman" w:cs="Times New Roman"/>
                <w:color w:val="000000"/>
                <w:sz w:val="28"/>
                <w:szCs w:val="28"/>
                <w:lang w:val="ru-RU"/>
              </w:rPr>
              <w:t>Излишек (+) или недостаток (-) собственных оборотных средств для формирования запасов (± Е</w:t>
            </w:r>
            <w:r w:rsidRPr="00B13202">
              <w:rPr>
                <w:rFonts w:ascii="Times New Roman" w:eastAsia="Times New Roman" w:hAnsi="Times New Roman" w:cs="Times New Roman"/>
                <w:color w:val="000000"/>
                <w:sz w:val="28"/>
                <w:szCs w:val="28"/>
                <w:vertAlign w:val="subscript"/>
                <w:lang w:val="ru-RU"/>
              </w:rPr>
              <w:t>с</w:t>
            </w:r>
            <w:r w:rsidRPr="00B13202">
              <w:rPr>
                <w:rFonts w:ascii="Times New Roman" w:eastAsia="Times New Roman" w:hAnsi="Times New Roman" w:cs="Times New Roman"/>
                <w:color w:val="000000"/>
                <w:sz w:val="28"/>
                <w:szCs w:val="28"/>
                <w:lang w:val="ru-RU"/>
              </w:rPr>
              <w:t>)</w:t>
            </w:r>
          </w:p>
        </w:tc>
        <w:tc>
          <w:tcPr>
            <w:tcW w:w="1418" w:type="dxa"/>
            <w:tcBorders>
              <w:top w:val="nil"/>
              <w:left w:val="nil"/>
              <w:bottom w:val="single" w:sz="8" w:space="0" w:color="000000"/>
              <w:right w:val="single" w:sz="8" w:space="0" w:color="000000"/>
            </w:tcBorders>
            <w:shd w:val="clear" w:color="auto" w:fill="auto"/>
            <w:vAlign w:val="bottom"/>
            <w:hideMark/>
          </w:tcPr>
          <w:p w:rsidR="00B13202" w:rsidRPr="00B13202" w:rsidRDefault="00B13202" w:rsidP="00B13202">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-27140</w:t>
            </w:r>
          </w:p>
        </w:tc>
        <w:tc>
          <w:tcPr>
            <w:tcW w:w="1134" w:type="dxa"/>
            <w:tcBorders>
              <w:top w:val="nil"/>
              <w:left w:val="nil"/>
              <w:bottom w:val="single" w:sz="8" w:space="0" w:color="000000"/>
              <w:right w:val="single" w:sz="8" w:space="0" w:color="000000"/>
            </w:tcBorders>
            <w:shd w:val="clear" w:color="auto" w:fill="auto"/>
            <w:vAlign w:val="bottom"/>
            <w:hideMark/>
          </w:tcPr>
          <w:p w:rsidR="00B13202" w:rsidRPr="00B13202" w:rsidRDefault="00B13202" w:rsidP="00B13202">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-31933</w:t>
            </w:r>
          </w:p>
        </w:tc>
        <w:tc>
          <w:tcPr>
            <w:tcW w:w="1276" w:type="dxa"/>
            <w:tcBorders>
              <w:top w:val="nil"/>
              <w:left w:val="nil"/>
              <w:bottom w:val="single" w:sz="8" w:space="0" w:color="000000"/>
              <w:right w:val="single" w:sz="8" w:space="0" w:color="000000"/>
            </w:tcBorders>
            <w:shd w:val="clear" w:color="auto" w:fill="auto"/>
            <w:vAlign w:val="bottom"/>
            <w:hideMark/>
          </w:tcPr>
          <w:p w:rsidR="00B13202" w:rsidRPr="00B13202" w:rsidRDefault="00B13202" w:rsidP="00B13202">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-38306</w:t>
            </w:r>
          </w:p>
        </w:tc>
        <w:tc>
          <w:tcPr>
            <w:tcW w:w="1315" w:type="dxa"/>
            <w:tcBorders>
              <w:top w:val="nil"/>
              <w:left w:val="nil"/>
              <w:bottom w:val="single" w:sz="8" w:space="0" w:color="000000"/>
              <w:right w:val="single" w:sz="8" w:space="0" w:color="000000"/>
            </w:tcBorders>
            <w:shd w:val="clear" w:color="auto" w:fill="auto"/>
            <w:vAlign w:val="bottom"/>
            <w:hideMark/>
          </w:tcPr>
          <w:p w:rsidR="00B13202" w:rsidRPr="00B13202" w:rsidRDefault="00B13202" w:rsidP="00B13202">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-19954</w:t>
            </w:r>
          </w:p>
        </w:tc>
      </w:tr>
      <w:tr w:rsidR="00B13202" w:rsidRPr="00B13202" w:rsidTr="00B23691">
        <w:trPr>
          <w:trHeight w:val="803"/>
        </w:trPr>
        <w:tc>
          <w:tcPr>
            <w:tcW w:w="4526" w:type="dxa"/>
            <w:tcBorders>
              <w:top w:val="nil"/>
              <w:left w:val="single" w:sz="8" w:space="0" w:color="000000"/>
              <w:bottom w:val="single" w:sz="8" w:space="0" w:color="000000"/>
              <w:right w:val="single" w:sz="8" w:space="0" w:color="000000"/>
            </w:tcBorders>
            <w:shd w:val="clear" w:color="auto" w:fill="auto"/>
            <w:hideMark/>
          </w:tcPr>
          <w:p w:rsidR="00B13202" w:rsidRPr="00B13202" w:rsidRDefault="00B13202" w:rsidP="00B13202">
            <w:pPr>
              <w:spacing w:after="0" w:line="240" w:lineRule="auto"/>
              <w:rPr>
                <w:rFonts w:ascii="Times New Roman" w:eastAsia="Times New Roman" w:hAnsi="Times New Roman" w:cs="Times New Roman"/>
                <w:color w:val="000000"/>
                <w:sz w:val="28"/>
                <w:szCs w:val="28"/>
                <w:lang w:val="ru-RU"/>
              </w:rPr>
            </w:pPr>
            <w:r w:rsidRPr="00B13202">
              <w:rPr>
                <w:rFonts w:ascii="Times New Roman" w:eastAsia="Times New Roman" w:hAnsi="Times New Roman" w:cs="Times New Roman"/>
                <w:color w:val="000000"/>
                <w:sz w:val="28"/>
                <w:szCs w:val="28"/>
                <w:lang w:val="ru-RU"/>
              </w:rPr>
              <w:t xml:space="preserve">Излишек (+) или недостаток (-) собственных оборотных средств и долгосрочных заемных источников для формирования запасов (± </w:t>
            </w:r>
            <w:r w:rsidRPr="00B13202">
              <w:rPr>
                <w:rFonts w:ascii="Times New Roman" w:eastAsia="Times New Roman" w:hAnsi="Times New Roman" w:cs="Times New Roman"/>
                <w:color w:val="000000"/>
                <w:sz w:val="28"/>
                <w:szCs w:val="28"/>
              </w:rPr>
              <w:t>E</w:t>
            </w:r>
            <w:r w:rsidRPr="00B13202">
              <w:rPr>
                <w:rFonts w:ascii="Times New Roman" w:eastAsia="Times New Roman" w:hAnsi="Times New Roman" w:cs="Times New Roman"/>
                <w:color w:val="000000"/>
                <w:sz w:val="28"/>
                <w:szCs w:val="28"/>
                <w:vertAlign w:val="subscript"/>
              </w:rPr>
              <w:t>T</w:t>
            </w:r>
            <w:r w:rsidRPr="00B13202">
              <w:rPr>
                <w:rFonts w:ascii="Times New Roman" w:eastAsia="Times New Roman" w:hAnsi="Times New Roman" w:cs="Times New Roman"/>
                <w:color w:val="000000"/>
                <w:sz w:val="28"/>
                <w:szCs w:val="28"/>
                <w:lang w:val="ru-RU"/>
              </w:rPr>
              <w:t>)</w:t>
            </w:r>
          </w:p>
        </w:tc>
        <w:tc>
          <w:tcPr>
            <w:tcW w:w="1418" w:type="dxa"/>
            <w:tcBorders>
              <w:top w:val="nil"/>
              <w:left w:val="nil"/>
              <w:bottom w:val="single" w:sz="8" w:space="0" w:color="000000"/>
              <w:right w:val="single" w:sz="8" w:space="0" w:color="000000"/>
            </w:tcBorders>
            <w:shd w:val="clear" w:color="auto" w:fill="auto"/>
            <w:vAlign w:val="bottom"/>
            <w:hideMark/>
          </w:tcPr>
          <w:p w:rsidR="00B13202" w:rsidRPr="00B13202" w:rsidRDefault="00B13202" w:rsidP="00B13202">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-27140</w:t>
            </w:r>
          </w:p>
        </w:tc>
        <w:tc>
          <w:tcPr>
            <w:tcW w:w="1134" w:type="dxa"/>
            <w:tcBorders>
              <w:top w:val="nil"/>
              <w:left w:val="nil"/>
              <w:bottom w:val="single" w:sz="8" w:space="0" w:color="000000"/>
              <w:right w:val="single" w:sz="8" w:space="0" w:color="000000"/>
            </w:tcBorders>
            <w:shd w:val="clear" w:color="auto" w:fill="auto"/>
            <w:vAlign w:val="bottom"/>
            <w:hideMark/>
          </w:tcPr>
          <w:p w:rsidR="00B13202" w:rsidRPr="00B13202" w:rsidRDefault="00B13202" w:rsidP="00B13202">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-31933</w:t>
            </w:r>
          </w:p>
        </w:tc>
        <w:tc>
          <w:tcPr>
            <w:tcW w:w="1276" w:type="dxa"/>
            <w:tcBorders>
              <w:top w:val="nil"/>
              <w:left w:val="nil"/>
              <w:bottom w:val="single" w:sz="8" w:space="0" w:color="000000"/>
              <w:right w:val="single" w:sz="8" w:space="0" w:color="000000"/>
            </w:tcBorders>
            <w:shd w:val="clear" w:color="auto" w:fill="auto"/>
            <w:vAlign w:val="bottom"/>
            <w:hideMark/>
          </w:tcPr>
          <w:p w:rsidR="00B13202" w:rsidRPr="00B13202" w:rsidRDefault="00B13202" w:rsidP="00B13202">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-38306</w:t>
            </w:r>
          </w:p>
        </w:tc>
        <w:tc>
          <w:tcPr>
            <w:tcW w:w="1315" w:type="dxa"/>
            <w:tcBorders>
              <w:top w:val="nil"/>
              <w:left w:val="nil"/>
              <w:bottom w:val="single" w:sz="8" w:space="0" w:color="000000"/>
              <w:right w:val="single" w:sz="8" w:space="0" w:color="000000"/>
            </w:tcBorders>
            <w:shd w:val="clear" w:color="auto" w:fill="auto"/>
            <w:vAlign w:val="bottom"/>
            <w:hideMark/>
          </w:tcPr>
          <w:p w:rsidR="00B13202" w:rsidRPr="00B13202" w:rsidRDefault="00B13202" w:rsidP="00B13202">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-19954</w:t>
            </w:r>
          </w:p>
        </w:tc>
      </w:tr>
      <w:tr w:rsidR="00B13202" w:rsidRPr="00B13202" w:rsidTr="00B23691">
        <w:trPr>
          <w:trHeight w:val="481"/>
        </w:trPr>
        <w:tc>
          <w:tcPr>
            <w:tcW w:w="4526" w:type="dxa"/>
            <w:tcBorders>
              <w:top w:val="nil"/>
              <w:left w:val="single" w:sz="8" w:space="0" w:color="000000"/>
              <w:bottom w:val="single" w:sz="8" w:space="0" w:color="000000"/>
              <w:right w:val="single" w:sz="8" w:space="0" w:color="000000"/>
            </w:tcBorders>
            <w:shd w:val="clear" w:color="auto" w:fill="auto"/>
            <w:hideMark/>
          </w:tcPr>
          <w:p w:rsidR="00B13202" w:rsidRPr="00B13202" w:rsidRDefault="00B13202" w:rsidP="00B13202">
            <w:pPr>
              <w:spacing w:after="0" w:line="240" w:lineRule="auto"/>
              <w:rPr>
                <w:rFonts w:ascii="Times New Roman" w:eastAsia="Times New Roman" w:hAnsi="Times New Roman" w:cs="Times New Roman"/>
                <w:color w:val="000000"/>
                <w:sz w:val="28"/>
                <w:szCs w:val="28"/>
                <w:lang w:val="ru-RU"/>
              </w:rPr>
            </w:pPr>
            <w:r w:rsidRPr="00B13202">
              <w:rPr>
                <w:rFonts w:ascii="Times New Roman" w:eastAsia="Times New Roman" w:hAnsi="Times New Roman" w:cs="Times New Roman"/>
                <w:color w:val="000000"/>
                <w:sz w:val="28"/>
                <w:szCs w:val="28"/>
                <w:lang w:val="ru-RU"/>
              </w:rPr>
              <w:t xml:space="preserve">Излишек (+) или недостаток (-) основных источников формирования запасов (± </w:t>
            </w:r>
            <w:r w:rsidRPr="00B13202">
              <w:rPr>
                <w:rFonts w:ascii="Times New Roman" w:eastAsia="Times New Roman" w:hAnsi="Times New Roman" w:cs="Times New Roman"/>
                <w:color w:val="000000"/>
                <w:sz w:val="28"/>
                <w:szCs w:val="28"/>
              </w:rPr>
              <w:t>E</w:t>
            </w:r>
            <w:r w:rsidRPr="00B13202">
              <w:rPr>
                <w:rFonts w:ascii="Times New Roman" w:eastAsia="Times New Roman" w:hAnsi="Times New Roman" w:cs="Times New Roman"/>
                <w:color w:val="000000"/>
                <w:sz w:val="28"/>
                <w:szCs w:val="28"/>
                <w:vertAlign w:val="subscript"/>
              </w:rPr>
              <w:t>Σ</w:t>
            </w:r>
            <w:r w:rsidRPr="00B13202">
              <w:rPr>
                <w:rFonts w:ascii="Times New Roman" w:eastAsia="Times New Roman" w:hAnsi="Times New Roman" w:cs="Times New Roman"/>
                <w:color w:val="000000"/>
                <w:sz w:val="28"/>
                <w:szCs w:val="28"/>
                <w:lang w:val="ru-RU"/>
              </w:rPr>
              <w:t>)</w:t>
            </w:r>
          </w:p>
        </w:tc>
        <w:tc>
          <w:tcPr>
            <w:tcW w:w="1418" w:type="dxa"/>
            <w:tcBorders>
              <w:top w:val="nil"/>
              <w:left w:val="nil"/>
              <w:bottom w:val="single" w:sz="8" w:space="0" w:color="000000"/>
              <w:right w:val="single" w:sz="8" w:space="0" w:color="000000"/>
            </w:tcBorders>
            <w:shd w:val="clear" w:color="auto" w:fill="auto"/>
            <w:vAlign w:val="bottom"/>
            <w:hideMark/>
          </w:tcPr>
          <w:p w:rsidR="00B13202" w:rsidRPr="00B13202" w:rsidRDefault="00B13202" w:rsidP="00B13202">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1405</w:t>
            </w:r>
          </w:p>
        </w:tc>
        <w:tc>
          <w:tcPr>
            <w:tcW w:w="1134" w:type="dxa"/>
            <w:tcBorders>
              <w:top w:val="nil"/>
              <w:left w:val="nil"/>
              <w:bottom w:val="single" w:sz="8" w:space="0" w:color="000000"/>
              <w:right w:val="single" w:sz="8" w:space="0" w:color="000000"/>
            </w:tcBorders>
            <w:shd w:val="clear" w:color="auto" w:fill="auto"/>
            <w:vAlign w:val="bottom"/>
            <w:hideMark/>
          </w:tcPr>
          <w:p w:rsidR="00B13202" w:rsidRPr="00B13202" w:rsidRDefault="00B13202" w:rsidP="00B13202">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4820</w:t>
            </w:r>
          </w:p>
        </w:tc>
        <w:tc>
          <w:tcPr>
            <w:tcW w:w="1276" w:type="dxa"/>
            <w:tcBorders>
              <w:top w:val="nil"/>
              <w:left w:val="nil"/>
              <w:bottom w:val="single" w:sz="8" w:space="0" w:color="000000"/>
              <w:right w:val="single" w:sz="8" w:space="0" w:color="000000"/>
            </w:tcBorders>
            <w:shd w:val="clear" w:color="auto" w:fill="auto"/>
            <w:vAlign w:val="bottom"/>
            <w:hideMark/>
          </w:tcPr>
          <w:p w:rsidR="00B13202" w:rsidRPr="00B13202" w:rsidRDefault="00B13202" w:rsidP="00B13202">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3232</w:t>
            </w:r>
          </w:p>
        </w:tc>
        <w:tc>
          <w:tcPr>
            <w:tcW w:w="1315" w:type="dxa"/>
            <w:tcBorders>
              <w:top w:val="nil"/>
              <w:left w:val="nil"/>
              <w:bottom w:val="single" w:sz="8" w:space="0" w:color="000000"/>
              <w:right w:val="single" w:sz="8" w:space="0" w:color="000000"/>
            </w:tcBorders>
            <w:shd w:val="clear" w:color="auto" w:fill="auto"/>
            <w:vAlign w:val="bottom"/>
            <w:hideMark/>
          </w:tcPr>
          <w:p w:rsidR="00B13202" w:rsidRPr="00B13202" w:rsidRDefault="00B13202" w:rsidP="00B13202">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5527</w:t>
            </w:r>
          </w:p>
        </w:tc>
      </w:tr>
      <w:tr w:rsidR="00B23691" w:rsidRPr="00B13202" w:rsidTr="00B23691">
        <w:trPr>
          <w:trHeight w:val="517"/>
        </w:trPr>
        <w:tc>
          <w:tcPr>
            <w:tcW w:w="4526" w:type="dxa"/>
            <w:tcBorders>
              <w:top w:val="nil"/>
              <w:left w:val="single" w:sz="8" w:space="0" w:color="000000"/>
              <w:bottom w:val="single" w:sz="8" w:space="0" w:color="000000"/>
              <w:right w:val="single" w:sz="8" w:space="0" w:color="000000"/>
            </w:tcBorders>
            <w:shd w:val="clear" w:color="auto" w:fill="auto"/>
            <w:hideMark/>
          </w:tcPr>
          <w:p w:rsidR="00B23691" w:rsidRPr="00B13202" w:rsidRDefault="00B23691" w:rsidP="00B23691">
            <w:pPr>
              <w:spacing w:after="0" w:line="240" w:lineRule="auto"/>
              <w:rPr>
                <w:rFonts w:ascii="Times New Roman" w:eastAsia="Times New Roman" w:hAnsi="Times New Roman" w:cs="Times New Roman"/>
                <w:color w:val="000000"/>
                <w:sz w:val="28"/>
                <w:szCs w:val="28"/>
                <w:lang w:val="ru-RU"/>
              </w:rPr>
            </w:pPr>
            <w:r w:rsidRPr="00B13202">
              <w:rPr>
                <w:rFonts w:ascii="Times New Roman" w:eastAsia="Times New Roman" w:hAnsi="Times New Roman" w:cs="Times New Roman"/>
                <w:color w:val="000000"/>
                <w:sz w:val="28"/>
                <w:szCs w:val="28"/>
                <w:lang w:val="ru-RU"/>
              </w:rPr>
              <w:t>Трехкомпонентный показатель типа финансовой ситуации</w:t>
            </w:r>
          </w:p>
        </w:tc>
        <w:tc>
          <w:tcPr>
            <w:tcW w:w="1418" w:type="dxa"/>
            <w:tcBorders>
              <w:top w:val="nil"/>
              <w:left w:val="nil"/>
              <w:bottom w:val="single" w:sz="8" w:space="0" w:color="000000"/>
              <w:right w:val="single" w:sz="8" w:space="0" w:color="000000"/>
            </w:tcBorders>
            <w:shd w:val="clear" w:color="auto" w:fill="auto"/>
            <w:vAlign w:val="bottom"/>
            <w:hideMark/>
          </w:tcPr>
          <w:p w:rsidR="00B23691" w:rsidRPr="00B13202" w:rsidRDefault="00B23691" w:rsidP="00B23691">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(0,0,0)</w:t>
            </w:r>
          </w:p>
        </w:tc>
        <w:tc>
          <w:tcPr>
            <w:tcW w:w="1134" w:type="dxa"/>
            <w:tcBorders>
              <w:top w:val="nil"/>
              <w:left w:val="nil"/>
              <w:bottom w:val="single" w:sz="8" w:space="0" w:color="000000"/>
              <w:right w:val="single" w:sz="8" w:space="0" w:color="000000"/>
            </w:tcBorders>
            <w:shd w:val="clear" w:color="auto" w:fill="auto"/>
            <w:vAlign w:val="bottom"/>
            <w:hideMark/>
          </w:tcPr>
          <w:p w:rsidR="00B23691" w:rsidRPr="00B13202" w:rsidRDefault="00B23691" w:rsidP="00B23691">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(0,0,0)</w:t>
            </w:r>
          </w:p>
        </w:tc>
        <w:tc>
          <w:tcPr>
            <w:tcW w:w="1276" w:type="dxa"/>
            <w:tcBorders>
              <w:top w:val="nil"/>
              <w:left w:val="nil"/>
              <w:bottom w:val="single" w:sz="8" w:space="0" w:color="000000"/>
              <w:right w:val="single" w:sz="8" w:space="0" w:color="auto"/>
            </w:tcBorders>
            <w:shd w:val="clear" w:color="auto" w:fill="auto"/>
            <w:vAlign w:val="bottom"/>
            <w:hideMark/>
          </w:tcPr>
          <w:p w:rsidR="00B23691" w:rsidRPr="00B13202" w:rsidRDefault="00B23691" w:rsidP="00B23691">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(0,0,0)</w:t>
            </w:r>
          </w:p>
        </w:tc>
        <w:tc>
          <w:tcPr>
            <w:tcW w:w="1315" w:type="dxa"/>
            <w:tcBorders>
              <w:top w:val="nil"/>
              <w:left w:val="nil"/>
              <w:bottom w:val="single" w:sz="8" w:space="0" w:color="000000"/>
              <w:right w:val="single" w:sz="8" w:space="0" w:color="000000"/>
            </w:tcBorders>
            <w:shd w:val="clear" w:color="auto" w:fill="auto"/>
            <w:vAlign w:val="bottom"/>
            <w:hideMark/>
          </w:tcPr>
          <w:p w:rsidR="00B23691" w:rsidRPr="00B13202" w:rsidRDefault="00B23691" w:rsidP="00B23691">
            <w:pPr>
              <w:spacing w:after="0" w:line="240" w:lineRule="auto"/>
              <w:jc w:val="right"/>
              <w:rPr>
                <w:rFonts w:ascii="Times New Roman" w:eastAsia="Times New Roman" w:hAnsi="Times New Roman" w:cs="Times New Roman"/>
                <w:color w:val="000000"/>
                <w:sz w:val="28"/>
                <w:szCs w:val="28"/>
              </w:rPr>
            </w:pPr>
            <w:r w:rsidRPr="00B13202">
              <w:rPr>
                <w:rFonts w:ascii="Times New Roman" w:eastAsia="Times New Roman" w:hAnsi="Times New Roman" w:cs="Times New Roman"/>
                <w:color w:val="000000"/>
                <w:sz w:val="28"/>
                <w:szCs w:val="28"/>
              </w:rPr>
              <w:t>(0,0,0)</w:t>
            </w:r>
          </w:p>
        </w:tc>
      </w:tr>
    </w:tbl>
    <w:p w:rsidR="00B13202" w:rsidRDefault="00B23691" w:rsidP="00B23691">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lastRenderedPageBreak/>
        <w:t>Во все рассматриваемые периоды финансовая ситуация на предприятии является кризисной.</w:t>
      </w:r>
    </w:p>
    <w:p w:rsidR="00B23691" w:rsidRDefault="002C403C" w:rsidP="002C403C">
      <w:pPr>
        <w:spacing w:after="0" w:line="360" w:lineRule="auto"/>
        <w:ind w:firstLine="720"/>
        <w:jc w:val="right"/>
        <w:rPr>
          <w:rFonts w:ascii="Times New Roman" w:hAnsi="Times New Roman" w:cs="Times New Roman"/>
          <w:sz w:val="28"/>
          <w:lang w:val="ru-RU"/>
        </w:rPr>
      </w:pPr>
      <w:r>
        <w:rPr>
          <w:rFonts w:ascii="Times New Roman" w:hAnsi="Times New Roman" w:cs="Times New Roman"/>
          <w:sz w:val="28"/>
          <w:lang w:val="ru-RU"/>
        </w:rPr>
        <w:t>Таблица 20</w:t>
      </w:r>
    </w:p>
    <w:p w:rsidR="002C403C" w:rsidRDefault="002C403C" w:rsidP="002C403C">
      <w:pPr>
        <w:spacing w:after="0" w:line="360" w:lineRule="auto"/>
        <w:ind w:firstLine="720"/>
        <w:jc w:val="center"/>
        <w:rPr>
          <w:rFonts w:ascii="Times New Roman" w:hAnsi="Times New Roman" w:cs="Times New Roman"/>
          <w:sz w:val="28"/>
          <w:lang w:val="ru-RU"/>
        </w:rPr>
      </w:pPr>
      <w:r>
        <w:rPr>
          <w:rFonts w:ascii="Times New Roman" w:hAnsi="Times New Roman" w:cs="Times New Roman"/>
          <w:sz w:val="28"/>
          <w:lang w:val="ru-RU"/>
        </w:rPr>
        <w:t>Показатели финансовой независимости</w:t>
      </w:r>
    </w:p>
    <w:tbl>
      <w:tblPr>
        <w:tblW w:w="0" w:type="auto"/>
        <w:tblLook w:val="04A0" w:firstRow="1" w:lastRow="0" w:firstColumn="1" w:lastColumn="0" w:noHBand="0" w:noVBand="1"/>
      </w:tblPr>
      <w:tblGrid>
        <w:gridCol w:w="3996"/>
        <w:gridCol w:w="776"/>
        <w:gridCol w:w="776"/>
        <w:gridCol w:w="776"/>
        <w:gridCol w:w="776"/>
        <w:gridCol w:w="2569"/>
      </w:tblGrid>
      <w:tr w:rsidR="002C403C" w:rsidRPr="002C403C" w:rsidTr="002C403C">
        <w:trPr>
          <w:trHeight w:val="615"/>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bottom"/>
            <w:hideMark/>
          </w:tcPr>
          <w:p w:rsidR="002C403C" w:rsidRPr="002C403C" w:rsidRDefault="002C403C" w:rsidP="002C403C">
            <w:pPr>
              <w:spacing w:after="0" w:line="240" w:lineRule="auto"/>
              <w:rPr>
                <w:rFonts w:ascii="Times New Roman" w:eastAsia="Times New Roman" w:hAnsi="Times New Roman" w:cs="Times New Roman"/>
                <w:color w:val="000000"/>
                <w:sz w:val="28"/>
                <w:szCs w:val="28"/>
              </w:rPr>
            </w:pPr>
            <w:r w:rsidRPr="002C403C">
              <w:rPr>
                <w:rFonts w:ascii="Times New Roman" w:eastAsia="Times New Roman" w:hAnsi="Times New Roman" w:cs="Times New Roman"/>
                <w:color w:val="000000"/>
                <w:sz w:val="28"/>
                <w:szCs w:val="28"/>
              </w:rPr>
              <w:t>Наименование показателя</w:t>
            </w:r>
          </w:p>
        </w:tc>
        <w:tc>
          <w:tcPr>
            <w:tcW w:w="0" w:type="auto"/>
            <w:tcBorders>
              <w:top w:val="single" w:sz="8" w:space="0" w:color="000000"/>
              <w:left w:val="nil"/>
              <w:bottom w:val="single" w:sz="8" w:space="0" w:color="000000"/>
              <w:right w:val="single" w:sz="8" w:space="0" w:color="000000"/>
            </w:tcBorders>
            <w:shd w:val="clear" w:color="auto" w:fill="auto"/>
            <w:hideMark/>
          </w:tcPr>
          <w:p w:rsidR="002C403C" w:rsidRPr="002C403C" w:rsidRDefault="002C403C" w:rsidP="002C403C">
            <w:pPr>
              <w:spacing w:after="0" w:line="240" w:lineRule="auto"/>
              <w:jc w:val="center"/>
              <w:rPr>
                <w:rFonts w:ascii="Times New Roman" w:eastAsia="Times New Roman" w:hAnsi="Times New Roman" w:cs="Times New Roman"/>
                <w:color w:val="000000"/>
                <w:sz w:val="28"/>
                <w:szCs w:val="28"/>
              </w:rPr>
            </w:pPr>
            <w:r w:rsidRPr="002C403C">
              <w:rPr>
                <w:rFonts w:ascii="Times New Roman" w:eastAsia="Times New Roman" w:hAnsi="Times New Roman" w:cs="Times New Roman"/>
                <w:color w:val="000000"/>
                <w:sz w:val="28"/>
                <w:szCs w:val="28"/>
              </w:rPr>
              <w:t>2017</w:t>
            </w:r>
          </w:p>
        </w:tc>
        <w:tc>
          <w:tcPr>
            <w:tcW w:w="0" w:type="auto"/>
            <w:tcBorders>
              <w:top w:val="single" w:sz="8" w:space="0" w:color="000000"/>
              <w:left w:val="nil"/>
              <w:bottom w:val="single" w:sz="8" w:space="0" w:color="000000"/>
              <w:right w:val="single" w:sz="8" w:space="0" w:color="000000"/>
            </w:tcBorders>
            <w:shd w:val="clear" w:color="auto" w:fill="auto"/>
            <w:hideMark/>
          </w:tcPr>
          <w:p w:rsidR="002C403C" w:rsidRPr="002C403C" w:rsidRDefault="002C403C" w:rsidP="002C403C">
            <w:pPr>
              <w:spacing w:after="0" w:line="240" w:lineRule="auto"/>
              <w:jc w:val="center"/>
              <w:rPr>
                <w:rFonts w:ascii="Times New Roman" w:eastAsia="Times New Roman" w:hAnsi="Times New Roman" w:cs="Times New Roman"/>
                <w:color w:val="000000"/>
                <w:sz w:val="28"/>
                <w:szCs w:val="28"/>
              </w:rPr>
            </w:pPr>
            <w:r w:rsidRPr="002C403C">
              <w:rPr>
                <w:rFonts w:ascii="Times New Roman" w:eastAsia="Times New Roman" w:hAnsi="Times New Roman" w:cs="Times New Roman"/>
                <w:color w:val="000000"/>
                <w:sz w:val="28"/>
                <w:szCs w:val="28"/>
              </w:rPr>
              <w:t>2018</w:t>
            </w:r>
          </w:p>
        </w:tc>
        <w:tc>
          <w:tcPr>
            <w:tcW w:w="0" w:type="auto"/>
            <w:tcBorders>
              <w:top w:val="single" w:sz="8" w:space="0" w:color="000000"/>
              <w:left w:val="nil"/>
              <w:bottom w:val="single" w:sz="8" w:space="0" w:color="000000"/>
              <w:right w:val="single" w:sz="8" w:space="0" w:color="auto"/>
            </w:tcBorders>
            <w:shd w:val="clear" w:color="auto" w:fill="auto"/>
            <w:hideMark/>
          </w:tcPr>
          <w:p w:rsidR="002C403C" w:rsidRPr="002C403C" w:rsidRDefault="002C403C" w:rsidP="002C403C">
            <w:pPr>
              <w:spacing w:after="0" w:line="240" w:lineRule="auto"/>
              <w:jc w:val="center"/>
              <w:rPr>
                <w:rFonts w:ascii="Times New Roman" w:eastAsia="Times New Roman" w:hAnsi="Times New Roman" w:cs="Times New Roman"/>
                <w:color w:val="000000"/>
                <w:sz w:val="28"/>
                <w:szCs w:val="28"/>
              </w:rPr>
            </w:pPr>
            <w:r w:rsidRPr="002C403C">
              <w:rPr>
                <w:rFonts w:ascii="Times New Roman" w:eastAsia="Times New Roman" w:hAnsi="Times New Roman" w:cs="Times New Roman"/>
                <w:color w:val="000000"/>
                <w:sz w:val="28"/>
                <w:szCs w:val="28"/>
              </w:rPr>
              <w:t>2019</w:t>
            </w:r>
          </w:p>
        </w:tc>
        <w:tc>
          <w:tcPr>
            <w:tcW w:w="0" w:type="auto"/>
            <w:tcBorders>
              <w:top w:val="single" w:sz="8" w:space="0" w:color="000000"/>
              <w:left w:val="nil"/>
              <w:bottom w:val="single" w:sz="8" w:space="0" w:color="000000"/>
              <w:right w:val="single" w:sz="8" w:space="0" w:color="000000"/>
            </w:tcBorders>
            <w:shd w:val="clear" w:color="auto" w:fill="auto"/>
            <w:hideMark/>
          </w:tcPr>
          <w:p w:rsidR="002C403C" w:rsidRPr="002C403C" w:rsidRDefault="002C403C" w:rsidP="002C403C">
            <w:pPr>
              <w:spacing w:after="0" w:line="240" w:lineRule="auto"/>
              <w:jc w:val="center"/>
              <w:rPr>
                <w:rFonts w:ascii="Times New Roman" w:eastAsia="Times New Roman" w:hAnsi="Times New Roman" w:cs="Times New Roman"/>
                <w:color w:val="000000"/>
                <w:sz w:val="28"/>
                <w:szCs w:val="28"/>
              </w:rPr>
            </w:pPr>
            <w:r w:rsidRPr="002C403C">
              <w:rPr>
                <w:rFonts w:ascii="Times New Roman" w:eastAsia="Times New Roman" w:hAnsi="Times New Roman" w:cs="Times New Roman"/>
                <w:color w:val="000000"/>
                <w:sz w:val="28"/>
                <w:szCs w:val="28"/>
              </w:rPr>
              <w:t>2020</w:t>
            </w:r>
          </w:p>
        </w:tc>
        <w:tc>
          <w:tcPr>
            <w:tcW w:w="0" w:type="auto"/>
            <w:tcBorders>
              <w:top w:val="single" w:sz="8" w:space="0" w:color="000000"/>
              <w:left w:val="nil"/>
              <w:bottom w:val="single" w:sz="8" w:space="0" w:color="000000"/>
              <w:right w:val="single" w:sz="8" w:space="0" w:color="000000"/>
            </w:tcBorders>
            <w:shd w:val="clear" w:color="auto" w:fill="auto"/>
            <w:vAlign w:val="bottom"/>
            <w:hideMark/>
          </w:tcPr>
          <w:p w:rsidR="002C403C" w:rsidRPr="002C403C" w:rsidRDefault="002C403C" w:rsidP="002C403C">
            <w:pPr>
              <w:spacing w:after="0" w:line="240" w:lineRule="auto"/>
              <w:jc w:val="center"/>
              <w:rPr>
                <w:rFonts w:ascii="Times New Roman" w:eastAsia="Times New Roman" w:hAnsi="Times New Roman" w:cs="Times New Roman"/>
                <w:color w:val="000000"/>
                <w:sz w:val="28"/>
                <w:szCs w:val="28"/>
              </w:rPr>
            </w:pPr>
            <w:r w:rsidRPr="002C403C">
              <w:rPr>
                <w:rFonts w:ascii="Times New Roman" w:eastAsia="Times New Roman" w:hAnsi="Times New Roman" w:cs="Times New Roman"/>
                <w:color w:val="000000"/>
                <w:sz w:val="28"/>
                <w:szCs w:val="28"/>
              </w:rPr>
              <w:t>Рекомендуемые значения</w:t>
            </w:r>
          </w:p>
        </w:tc>
      </w:tr>
      <w:tr w:rsidR="002C403C" w:rsidRPr="002C403C" w:rsidTr="002C403C">
        <w:trPr>
          <w:trHeight w:val="615"/>
        </w:trPr>
        <w:tc>
          <w:tcPr>
            <w:tcW w:w="0" w:type="auto"/>
            <w:tcBorders>
              <w:top w:val="nil"/>
              <w:left w:val="single" w:sz="8" w:space="0" w:color="000000"/>
              <w:bottom w:val="single" w:sz="8" w:space="0" w:color="000000"/>
              <w:right w:val="single" w:sz="8" w:space="0" w:color="000000"/>
            </w:tcBorders>
            <w:shd w:val="clear" w:color="auto" w:fill="auto"/>
            <w:vAlign w:val="bottom"/>
            <w:hideMark/>
          </w:tcPr>
          <w:p w:rsidR="002C403C" w:rsidRPr="002C403C" w:rsidRDefault="002C403C" w:rsidP="002C403C">
            <w:pPr>
              <w:spacing w:after="0" w:line="240" w:lineRule="auto"/>
              <w:rPr>
                <w:rFonts w:ascii="Times New Roman" w:eastAsia="Times New Roman" w:hAnsi="Times New Roman" w:cs="Times New Roman"/>
                <w:color w:val="000000"/>
                <w:sz w:val="28"/>
                <w:szCs w:val="28"/>
              </w:rPr>
            </w:pPr>
            <w:r w:rsidRPr="002C403C">
              <w:rPr>
                <w:rFonts w:ascii="Times New Roman" w:eastAsia="Times New Roman" w:hAnsi="Times New Roman" w:cs="Times New Roman"/>
                <w:color w:val="000000"/>
                <w:sz w:val="28"/>
                <w:szCs w:val="28"/>
              </w:rPr>
              <w:t>Коэффициент автономии (финансовой независимости)</w:t>
            </w:r>
          </w:p>
        </w:tc>
        <w:tc>
          <w:tcPr>
            <w:tcW w:w="0" w:type="auto"/>
            <w:tcBorders>
              <w:top w:val="nil"/>
              <w:left w:val="nil"/>
              <w:bottom w:val="single" w:sz="8" w:space="0" w:color="000000"/>
              <w:right w:val="single" w:sz="8" w:space="0" w:color="000000"/>
            </w:tcBorders>
            <w:shd w:val="clear" w:color="auto" w:fill="auto"/>
            <w:vAlign w:val="bottom"/>
            <w:hideMark/>
          </w:tcPr>
          <w:p w:rsidR="002C403C" w:rsidRPr="002C403C" w:rsidRDefault="002C403C" w:rsidP="002C403C">
            <w:pPr>
              <w:spacing w:after="0" w:line="240" w:lineRule="auto"/>
              <w:jc w:val="right"/>
              <w:rPr>
                <w:rFonts w:ascii="Times New Roman" w:eastAsia="Times New Roman" w:hAnsi="Times New Roman" w:cs="Times New Roman"/>
                <w:color w:val="000000"/>
                <w:sz w:val="28"/>
                <w:szCs w:val="28"/>
              </w:rPr>
            </w:pPr>
            <w:r w:rsidRPr="002C403C">
              <w:rPr>
                <w:rFonts w:ascii="Times New Roman" w:eastAsia="Times New Roman" w:hAnsi="Times New Roman" w:cs="Times New Roman"/>
                <w:color w:val="000000"/>
                <w:sz w:val="28"/>
                <w:szCs w:val="28"/>
              </w:rPr>
              <w:t>0,20</w:t>
            </w:r>
          </w:p>
        </w:tc>
        <w:tc>
          <w:tcPr>
            <w:tcW w:w="0" w:type="auto"/>
            <w:tcBorders>
              <w:top w:val="nil"/>
              <w:left w:val="nil"/>
              <w:bottom w:val="single" w:sz="8" w:space="0" w:color="000000"/>
              <w:right w:val="single" w:sz="8" w:space="0" w:color="000000"/>
            </w:tcBorders>
            <w:shd w:val="clear" w:color="auto" w:fill="auto"/>
            <w:vAlign w:val="bottom"/>
            <w:hideMark/>
          </w:tcPr>
          <w:p w:rsidR="002C403C" w:rsidRPr="002C403C" w:rsidRDefault="002C403C" w:rsidP="002C403C">
            <w:pPr>
              <w:spacing w:after="0" w:line="240" w:lineRule="auto"/>
              <w:jc w:val="right"/>
              <w:rPr>
                <w:rFonts w:ascii="Times New Roman" w:eastAsia="Times New Roman" w:hAnsi="Times New Roman" w:cs="Times New Roman"/>
                <w:color w:val="000000"/>
                <w:sz w:val="28"/>
                <w:szCs w:val="28"/>
              </w:rPr>
            </w:pPr>
            <w:r w:rsidRPr="002C403C">
              <w:rPr>
                <w:rFonts w:ascii="Times New Roman" w:eastAsia="Times New Roman" w:hAnsi="Times New Roman" w:cs="Times New Roman"/>
                <w:color w:val="000000"/>
                <w:sz w:val="28"/>
                <w:szCs w:val="28"/>
              </w:rPr>
              <w:t>0,19</w:t>
            </w:r>
          </w:p>
        </w:tc>
        <w:tc>
          <w:tcPr>
            <w:tcW w:w="0" w:type="auto"/>
            <w:tcBorders>
              <w:top w:val="nil"/>
              <w:left w:val="nil"/>
              <w:bottom w:val="single" w:sz="8" w:space="0" w:color="000000"/>
              <w:right w:val="single" w:sz="8" w:space="0" w:color="000000"/>
            </w:tcBorders>
            <w:shd w:val="clear" w:color="auto" w:fill="auto"/>
            <w:vAlign w:val="bottom"/>
            <w:hideMark/>
          </w:tcPr>
          <w:p w:rsidR="002C403C" w:rsidRPr="002C403C" w:rsidRDefault="002C403C" w:rsidP="002C403C">
            <w:pPr>
              <w:spacing w:after="0" w:line="240" w:lineRule="auto"/>
              <w:jc w:val="right"/>
              <w:rPr>
                <w:rFonts w:ascii="Times New Roman" w:eastAsia="Times New Roman" w:hAnsi="Times New Roman" w:cs="Times New Roman"/>
                <w:color w:val="000000"/>
                <w:sz w:val="28"/>
                <w:szCs w:val="28"/>
              </w:rPr>
            </w:pPr>
            <w:r w:rsidRPr="002C403C">
              <w:rPr>
                <w:rFonts w:ascii="Times New Roman" w:eastAsia="Times New Roman" w:hAnsi="Times New Roman" w:cs="Times New Roman"/>
                <w:color w:val="000000"/>
                <w:sz w:val="28"/>
                <w:szCs w:val="28"/>
              </w:rPr>
              <w:t>0,24</w:t>
            </w:r>
          </w:p>
        </w:tc>
        <w:tc>
          <w:tcPr>
            <w:tcW w:w="0" w:type="auto"/>
            <w:tcBorders>
              <w:top w:val="nil"/>
              <w:left w:val="nil"/>
              <w:bottom w:val="single" w:sz="8" w:space="0" w:color="000000"/>
              <w:right w:val="single" w:sz="8" w:space="0" w:color="000000"/>
            </w:tcBorders>
            <w:shd w:val="clear" w:color="auto" w:fill="auto"/>
            <w:vAlign w:val="bottom"/>
            <w:hideMark/>
          </w:tcPr>
          <w:p w:rsidR="002C403C" w:rsidRPr="002C403C" w:rsidRDefault="002C403C" w:rsidP="002C403C">
            <w:pPr>
              <w:spacing w:after="0" w:line="240" w:lineRule="auto"/>
              <w:jc w:val="right"/>
              <w:rPr>
                <w:rFonts w:ascii="Times New Roman" w:eastAsia="Times New Roman" w:hAnsi="Times New Roman" w:cs="Times New Roman"/>
                <w:color w:val="000000"/>
                <w:sz w:val="28"/>
                <w:szCs w:val="28"/>
              </w:rPr>
            </w:pPr>
            <w:r w:rsidRPr="002C403C">
              <w:rPr>
                <w:rFonts w:ascii="Times New Roman" w:eastAsia="Times New Roman" w:hAnsi="Times New Roman" w:cs="Times New Roman"/>
                <w:color w:val="000000"/>
                <w:sz w:val="28"/>
                <w:szCs w:val="28"/>
              </w:rPr>
              <w:t>0,25</w:t>
            </w:r>
          </w:p>
        </w:tc>
        <w:tc>
          <w:tcPr>
            <w:tcW w:w="0" w:type="auto"/>
            <w:tcBorders>
              <w:top w:val="nil"/>
              <w:left w:val="nil"/>
              <w:bottom w:val="single" w:sz="8" w:space="0" w:color="000000"/>
              <w:right w:val="single" w:sz="8" w:space="0" w:color="000000"/>
            </w:tcBorders>
            <w:shd w:val="clear" w:color="auto" w:fill="auto"/>
            <w:vAlign w:val="bottom"/>
            <w:hideMark/>
          </w:tcPr>
          <w:p w:rsidR="002C403C" w:rsidRPr="002C403C" w:rsidRDefault="002C403C" w:rsidP="002C403C">
            <w:pPr>
              <w:spacing w:after="0" w:line="240" w:lineRule="auto"/>
              <w:jc w:val="center"/>
              <w:rPr>
                <w:rFonts w:ascii="Times New Roman" w:eastAsia="Times New Roman" w:hAnsi="Times New Roman" w:cs="Times New Roman"/>
                <w:color w:val="000000"/>
                <w:sz w:val="28"/>
                <w:szCs w:val="28"/>
              </w:rPr>
            </w:pPr>
            <w:r w:rsidRPr="002C403C">
              <w:rPr>
                <w:rFonts w:ascii="Times New Roman" w:eastAsia="Times New Roman" w:hAnsi="Times New Roman" w:cs="Times New Roman"/>
                <w:color w:val="000000"/>
                <w:sz w:val="28"/>
                <w:szCs w:val="28"/>
              </w:rPr>
              <w:t>≥ 0,5</w:t>
            </w:r>
          </w:p>
        </w:tc>
      </w:tr>
      <w:tr w:rsidR="002C403C" w:rsidRPr="002C403C" w:rsidTr="002C403C">
        <w:trPr>
          <w:trHeight w:val="615"/>
        </w:trPr>
        <w:tc>
          <w:tcPr>
            <w:tcW w:w="0" w:type="auto"/>
            <w:tcBorders>
              <w:top w:val="nil"/>
              <w:left w:val="single" w:sz="8" w:space="0" w:color="000000"/>
              <w:bottom w:val="single" w:sz="8" w:space="0" w:color="000000"/>
              <w:right w:val="single" w:sz="8" w:space="0" w:color="000000"/>
            </w:tcBorders>
            <w:shd w:val="clear" w:color="auto" w:fill="auto"/>
            <w:vAlign w:val="bottom"/>
            <w:hideMark/>
          </w:tcPr>
          <w:p w:rsidR="002C403C" w:rsidRPr="002C403C" w:rsidRDefault="002C403C" w:rsidP="002C403C">
            <w:pPr>
              <w:spacing w:after="0" w:line="240" w:lineRule="auto"/>
              <w:rPr>
                <w:rFonts w:ascii="Times New Roman" w:eastAsia="Times New Roman" w:hAnsi="Times New Roman" w:cs="Times New Roman"/>
                <w:color w:val="000000"/>
                <w:sz w:val="28"/>
                <w:szCs w:val="28"/>
              </w:rPr>
            </w:pPr>
            <w:r w:rsidRPr="002C403C">
              <w:rPr>
                <w:rFonts w:ascii="Times New Roman" w:eastAsia="Times New Roman" w:hAnsi="Times New Roman" w:cs="Times New Roman"/>
                <w:color w:val="000000"/>
                <w:sz w:val="28"/>
                <w:szCs w:val="28"/>
              </w:rPr>
              <w:t>Коэффициент финансовой зависимости</w:t>
            </w:r>
          </w:p>
        </w:tc>
        <w:tc>
          <w:tcPr>
            <w:tcW w:w="0" w:type="auto"/>
            <w:tcBorders>
              <w:top w:val="nil"/>
              <w:left w:val="nil"/>
              <w:bottom w:val="single" w:sz="8" w:space="0" w:color="000000"/>
              <w:right w:val="single" w:sz="8" w:space="0" w:color="000000"/>
            </w:tcBorders>
            <w:shd w:val="clear" w:color="auto" w:fill="auto"/>
            <w:vAlign w:val="bottom"/>
            <w:hideMark/>
          </w:tcPr>
          <w:p w:rsidR="002C403C" w:rsidRPr="002C403C" w:rsidRDefault="002C403C" w:rsidP="002C403C">
            <w:pPr>
              <w:spacing w:after="0" w:line="240" w:lineRule="auto"/>
              <w:jc w:val="right"/>
              <w:rPr>
                <w:rFonts w:ascii="Times New Roman" w:eastAsia="Times New Roman" w:hAnsi="Times New Roman" w:cs="Times New Roman"/>
                <w:color w:val="000000"/>
                <w:sz w:val="28"/>
                <w:szCs w:val="28"/>
              </w:rPr>
            </w:pPr>
            <w:r w:rsidRPr="002C403C">
              <w:rPr>
                <w:rFonts w:ascii="Times New Roman" w:eastAsia="Times New Roman" w:hAnsi="Times New Roman" w:cs="Times New Roman"/>
                <w:color w:val="000000"/>
                <w:sz w:val="28"/>
                <w:szCs w:val="28"/>
              </w:rPr>
              <w:t>4,08</w:t>
            </w:r>
          </w:p>
        </w:tc>
        <w:tc>
          <w:tcPr>
            <w:tcW w:w="0" w:type="auto"/>
            <w:tcBorders>
              <w:top w:val="nil"/>
              <w:left w:val="nil"/>
              <w:bottom w:val="single" w:sz="8" w:space="0" w:color="000000"/>
              <w:right w:val="single" w:sz="8" w:space="0" w:color="000000"/>
            </w:tcBorders>
            <w:shd w:val="clear" w:color="auto" w:fill="auto"/>
            <w:vAlign w:val="bottom"/>
            <w:hideMark/>
          </w:tcPr>
          <w:p w:rsidR="002C403C" w:rsidRPr="002C403C" w:rsidRDefault="002C403C" w:rsidP="002C403C">
            <w:pPr>
              <w:spacing w:after="0" w:line="240" w:lineRule="auto"/>
              <w:jc w:val="right"/>
              <w:rPr>
                <w:rFonts w:ascii="Times New Roman" w:eastAsia="Times New Roman" w:hAnsi="Times New Roman" w:cs="Times New Roman"/>
                <w:color w:val="000000"/>
                <w:sz w:val="28"/>
                <w:szCs w:val="28"/>
              </w:rPr>
            </w:pPr>
            <w:r w:rsidRPr="002C403C">
              <w:rPr>
                <w:rFonts w:ascii="Times New Roman" w:eastAsia="Times New Roman" w:hAnsi="Times New Roman" w:cs="Times New Roman"/>
                <w:color w:val="000000"/>
                <w:sz w:val="28"/>
                <w:szCs w:val="28"/>
              </w:rPr>
              <w:t>4,27</w:t>
            </w:r>
          </w:p>
        </w:tc>
        <w:tc>
          <w:tcPr>
            <w:tcW w:w="0" w:type="auto"/>
            <w:tcBorders>
              <w:top w:val="nil"/>
              <w:left w:val="nil"/>
              <w:bottom w:val="single" w:sz="8" w:space="0" w:color="000000"/>
              <w:right w:val="single" w:sz="8" w:space="0" w:color="000000"/>
            </w:tcBorders>
            <w:shd w:val="clear" w:color="auto" w:fill="auto"/>
            <w:vAlign w:val="bottom"/>
            <w:hideMark/>
          </w:tcPr>
          <w:p w:rsidR="002C403C" w:rsidRPr="002C403C" w:rsidRDefault="002C403C" w:rsidP="002C403C">
            <w:pPr>
              <w:spacing w:after="0" w:line="240" w:lineRule="auto"/>
              <w:jc w:val="right"/>
              <w:rPr>
                <w:rFonts w:ascii="Times New Roman" w:eastAsia="Times New Roman" w:hAnsi="Times New Roman" w:cs="Times New Roman"/>
                <w:color w:val="000000"/>
                <w:sz w:val="28"/>
                <w:szCs w:val="28"/>
              </w:rPr>
            </w:pPr>
            <w:r w:rsidRPr="002C403C">
              <w:rPr>
                <w:rFonts w:ascii="Times New Roman" w:eastAsia="Times New Roman" w:hAnsi="Times New Roman" w:cs="Times New Roman"/>
                <w:color w:val="000000"/>
                <w:sz w:val="28"/>
                <w:szCs w:val="28"/>
              </w:rPr>
              <w:t>3,19</w:t>
            </w:r>
          </w:p>
        </w:tc>
        <w:tc>
          <w:tcPr>
            <w:tcW w:w="0" w:type="auto"/>
            <w:tcBorders>
              <w:top w:val="nil"/>
              <w:left w:val="nil"/>
              <w:bottom w:val="single" w:sz="8" w:space="0" w:color="000000"/>
              <w:right w:val="single" w:sz="8" w:space="0" w:color="000000"/>
            </w:tcBorders>
            <w:shd w:val="clear" w:color="auto" w:fill="auto"/>
            <w:vAlign w:val="bottom"/>
            <w:hideMark/>
          </w:tcPr>
          <w:p w:rsidR="002C403C" w:rsidRPr="002C403C" w:rsidRDefault="002C403C" w:rsidP="002C403C">
            <w:pPr>
              <w:spacing w:after="0" w:line="240" w:lineRule="auto"/>
              <w:jc w:val="right"/>
              <w:rPr>
                <w:rFonts w:ascii="Times New Roman" w:eastAsia="Times New Roman" w:hAnsi="Times New Roman" w:cs="Times New Roman"/>
                <w:color w:val="000000"/>
                <w:sz w:val="28"/>
                <w:szCs w:val="28"/>
              </w:rPr>
            </w:pPr>
            <w:r w:rsidRPr="002C403C">
              <w:rPr>
                <w:rFonts w:ascii="Times New Roman" w:eastAsia="Times New Roman" w:hAnsi="Times New Roman" w:cs="Times New Roman"/>
                <w:color w:val="000000"/>
                <w:sz w:val="28"/>
                <w:szCs w:val="28"/>
              </w:rPr>
              <w:t>3,01</w:t>
            </w:r>
          </w:p>
        </w:tc>
        <w:tc>
          <w:tcPr>
            <w:tcW w:w="0" w:type="auto"/>
            <w:tcBorders>
              <w:top w:val="nil"/>
              <w:left w:val="nil"/>
              <w:bottom w:val="single" w:sz="8" w:space="0" w:color="000000"/>
              <w:right w:val="single" w:sz="8" w:space="0" w:color="000000"/>
            </w:tcBorders>
            <w:shd w:val="clear" w:color="auto" w:fill="auto"/>
            <w:vAlign w:val="bottom"/>
            <w:hideMark/>
          </w:tcPr>
          <w:p w:rsidR="002C403C" w:rsidRPr="002C403C" w:rsidRDefault="002C403C" w:rsidP="002C403C">
            <w:pPr>
              <w:spacing w:after="0" w:line="240" w:lineRule="auto"/>
              <w:jc w:val="center"/>
              <w:rPr>
                <w:rFonts w:ascii="Times New Roman" w:eastAsia="Times New Roman" w:hAnsi="Times New Roman" w:cs="Times New Roman"/>
                <w:color w:val="000000"/>
                <w:sz w:val="28"/>
                <w:szCs w:val="28"/>
              </w:rPr>
            </w:pPr>
            <w:r w:rsidRPr="002C403C">
              <w:rPr>
                <w:rFonts w:ascii="Times New Roman" w:eastAsia="Times New Roman" w:hAnsi="Times New Roman" w:cs="Times New Roman"/>
                <w:color w:val="000000"/>
                <w:sz w:val="28"/>
                <w:szCs w:val="28"/>
              </w:rPr>
              <w:t>≤ 0,7</w:t>
            </w:r>
          </w:p>
        </w:tc>
      </w:tr>
      <w:tr w:rsidR="002C403C" w:rsidRPr="002C403C" w:rsidTr="002C403C">
        <w:trPr>
          <w:trHeight w:val="615"/>
        </w:trPr>
        <w:tc>
          <w:tcPr>
            <w:tcW w:w="0" w:type="auto"/>
            <w:tcBorders>
              <w:top w:val="nil"/>
              <w:left w:val="single" w:sz="8" w:space="0" w:color="000000"/>
              <w:bottom w:val="single" w:sz="8" w:space="0" w:color="000000"/>
              <w:right w:val="single" w:sz="8" w:space="0" w:color="000000"/>
            </w:tcBorders>
            <w:shd w:val="clear" w:color="auto" w:fill="auto"/>
            <w:vAlign w:val="bottom"/>
            <w:hideMark/>
          </w:tcPr>
          <w:p w:rsidR="002C403C" w:rsidRPr="002C403C" w:rsidRDefault="002C403C" w:rsidP="002C403C">
            <w:pPr>
              <w:spacing w:after="0" w:line="240" w:lineRule="auto"/>
              <w:rPr>
                <w:rFonts w:ascii="Times New Roman" w:eastAsia="Times New Roman" w:hAnsi="Times New Roman" w:cs="Times New Roman"/>
                <w:color w:val="000000"/>
                <w:sz w:val="28"/>
                <w:szCs w:val="28"/>
              </w:rPr>
            </w:pPr>
            <w:r w:rsidRPr="002C403C">
              <w:rPr>
                <w:rFonts w:ascii="Times New Roman" w:eastAsia="Times New Roman" w:hAnsi="Times New Roman" w:cs="Times New Roman"/>
                <w:color w:val="000000"/>
                <w:sz w:val="28"/>
                <w:szCs w:val="28"/>
              </w:rPr>
              <w:t>Коэффициент долгосрочной финансовой независимости</w:t>
            </w:r>
          </w:p>
        </w:tc>
        <w:tc>
          <w:tcPr>
            <w:tcW w:w="0" w:type="auto"/>
            <w:tcBorders>
              <w:top w:val="nil"/>
              <w:left w:val="nil"/>
              <w:bottom w:val="single" w:sz="8" w:space="0" w:color="000000"/>
              <w:right w:val="single" w:sz="8" w:space="0" w:color="000000"/>
            </w:tcBorders>
            <w:shd w:val="clear" w:color="auto" w:fill="auto"/>
            <w:vAlign w:val="bottom"/>
            <w:hideMark/>
          </w:tcPr>
          <w:p w:rsidR="002C403C" w:rsidRPr="002C403C" w:rsidRDefault="002C403C" w:rsidP="002C403C">
            <w:pPr>
              <w:spacing w:after="0" w:line="240" w:lineRule="auto"/>
              <w:jc w:val="right"/>
              <w:rPr>
                <w:rFonts w:ascii="Times New Roman" w:eastAsia="Times New Roman" w:hAnsi="Times New Roman" w:cs="Times New Roman"/>
                <w:color w:val="000000"/>
                <w:sz w:val="28"/>
                <w:szCs w:val="28"/>
              </w:rPr>
            </w:pPr>
            <w:r w:rsidRPr="002C403C">
              <w:rPr>
                <w:rFonts w:ascii="Times New Roman" w:eastAsia="Times New Roman" w:hAnsi="Times New Roman" w:cs="Times New Roman"/>
                <w:color w:val="000000"/>
                <w:sz w:val="28"/>
                <w:szCs w:val="28"/>
              </w:rPr>
              <w:t>0,20</w:t>
            </w:r>
          </w:p>
        </w:tc>
        <w:tc>
          <w:tcPr>
            <w:tcW w:w="0" w:type="auto"/>
            <w:tcBorders>
              <w:top w:val="nil"/>
              <w:left w:val="nil"/>
              <w:bottom w:val="single" w:sz="8" w:space="0" w:color="000000"/>
              <w:right w:val="single" w:sz="8" w:space="0" w:color="000000"/>
            </w:tcBorders>
            <w:shd w:val="clear" w:color="auto" w:fill="auto"/>
            <w:vAlign w:val="bottom"/>
            <w:hideMark/>
          </w:tcPr>
          <w:p w:rsidR="002C403C" w:rsidRPr="002C403C" w:rsidRDefault="002C403C" w:rsidP="002C403C">
            <w:pPr>
              <w:spacing w:after="0" w:line="240" w:lineRule="auto"/>
              <w:jc w:val="right"/>
              <w:rPr>
                <w:rFonts w:ascii="Times New Roman" w:eastAsia="Times New Roman" w:hAnsi="Times New Roman" w:cs="Times New Roman"/>
                <w:color w:val="000000"/>
                <w:sz w:val="28"/>
                <w:szCs w:val="28"/>
              </w:rPr>
            </w:pPr>
            <w:r w:rsidRPr="002C403C">
              <w:rPr>
                <w:rFonts w:ascii="Times New Roman" w:eastAsia="Times New Roman" w:hAnsi="Times New Roman" w:cs="Times New Roman"/>
                <w:color w:val="000000"/>
                <w:sz w:val="28"/>
                <w:szCs w:val="28"/>
              </w:rPr>
              <w:t>0,19</w:t>
            </w:r>
          </w:p>
        </w:tc>
        <w:tc>
          <w:tcPr>
            <w:tcW w:w="0" w:type="auto"/>
            <w:tcBorders>
              <w:top w:val="nil"/>
              <w:left w:val="nil"/>
              <w:bottom w:val="single" w:sz="8" w:space="0" w:color="000000"/>
              <w:right w:val="single" w:sz="8" w:space="0" w:color="000000"/>
            </w:tcBorders>
            <w:shd w:val="clear" w:color="auto" w:fill="auto"/>
            <w:vAlign w:val="bottom"/>
            <w:hideMark/>
          </w:tcPr>
          <w:p w:rsidR="002C403C" w:rsidRPr="002C403C" w:rsidRDefault="002C403C" w:rsidP="002C403C">
            <w:pPr>
              <w:spacing w:after="0" w:line="240" w:lineRule="auto"/>
              <w:jc w:val="right"/>
              <w:rPr>
                <w:rFonts w:ascii="Times New Roman" w:eastAsia="Times New Roman" w:hAnsi="Times New Roman" w:cs="Times New Roman"/>
                <w:color w:val="000000"/>
                <w:sz w:val="28"/>
                <w:szCs w:val="28"/>
              </w:rPr>
            </w:pPr>
            <w:r w:rsidRPr="002C403C">
              <w:rPr>
                <w:rFonts w:ascii="Times New Roman" w:eastAsia="Times New Roman" w:hAnsi="Times New Roman" w:cs="Times New Roman"/>
                <w:color w:val="000000"/>
                <w:sz w:val="28"/>
                <w:szCs w:val="28"/>
              </w:rPr>
              <w:t>0,24</w:t>
            </w:r>
          </w:p>
        </w:tc>
        <w:tc>
          <w:tcPr>
            <w:tcW w:w="0" w:type="auto"/>
            <w:tcBorders>
              <w:top w:val="nil"/>
              <w:left w:val="nil"/>
              <w:bottom w:val="single" w:sz="8" w:space="0" w:color="000000"/>
              <w:right w:val="single" w:sz="8" w:space="0" w:color="000000"/>
            </w:tcBorders>
            <w:shd w:val="clear" w:color="auto" w:fill="auto"/>
            <w:vAlign w:val="bottom"/>
            <w:hideMark/>
          </w:tcPr>
          <w:p w:rsidR="002C403C" w:rsidRPr="002C403C" w:rsidRDefault="002C403C" w:rsidP="002C403C">
            <w:pPr>
              <w:spacing w:after="0" w:line="240" w:lineRule="auto"/>
              <w:jc w:val="right"/>
              <w:rPr>
                <w:rFonts w:ascii="Times New Roman" w:eastAsia="Times New Roman" w:hAnsi="Times New Roman" w:cs="Times New Roman"/>
                <w:color w:val="000000"/>
                <w:sz w:val="28"/>
                <w:szCs w:val="28"/>
              </w:rPr>
            </w:pPr>
            <w:r w:rsidRPr="002C403C">
              <w:rPr>
                <w:rFonts w:ascii="Times New Roman" w:eastAsia="Times New Roman" w:hAnsi="Times New Roman" w:cs="Times New Roman"/>
                <w:color w:val="000000"/>
                <w:sz w:val="28"/>
                <w:szCs w:val="28"/>
              </w:rPr>
              <w:t>0,25</w:t>
            </w:r>
          </w:p>
        </w:tc>
        <w:tc>
          <w:tcPr>
            <w:tcW w:w="0" w:type="auto"/>
            <w:tcBorders>
              <w:top w:val="nil"/>
              <w:left w:val="nil"/>
              <w:bottom w:val="single" w:sz="8" w:space="0" w:color="000000"/>
              <w:right w:val="single" w:sz="8" w:space="0" w:color="000000"/>
            </w:tcBorders>
            <w:shd w:val="clear" w:color="auto" w:fill="auto"/>
            <w:vAlign w:val="bottom"/>
            <w:hideMark/>
          </w:tcPr>
          <w:p w:rsidR="002C403C" w:rsidRPr="002C403C" w:rsidRDefault="002C403C" w:rsidP="002C403C">
            <w:pPr>
              <w:spacing w:after="0" w:line="240" w:lineRule="auto"/>
              <w:jc w:val="center"/>
              <w:rPr>
                <w:rFonts w:ascii="Times New Roman" w:eastAsia="Times New Roman" w:hAnsi="Times New Roman" w:cs="Times New Roman"/>
                <w:color w:val="000000"/>
                <w:sz w:val="28"/>
                <w:szCs w:val="28"/>
              </w:rPr>
            </w:pPr>
            <w:r w:rsidRPr="002C403C">
              <w:rPr>
                <w:rFonts w:ascii="Times New Roman" w:eastAsia="Times New Roman" w:hAnsi="Times New Roman" w:cs="Times New Roman"/>
                <w:color w:val="000000"/>
                <w:sz w:val="28"/>
                <w:szCs w:val="28"/>
              </w:rPr>
              <w:t>0,6 – 0,9</w:t>
            </w:r>
          </w:p>
        </w:tc>
      </w:tr>
    </w:tbl>
    <w:p w:rsidR="002C403C" w:rsidRDefault="002C403C" w:rsidP="002C403C">
      <w:pPr>
        <w:spacing w:after="0" w:line="360" w:lineRule="auto"/>
        <w:ind w:firstLine="720"/>
        <w:jc w:val="both"/>
        <w:rPr>
          <w:rFonts w:ascii="Times New Roman" w:hAnsi="Times New Roman" w:cs="Times New Roman"/>
          <w:sz w:val="28"/>
          <w:lang w:val="ru-RU"/>
        </w:rPr>
      </w:pPr>
    </w:p>
    <w:p w:rsidR="00095AE6" w:rsidRDefault="00095AE6" w:rsidP="002C403C">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t>Предприятие зависимо от внешних источников финансирования.</w:t>
      </w:r>
    </w:p>
    <w:p w:rsidR="00095AE6" w:rsidRDefault="00760E49" w:rsidP="00760E49">
      <w:pPr>
        <w:spacing w:after="0" w:line="360" w:lineRule="auto"/>
        <w:ind w:firstLine="720"/>
        <w:jc w:val="right"/>
        <w:rPr>
          <w:rFonts w:ascii="Times New Roman" w:hAnsi="Times New Roman" w:cs="Times New Roman"/>
          <w:sz w:val="28"/>
          <w:lang w:val="ru-RU"/>
        </w:rPr>
      </w:pPr>
      <w:r>
        <w:rPr>
          <w:rFonts w:ascii="Times New Roman" w:hAnsi="Times New Roman" w:cs="Times New Roman"/>
          <w:sz w:val="28"/>
          <w:lang w:val="ru-RU"/>
        </w:rPr>
        <w:t>Таблица 21</w:t>
      </w:r>
    </w:p>
    <w:p w:rsidR="00760E49" w:rsidRDefault="00760E49" w:rsidP="00760E49">
      <w:pPr>
        <w:spacing w:after="0" w:line="360" w:lineRule="auto"/>
        <w:ind w:firstLine="720"/>
        <w:jc w:val="center"/>
        <w:rPr>
          <w:rFonts w:ascii="Times New Roman" w:hAnsi="Times New Roman" w:cs="Times New Roman"/>
          <w:sz w:val="28"/>
          <w:lang w:val="ru-RU"/>
        </w:rPr>
      </w:pPr>
      <w:r>
        <w:rPr>
          <w:rFonts w:ascii="Times New Roman" w:hAnsi="Times New Roman" w:cs="Times New Roman"/>
          <w:sz w:val="28"/>
          <w:lang w:val="ru-RU"/>
        </w:rPr>
        <w:t>Модель Альтмана</w:t>
      </w:r>
    </w:p>
    <w:tbl>
      <w:tblPr>
        <w:tblW w:w="0" w:type="auto"/>
        <w:tblLook w:val="04A0" w:firstRow="1" w:lastRow="0" w:firstColumn="1" w:lastColumn="0" w:noHBand="0" w:noVBand="1"/>
      </w:tblPr>
      <w:tblGrid>
        <w:gridCol w:w="4668"/>
        <w:gridCol w:w="1843"/>
        <w:gridCol w:w="1744"/>
        <w:gridCol w:w="1245"/>
      </w:tblGrid>
      <w:tr w:rsidR="00760E49" w:rsidRPr="00760E49" w:rsidTr="00760E49">
        <w:trPr>
          <w:trHeight w:val="315"/>
        </w:trPr>
        <w:tc>
          <w:tcPr>
            <w:tcW w:w="4668"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760E49" w:rsidRPr="00760E49" w:rsidRDefault="00760E49" w:rsidP="00760E49">
            <w:pPr>
              <w:spacing w:after="0" w:line="240" w:lineRule="auto"/>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Показатели</w:t>
            </w:r>
          </w:p>
        </w:tc>
        <w:tc>
          <w:tcPr>
            <w:tcW w:w="1843" w:type="dxa"/>
            <w:tcBorders>
              <w:top w:val="single" w:sz="8" w:space="0" w:color="000000"/>
              <w:left w:val="nil"/>
              <w:bottom w:val="single" w:sz="8" w:space="0" w:color="000000"/>
              <w:right w:val="single" w:sz="8" w:space="0" w:color="000000"/>
            </w:tcBorders>
            <w:shd w:val="clear" w:color="auto" w:fill="auto"/>
            <w:vAlign w:val="bottom"/>
            <w:hideMark/>
          </w:tcPr>
          <w:p w:rsidR="00760E49" w:rsidRPr="00760E49" w:rsidRDefault="00760E49" w:rsidP="00760E49">
            <w:pPr>
              <w:spacing w:after="0" w:line="240" w:lineRule="auto"/>
              <w:jc w:val="center"/>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2018</w:t>
            </w:r>
          </w:p>
        </w:tc>
        <w:tc>
          <w:tcPr>
            <w:tcW w:w="1744" w:type="dxa"/>
            <w:tcBorders>
              <w:top w:val="single" w:sz="8" w:space="0" w:color="000000"/>
              <w:left w:val="nil"/>
              <w:bottom w:val="single" w:sz="8" w:space="0" w:color="000000"/>
              <w:right w:val="single" w:sz="8" w:space="0" w:color="000000"/>
            </w:tcBorders>
            <w:shd w:val="clear" w:color="auto" w:fill="auto"/>
            <w:vAlign w:val="bottom"/>
            <w:hideMark/>
          </w:tcPr>
          <w:p w:rsidR="00760E49" w:rsidRPr="00760E49" w:rsidRDefault="00760E49" w:rsidP="00760E49">
            <w:pPr>
              <w:spacing w:after="0" w:line="240" w:lineRule="auto"/>
              <w:jc w:val="center"/>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2019</w:t>
            </w:r>
          </w:p>
        </w:tc>
        <w:tc>
          <w:tcPr>
            <w:tcW w:w="0" w:type="auto"/>
            <w:tcBorders>
              <w:top w:val="single" w:sz="8" w:space="0" w:color="000000"/>
              <w:left w:val="nil"/>
              <w:bottom w:val="single" w:sz="8" w:space="0" w:color="000000"/>
              <w:right w:val="single" w:sz="8" w:space="0" w:color="000000"/>
            </w:tcBorders>
            <w:shd w:val="clear" w:color="auto" w:fill="auto"/>
            <w:vAlign w:val="bottom"/>
            <w:hideMark/>
          </w:tcPr>
          <w:p w:rsidR="00760E49" w:rsidRPr="00760E49" w:rsidRDefault="00760E49" w:rsidP="00760E49">
            <w:pPr>
              <w:spacing w:after="0" w:line="240" w:lineRule="auto"/>
              <w:jc w:val="center"/>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2020</w:t>
            </w:r>
          </w:p>
        </w:tc>
      </w:tr>
      <w:tr w:rsidR="00760E49" w:rsidRPr="00760E49" w:rsidTr="00760E49">
        <w:trPr>
          <w:trHeight w:val="315"/>
        </w:trPr>
        <w:tc>
          <w:tcPr>
            <w:tcW w:w="4668" w:type="dxa"/>
            <w:tcBorders>
              <w:top w:val="nil"/>
              <w:left w:val="single" w:sz="8" w:space="0" w:color="000000"/>
              <w:bottom w:val="single" w:sz="8" w:space="0" w:color="000000"/>
              <w:right w:val="single" w:sz="8" w:space="0" w:color="000000"/>
            </w:tcBorders>
            <w:shd w:val="clear" w:color="auto" w:fill="auto"/>
            <w:vAlign w:val="bottom"/>
            <w:hideMark/>
          </w:tcPr>
          <w:p w:rsidR="00760E49" w:rsidRPr="00760E49" w:rsidRDefault="00760E49" w:rsidP="00760E49">
            <w:pPr>
              <w:spacing w:after="0" w:line="240" w:lineRule="auto"/>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Всего активов, тыс. руб.</w:t>
            </w:r>
          </w:p>
        </w:tc>
        <w:tc>
          <w:tcPr>
            <w:tcW w:w="1843" w:type="dxa"/>
            <w:tcBorders>
              <w:top w:val="nil"/>
              <w:left w:val="nil"/>
              <w:bottom w:val="single" w:sz="8" w:space="0" w:color="000000"/>
              <w:right w:val="single" w:sz="8" w:space="0" w:color="000000"/>
            </w:tcBorders>
            <w:shd w:val="clear" w:color="auto" w:fill="auto"/>
            <w:noWrap/>
            <w:vAlign w:val="bottom"/>
            <w:hideMark/>
          </w:tcPr>
          <w:p w:rsidR="00760E49" w:rsidRPr="00760E49" w:rsidRDefault="00760E49" w:rsidP="00760E49">
            <w:pPr>
              <w:spacing w:after="0" w:line="240" w:lineRule="auto"/>
              <w:jc w:val="both"/>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119775</w:t>
            </w:r>
          </w:p>
        </w:tc>
        <w:tc>
          <w:tcPr>
            <w:tcW w:w="1744" w:type="dxa"/>
            <w:tcBorders>
              <w:top w:val="nil"/>
              <w:left w:val="nil"/>
              <w:bottom w:val="single" w:sz="8" w:space="0" w:color="000000"/>
              <w:right w:val="single" w:sz="8" w:space="0" w:color="000000"/>
            </w:tcBorders>
            <w:shd w:val="clear" w:color="auto" w:fill="auto"/>
            <w:noWrap/>
            <w:vAlign w:val="bottom"/>
            <w:hideMark/>
          </w:tcPr>
          <w:p w:rsidR="00760E49" w:rsidRPr="00760E49" w:rsidRDefault="00760E49" w:rsidP="00760E49">
            <w:pPr>
              <w:spacing w:after="0" w:line="240" w:lineRule="auto"/>
              <w:jc w:val="both"/>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115787</w:t>
            </w:r>
          </w:p>
        </w:tc>
        <w:tc>
          <w:tcPr>
            <w:tcW w:w="0" w:type="auto"/>
            <w:tcBorders>
              <w:top w:val="nil"/>
              <w:left w:val="nil"/>
              <w:bottom w:val="single" w:sz="8" w:space="0" w:color="000000"/>
              <w:right w:val="single" w:sz="8" w:space="0" w:color="000000"/>
            </w:tcBorders>
            <w:shd w:val="clear" w:color="auto" w:fill="auto"/>
            <w:noWrap/>
            <w:vAlign w:val="bottom"/>
            <w:hideMark/>
          </w:tcPr>
          <w:p w:rsidR="00760E49" w:rsidRPr="00760E49" w:rsidRDefault="00760E49" w:rsidP="00760E49">
            <w:pPr>
              <w:spacing w:after="0" w:line="240" w:lineRule="auto"/>
              <w:jc w:val="both"/>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130224</w:t>
            </w:r>
          </w:p>
        </w:tc>
      </w:tr>
      <w:tr w:rsidR="00760E49" w:rsidRPr="00760E49" w:rsidTr="00760E49">
        <w:trPr>
          <w:trHeight w:val="315"/>
        </w:trPr>
        <w:tc>
          <w:tcPr>
            <w:tcW w:w="4668" w:type="dxa"/>
            <w:tcBorders>
              <w:top w:val="nil"/>
              <w:left w:val="single" w:sz="8" w:space="0" w:color="000000"/>
              <w:bottom w:val="single" w:sz="8" w:space="0" w:color="000000"/>
              <w:right w:val="single" w:sz="8" w:space="0" w:color="000000"/>
            </w:tcBorders>
            <w:shd w:val="clear" w:color="auto" w:fill="auto"/>
            <w:vAlign w:val="bottom"/>
            <w:hideMark/>
          </w:tcPr>
          <w:p w:rsidR="00760E49" w:rsidRPr="00760E49" w:rsidRDefault="00760E49" w:rsidP="00760E49">
            <w:pPr>
              <w:spacing w:after="0" w:line="240" w:lineRule="auto"/>
              <w:rPr>
                <w:rFonts w:ascii="Times New Roman" w:eastAsia="Times New Roman" w:hAnsi="Times New Roman" w:cs="Times New Roman"/>
                <w:color w:val="000000"/>
                <w:sz w:val="28"/>
                <w:szCs w:val="28"/>
                <w:lang w:val="ru-RU"/>
              </w:rPr>
            </w:pPr>
            <w:r w:rsidRPr="00760E49">
              <w:rPr>
                <w:rFonts w:ascii="Times New Roman" w:eastAsia="Times New Roman" w:hAnsi="Times New Roman" w:cs="Times New Roman"/>
                <w:color w:val="000000"/>
                <w:sz w:val="28"/>
                <w:szCs w:val="28"/>
                <w:lang w:val="ru-RU"/>
              </w:rPr>
              <w:t>Собственные оборотные средства, тыс. руб.</w:t>
            </w:r>
          </w:p>
        </w:tc>
        <w:tc>
          <w:tcPr>
            <w:tcW w:w="1843" w:type="dxa"/>
            <w:tcBorders>
              <w:top w:val="nil"/>
              <w:left w:val="nil"/>
              <w:bottom w:val="single" w:sz="8" w:space="0" w:color="000000"/>
              <w:right w:val="single" w:sz="8" w:space="0" w:color="000000"/>
            </w:tcBorders>
            <w:shd w:val="clear" w:color="auto" w:fill="auto"/>
            <w:vAlign w:val="bottom"/>
            <w:hideMark/>
          </w:tcPr>
          <w:p w:rsidR="00760E49" w:rsidRPr="00760E49" w:rsidRDefault="00760E49" w:rsidP="00760E49">
            <w:pPr>
              <w:spacing w:after="0" w:line="240" w:lineRule="auto"/>
              <w:jc w:val="both"/>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-5159</w:t>
            </w:r>
          </w:p>
        </w:tc>
        <w:tc>
          <w:tcPr>
            <w:tcW w:w="1744" w:type="dxa"/>
            <w:tcBorders>
              <w:top w:val="nil"/>
              <w:left w:val="nil"/>
              <w:bottom w:val="single" w:sz="8" w:space="0" w:color="000000"/>
              <w:right w:val="single" w:sz="8" w:space="0" w:color="000000"/>
            </w:tcBorders>
            <w:shd w:val="clear" w:color="auto" w:fill="auto"/>
            <w:vAlign w:val="bottom"/>
            <w:hideMark/>
          </w:tcPr>
          <w:p w:rsidR="00760E49" w:rsidRPr="00760E49" w:rsidRDefault="00760E49" w:rsidP="00760E49">
            <w:pPr>
              <w:spacing w:after="0" w:line="240" w:lineRule="auto"/>
              <w:jc w:val="both"/>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-18886</w:t>
            </w:r>
          </w:p>
        </w:tc>
        <w:tc>
          <w:tcPr>
            <w:tcW w:w="0" w:type="auto"/>
            <w:tcBorders>
              <w:top w:val="nil"/>
              <w:left w:val="nil"/>
              <w:bottom w:val="single" w:sz="8" w:space="0" w:color="000000"/>
              <w:right w:val="single" w:sz="8" w:space="0" w:color="000000"/>
            </w:tcBorders>
            <w:shd w:val="clear" w:color="auto" w:fill="auto"/>
            <w:vAlign w:val="bottom"/>
            <w:hideMark/>
          </w:tcPr>
          <w:p w:rsidR="00760E49" w:rsidRPr="00760E49" w:rsidRDefault="00760E49" w:rsidP="00760E49">
            <w:pPr>
              <w:spacing w:after="0" w:line="240" w:lineRule="auto"/>
              <w:jc w:val="both"/>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-10241</w:t>
            </w:r>
          </w:p>
        </w:tc>
      </w:tr>
      <w:tr w:rsidR="00760E49" w:rsidRPr="00760E49" w:rsidTr="00760E49">
        <w:trPr>
          <w:trHeight w:val="315"/>
        </w:trPr>
        <w:tc>
          <w:tcPr>
            <w:tcW w:w="4668" w:type="dxa"/>
            <w:tcBorders>
              <w:top w:val="nil"/>
              <w:left w:val="single" w:sz="8" w:space="0" w:color="000000"/>
              <w:bottom w:val="single" w:sz="8" w:space="0" w:color="000000"/>
              <w:right w:val="single" w:sz="8" w:space="0" w:color="000000"/>
            </w:tcBorders>
            <w:shd w:val="clear" w:color="auto" w:fill="auto"/>
            <w:vAlign w:val="bottom"/>
            <w:hideMark/>
          </w:tcPr>
          <w:p w:rsidR="00760E49" w:rsidRPr="00760E49" w:rsidRDefault="00760E49" w:rsidP="00760E49">
            <w:pPr>
              <w:spacing w:after="0" w:line="240" w:lineRule="auto"/>
              <w:rPr>
                <w:rFonts w:ascii="Times New Roman" w:eastAsia="Times New Roman" w:hAnsi="Times New Roman" w:cs="Times New Roman"/>
                <w:color w:val="000000"/>
                <w:sz w:val="28"/>
                <w:szCs w:val="28"/>
                <w:lang w:val="ru-RU"/>
              </w:rPr>
            </w:pPr>
            <w:r w:rsidRPr="00760E49">
              <w:rPr>
                <w:rFonts w:ascii="Times New Roman" w:eastAsia="Times New Roman" w:hAnsi="Times New Roman" w:cs="Times New Roman"/>
                <w:color w:val="000000"/>
                <w:sz w:val="28"/>
                <w:szCs w:val="28"/>
                <w:lang w:val="ru-RU"/>
              </w:rPr>
              <w:t>Прибыль до налогообложения, тыс. руб.</w:t>
            </w:r>
          </w:p>
        </w:tc>
        <w:tc>
          <w:tcPr>
            <w:tcW w:w="1843" w:type="dxa"/>
            <w:tcBorders>
              <w:top w:val="nil"/>
              <w:left w:val="nil"/>
              <w:bottom w:val="single" w:sz="8" w:space="0" w:color="000000"/>
              <w:right w:val="single" w:sz="8" w:space="0" w:color="000000"/>
            </w:tcBorders>
            <w:shd w:val="clear" w:color="auto" w:fill="auto"/>
            <w:noWrap/>
            <w:vAlign w:val="bottom"/>
            <w:hideMark/>
          </w:tcPr>
          <w:p w:rsidR="00760E49" w:rsidRPr="00760E49" w:rsidRDefault="00760E49" w:rsidP="00760E49">
            <w:pPr>
              <w:spacing w:after="0" w:line="240" w:lineRule="auto"/>
              <w:jc w:val="both"/>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6479</w:t>
            </w:r>
          </w:p>
        </w:tc>
        <w:tc>
          <w:tcPr>
            <w:tcW w:w="1744" w:type="dxa"/>
            <w:tcBorders>
              <w:top w:val="nil"/>
              <w:left w:val="nil"/>
              <w:bottom w:val="single" w:sz="8" w:space="0" w:color="000000"/>
              <w:right w:val="single" w:sz="8" w:space="0" w:color="000000"/>
            </w:tcBorders>
            <w:shd w:val="clear" w:color="auto" w:fill="auto"/>
            <w:noWrap/>
            <w:vAlign w:val="bottom"/>
            <w:hideMark/>
          </w:tcPr>
          <w:p w:rsidR="00760E49" w:rsidRPr="00760E49" w:rsidRDefault="00760E49" w:rsidP="00760E49">
            <w:pPr>
              <w:spacing w:after="0" w:line="240" w:lineRule="auto"/>
              <w:jc w:val="both"/>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6105</w:t>
            </w:r>
          </w:p>
        </w:tc>
        <w:tc>
          <w:tcPr>
            <w:tcW w:w="0" w:type="auto"/>
            <w:tcBorders>
              <w:top w:val="nil"/>
              <w:left w:val="nil"/>
              <w:bottom w:val="single" w:sz="8" w:space="0" w:color="000000"/>
              <w:right w:val="single" w:sz="8" w:space="0" w:color="000000"/>
            </w:tcBorders>
            <w:shd w:val="clear" w:color="auto" w:fill="auto"/>
            <w:noWrap/>
            <w:vAlign w:val="bottom"/>
            <w:hideMark/>
          </w:tcPr>
          <w:p w:rsidR="00760E49" w:rsidRPr="00760E49" w:rsidRDefault="00760E49" w:rsidP="00760E49">
            <w:pPr>
              <w:spacing w:after="0" w:line="240" w:lineRule="auto"/>
              <w:jc w:val="both"/>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6106</w:t>
            </w:r>
          </w:p>
        </w:tc>
      </w:tr>
      <w:tr w:rsidR="00760E49" w:rsidRPr="00760E49" w:rsidTr="00760E49">
        <w:trPr>
          <w:trHeight w:val="315"/>
        </w:trPr>
        <w:tc>
          <w:tcPr>
            <w:tcW w:w="4668" w:type="dxa"/>
            <w:tcBorders>
              <w:top w:val="nil"/>
              <w:left w:val="single" w:sz="8" w:space="0" w:color="000000"/>
              <w:bottom w:val="single" w:sz="8" w:space="0" w:color="000000"/>
              <w:right w:val="single" w:sz="8" w:space="0" w:color="000000"/>
            </w:tcBorders>
            <w:shd w:val="clear" w:color="auto" w:fill="auto"/>
            <w:vAlign w:val="bottom"/>
            <w:hideMark/>
          </w:tcPr>
          <w:p w:rsidR="00760E49" w:rsidRPr="00760E49" w:rsidRDefault="00760E49" w:rsidP="00760E49">
            <w:pPr>
              <w:spacing w:after="0" w:line="240" w:lineRule="auto"/>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Чистая прибыль, тыс. руб.</w:t>
            </w:r>
          </w:p>
        </w:tc>
        <w:tc>
          <w:tcPr>
            <w:tcW w:w="1843" w:type="dxa"/>
            <w:tcBorders>
              <w:top w:val="nil"/>
              <w:left w:val="nil"/>
              <w:bottom w:val="single" w:sz="8" w:space="0" w:color="000000"/>
              <w:right w:val="single" w:sz="8" w:space="0" w:color="000000"/>
            </w:tcBorders>
            <w:shd w:val="clear" w:color="auto" w:fill="auto"/>
            <w:noWrap/>
            <w:vAlign w:val="bottom"/>
            <w:hideMark/>
          </w:tcPr>
          <w:p w:rsidR="00760E49" w:rsidRPr="00760E49" w:rsidRDefault="00760E49" w:rsidP="00760E49">
            <w:pPr>
              <w:spacing w:after="0" w:line="240" w:lineRule="auto"/>
              <w:jc w:val="both"/>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5 183</w:t>
            </w:r>
          </w:p>
        </w:tc>
        <w:tc>
          <w:tcPr>
            <w:tcW w:w="1744" w:type="dxa"/>
            <w:tcBorders>
              <w:top w:val="nil"/>
              <w:left w:val="nil"/>
              <w:bottom w:val="single" w:sz="8" w:space="0" w:color="000000"/>
              <w:right w:val="single" w:sz="8" w:space="0" w:color="000000"/>
            </w:tcBorders>
            <w:shd w:val="clear" w:color="auto" w:fill="auto"/>
            <w:noWrap/>
            <w:vAlign w:val="bottom"/>
            <w:hideMark/>
          </w:tcPr>
          <w:p w:rsidR="00760E49" w:rsidRPr="00760E49" w:rsidRDefault="00760E49" w:rsidP="00760E49">
            <w:pPr>
              <w:spacing w:after="0" w:line="240" w:lineRule="auto"/>
              <w:jc w:val="both"/>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4 884</w:t>
            </w:r>
          </w:p>
        </w:tc>
        <w:tc>
          <w:tcPr>
            <w:tcW w:w="0" w:type="auto"/>
            <w:tcBorders>
              <w:top w:val="nil"/>
              <w:left w:val="nil"/>
              <w:bottom w:val="single" w:sz="8" w:space="0" w:color="000000"/>
              <w:right w:val="single" w:sz="8" w:space="0" w:color="000000"/>
            </w:tcBorders>
            <w:shd w:val="clear" w:color="auto" w:fill="auto"/>
            <w:noWrap/>
            <w:vAlign w:val="bottom"/>
            <w:hideMark/>
          </w:tcPr>
          <w:p w:rsidR="00760E49" w:rsidRPr="00760E49" w:rsidRDefault="00760E49" w:rsidP="00760E49">
            <w:pPr>
              <w:spacing w:after="0" w:line="240" w:lineRule="auto"/>
              <w:jc w:val="both"/>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4 885</w:t>
            </w:r>
          </w:p>
        </w:tc>
      </w:tr>
      <w:tr w:rsidR="00760E49" w:rsidRPr="00760E49" w:rsidTr="00760E49">
        <w:trPr>
          <w:trHeight w:val="315"/>
        </w:trPr>
        <w:tc>
          <w:tcPr>
            <w:tcW w:w="4668" w:type="dxa"/>
            <w:tcBorders>
              <w:top w:val="nil"/>
              <w:left w:val="single" w:sz="8" w:space="0" w:color="000000"/>
              <w:bottom w:val="single" w:sz="8" w:space="0" w:color="000000"/>
              <w:right w:val="single" w:sz="8" w:space="0" w:color="000000"/>
            </w:tcBorders>
            <w:shd w:val="clear" w:color="auto" w:fill="auto"/>
            <w:vAlign w:val="bottom"/>
            <w:hideMark/>
          </w:tcPr>
          <w:p w:rsidR="00760E49" w:rsidRPr="00760E49" w:rsidRDefault="00760E49" w:rsidP="00760E49">
            <w:pPr>
              <w:spacing w:after="0" w:line="240" w:lineRule="auto"/>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Собственный капитал, тыс. руб.</w:t>
            </w:r>
          </w:p>
        </w:tc>
        <w:tc>
          <w:tcPr>
            <w:tcW w:w="1843" w:type="dxa"/>
            <w:tcBorders>
              <w:top w:val="nil"/>
              <w:left w:val="nil"/>
              <w:bottom w:val="single" w:sz="8" w:space="0" w:color="000000"/>
              <w:right w:val="single" w:sz="8" w:space="0" w:color="000000"/>
            </w:tcBorders>
            <w:shd w:val="clear" w:color="auto" w:fill="auto"/>
            <w:vAlign w:val="bottom"/>
            <w:hideMark/>
          </w:tcPr>
          <w:p w:rsidR="00760E49" w:rsidRPr="00760E49" w:rsidRDefault="00760E49" w:rsidP="00760E49">
            <w:pPr>
              <w:spacing w:after="0" w:line="240" w:lineRule="auto"/>
              <w:jc w:val="both"/>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22724</w:t>
            </w:r>
          </w:p>
        </w:tc>
        <w:tc>
          <w:tcPr>
            <w:tcW w:w="1744" w:type="dxa"/>
            <w:tcBorders>
              <w:top w:val="nil"/>
              <w:left w:val="nil"/>
              <w:bottom w:val="single" w:sz="8" w:space="0" w:color="000000"/>
              <w:right w:val="single" w:sz="8" w:space="0" w:color="000000"/>
            </w:tcBorders>
            <w:shd w:val="clear" w:color="auto" w:fill="auto"/>
            <w:vAlign w:val="bottom"/>
            <w:hideMark/>
          </w:tcPr>
          <w:p w:rsidR="00760E49" w:rsidRPr="00760E49" w:rsidRDefault="00760E49" w:rsidP="00760E49">
            <w:pPr>
              <w:spacing w:after="0" w:line="240" w:lineRule="auto"/>
              <w:jc w:val="both"/>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27608</w:t>
            </w:r>
          </w:p>
        </w:tc>
        <w:tc>
          <w:tcPr>
            <w:tcW w:w="0" w:type="auto"/>
            <w:tcBorders>
              <w:top w:val="nil"/>
              <w:left w:val="nil"/>
              <w:bottom w:val="single" w:sz="8" w:space="0" w:color="000000"/>
              <w:right w:val="single" w:sz="8" w:space="0" w:color="000000"/>
            </w:tcBorders>
            <w:shd w:val="clear" w:color="auto" w:fill="auto"/>
            <w:vAlign w:val="bottom"/>
            <w:hideMark/>
          </w:tcPr>
          <w:p w:rsidR="00760E49" w:rsidRPr="00760E49" w:rsidRDefault="00760E49" w:rsidP="00760E49">
            <w:pPr>
              <w:spacing w:after="0" w:line="240" w:lineRule="auto"/>
              <w:jc w:val="both"/>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32493</w:t>
            </w:r>
          </w:p>
        </w:tc>
      </w:tr>
      <w:tr w:rsidR="00760E49" w:rsidRPr="00760E49" w:rsidTr="00760E49">
        <w:trPr>
          <w:trHeight w:val="315"/>
        </w:trPr>
        <w:tc>
          <w:tcPr>
            <w:tcW w:w="4668" w:type="dxa"/>
            <w:tcBorders>
              <w:top w:val="nil"/>
              <w:left w:val="single" w:sz="8" w:space="0" w:color="000000"/>
              <w:bottom w:val="single" w:sz="8" w:space="0" w:color="000000"/>
              <w:right w:val="single" w:sz="8" w:space="0" w:color="000000"/>
            </w:tcBorders>
            <w:shd w:val="clear" w:color="auto" w:fill="auto"/>
            <w:vAlign w:val="bottom"/>
            <w:hideMark/>
          </w:tcPr>
          <w:p w:rsidR="00760E49" w:rsidRPr="00760E49" w:rsidRDefault="00760E49" w:rsidP="00760E49">
            <w:pPr>
              <w:spacing w:after="0" w:line="240" w:lineRule="auto"/>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Заемные средства, тыс. руб.</w:t>
            </w:r>
          </w:p>
        </w:tc>
        <w:tc>
          <w:tcPr>
            <w:tcW w:w="1843" w:type="dxa"/>
            <w:tcBorders>
              <w:top w:val="nil"/>
              <w:left w:val="nil"/>
              <w:bottom w:val="single" w:sz="8" w:space="0" w:color="000000"/>
              <w:right w:val="single" w:sz="8" w:space="0" w:color="000000"/>
            </w:tcBorders>
            <w:shd w:val="clear" w:color="auto" w:fill="auto"/>
            <w:vAlign w:val="bottom"/>
            <w:hideMark/>
          </w:tcPr>
          <w:p w:rsidR="00760E49" w:rsidRPr="00760E49" w:rsidRDefault="00760E49" w:rsidP="00760E49">
            <w:pPr>
              <w:spacing w:after="0" w:line="240" w:lineRule="auto"/>
              <w:jc w:val="both"/>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97051</w:t>
            </w:r>
          </w:p>
        </w:tc>
        <w:tc>
          <w:tcPr>
            <w:tcW w:w="1744" w:type="dxa"/>
            <w:tcBorders>
              <w:top w:val="nil"/>
              <w:left w:val="nil"/>
              <w:bottom w:val="single" w:sz="8" w:space="0" w:color="000000"/>
              <w:right w:val="single" w:sz="8" w:space="0" w:color="000000"/>
            </w:tcBorders>
            <w:shd w:val="clear" w:color="auto" w:fill="auto"/>
            <w:vAlign w:val="bottom"/>
            <w:hideMark/>
          </w:tcPr>
          <w:p w:rsidR="00760E49" w:rsidRPr="00760E49" w:rsidRDefault="00760E49" w:rsidP="00760E49">
            <w:pPr>
              <w:spacing w:after="0" w:line="240" w:lineRule="auto"/>
              <w:jc w:val="both"/>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88179</w:t>
            </w:r>
          </w:p>
        </w:tc>
        <w:tc>
          <w:tcPr>
            <w:tcW w:w="0" w:type="auto"/>
            <w:tcBorders>
              <w:top w:val="nil"/>
              <w:left w:val="nil"/>
              <w:bottom w:val="single" w:sz="8" w:space="0" w:color="000000"/>
              <w:right w:val="single" w:sz="8" w:space="0" w:color="000000"/>
            </w:tcBorders>
            <w:shd w:val="clear" w:color="auto" w:fill="auto"/>
            <w:vAlign w:val="bottom"/>
            <w:hideMark/>
          </w:tcPr>
          <w:p w:rsidR="00760E49" w:rsidRPr="00760E49" w:rsidRDefault="00760E49" w:rsidP="00760E49">
            <w:pPr>
              <w:spacing w:after="0" w:line="240" w:lineRule="auto"/>
              <w:jc w:val="both"/>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97731</w:t>
            </w:r>
          </w:p>
        </w:tc>
      </w:tr>
      <w:tr w:rsidR="00760E49" w:rsidRPr="00760E49" w:rsidTr="00760E49">
        <w:trPr>
          <w:trHeight w:val="315"/>
        </w:trPr>
        <w:tc>
          <w:tcPr>
            <w:tcW w:w="4668" w:type="dxa"/>
            <w:tcBorders>
              <w:top w:val="nil"/>
              <w:left w:val="single" w:sz="8" w:space="0" w:color="000000"/>
              <w:bottom w:val="single" w:sz="8" w:space="0" w:color="000000"/>
              <w:right w:val="single" w:sz="8" w:space="0" w:color="000000"/>
            </w:tcBorders>
            <w:shd w:val="clear" w:color="auto" w:fill="auto"/>
            <w:vAlign w:val="bottom"/>
            <w:hideMark/>
          </w:tcPr>
          <w:p w:rsidR="00760E49" w:rsidRPr="00760E49" w:rsidRDefault="00760E49" w:rsidP="00760E49">
            <w:pPr>
              <w:spacing w:after="0" w:line="240" w:lineRule="auto"/>
              <w:rPr>
                <w:rFonts w:ascii="Times New Roman" w:eastAsia="Times New Roman" w:hAnsi="Times New Roman" w:cs="Times New Roman"/>
                <w:color w:val="000000"/>
                <w:sz w:val="28"/>
                <w:szCs w:val="28"/>
                <w:lang w:val="ru-RU"/>
              </w:rPr>
            </w:pPr>
            <w:r w:rsidRPr="00760E49">
              <w:rPr>
                <w:rFonts w:ascii="Times New Roman" w:eastAsia="Times New Roman" w:hAnsi="Times New Roman" w:cs="Times New Roman"/>
                <w:color w:val="000000"/>
                <w:sz w:val="28"/>
                <w:szCs w:val="28"/>
                <w:lang w:val="ru-RU"/>
              </w:rPr>
              <w:t>Выручка от продаж, тыс. руб.</w:t>
            </w:r>
          </w:p>
        </w:tc>
        <w:tc>
          <w:tcPr>
            <w:tcW w:w="1843" w:type="dxa"/>
            <w:tcBorders>
              <w:top w:val="nil"/>
              <w:left w:val="nil"/>
              <w:bottom w:val="single" w:sz="8" w:space="0" w:color="000000"/>
              <w:right w:val="single" w:sz="8" w:space="0" w:color="000000"/>
            </w:tcBorders>
            <w:shd w:val="clear" w:color="auto" w:fill="auto"/>
            <w:noWrap/>
            <w:vAlign w:val="bottom"/>
            <w:hideMark/>
          </w:tcPr>
          <w:p w:rsidR="00760E49" w:rsidRPr="00760E49" w:rsidRDefault="00760E49" w:rsidP="00760E49">
            <w:pPr>
              <w:spacing w:after="0" w:line="240" w:lineRule="auto"/>
              <w:jc w:val="both"/>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265 168</w:t>
            </w:r>
          </w:p>
        </w:tc>
        <w:tc>
          <w:tcPr>
            <w:tcW w:w="1744" w:type="dxa"/>
            <w:tcBorders>
              <w:top w:val="nil"/>
              <w:left w:val="nil"/>
              <w:bottom w:val="single" w:sz="8" w:space="0" w:color="000000"/>
              <w:right w:val="single" w:sz="8" w:space="0" w:color="000000"/>
            </w:tcBorders>
            <w:shd w:val="clear" w:color="auto" w:fill="auto"/>
            <w:noWrap/>
            <w:vAlign w:val="bottom"/>
            <w:hideMark/>
          </w:tcPr>
          <w:p w:rsidR="00760E49" w:rsidRPr="00760E49" w:rsidRDefault="00760E49" w:rsidP="00760E49">
            <w:pPr>
              <w:spacing w:after="0" w:line="240" w:lineRule="auto"/>
              <w:jc w:val="both"/>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181 621</w:t>
            </w:r>
          </w:p>
        </w:tc>
        <w:tc>
          <w:tcPr>
            <w:tcW w:w="0" w:type="auto"/>
            <w:tcBorders>
              <w:top w:val="nil"/>
              <w:left w:val="nil"/>
              <w:bottom w:val="single" w:sz="8" w:space="0" w:color="000000"/>
              <w:right w:val="single" w:sz="8" w:space="0" w:color="000000"/>
            </w:tcBorders>
            <w:shd w:val="clear" w:color="auto" w:fill="auto"/>
            <w:noWrap/>
            <w:vAlign w:val="bottom"/>
            <w:hideMark/>
          </w:tcPr>
          <w:p w:rsidR="00760E49" w:rsidRPr="00760E49" w:rsidRDefault="00760E49" w:rsidP="00760E49">
            <w:pPr>
              <w:spacing w:after="0" w:line="240" w:lineRule="auto"/>
              <w:jc w:val="both"/>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205 079</w:t>
            </w:r>
          </w:p>
        </w:tc>
      </w:tr>
      <w:tr w:rsidR="00760E49" w:rsidRPr="00760E49" w:rsidTr="00760E49">
        <w:trPr>
          <w:trHeight w:val="315"/>
        </w:trPr>
        <w:tc>
          <w:tcPr>
            <w:tcW w:w="4668" w:type="dxa"/>
            <w:tcBorders>
              <w:top w:val="nil"/>
              <w:left w:val="single" w:sz="8" w:space="0" w:color="000000"/>
              <w:bottom w:val="single" w:sz="8" w:space="0" w:color="000000"/>
              <w:right w:val="single" w:sz="8" w:space="0" w:color="000000"/>
            </w:tcBorders>
            <w:shd w:val="clear" w:color="auto" w:fill="auto"/>
            <w:vAlign w:val="bottom"/>
            <w:hideMark/>
          </w:tcPr>
          <w:p w:rsidR="00760E49" w:rsidRPr="00760E49" w:rsidRDefault="00760E49" w:rsidP="00760E49">
            <w:pPr>
              <w:spacing w:after="0" w:line="240" w:lineRule="auto"/>
              <w:rPr>
                <w:rFonts w:ascii="Times New Roman" w:eastAsia="Times New Roman" w:hAnsi="Times New Roman" w:cs="Times New Roman"/>
                <w:color w:val="000000"/>
                <w:sz w:val="28"/>
                <w:szCs w:val="28"/>
                <w:lang w:val="ru-RU"/>
              </w:rPr>
            </w:pPr>
            <w:r w:rsidRPr="00760E49">
              <w:rPr>
                <w:rFonts w:ascii="Times New Roman" w:eastAsia="Times New Roman" w:hAnsi="Times New Roman" w:cs="Times New Roman"/>
                <w:color w:val="000000"/>
                <w:sz w:val="28"/>
                <w:szCs w:val="28"/>
                <w:lang w:val="ru-RU"/>
              </w:rPr>
              <w:t>Доля собственных оборотных средств в активах (</w:t>
            </w:r>
            <w:r w:rsidRPr="00760E49">
              <w:rPr>
                <w:rFonts w:ascii="Times New Roman" w:eastAsia="Times New Roman" w:hAnsi="Times New Roman" w:cs="Times New Roman"/>
                <w:color w:val="000000"/>
                <w:sz w:val="28"/>
                <w:szCs w:val="28"/>
              </w:rPr>
              <w:t>X</w:t>
            </w:r>
            <w:r w:rsidRPr="00760E49">
              <w:rPr>
                <w:rFonts w:ascii="Times New Roman" w:eastAsia="Times New Roman" w:hAnsi="Times New Roman" w:cs="Times New Roman"/>
                <w:color w:val="000000"/>
                <w:sz w:val="28"/>
                <w:szCs w:val="28"/>
                <w:vertAlign w:val="subscript"/>
              </w:rPr>
              <w:t>I</w:t>
            </w:r>
            <w:r w:rsidRPr="00760E49">
              <w:rPr>
                <w:rFonts w:ascii="Times New Roman" w:eastAsia="Times New Roman" w:hAnsi="Times New Roman" w:cs="Times New Roman"/>
                <w:color w:val="000000"/>
                <w:sz w:val="28"/>
                <w:szCs w:val="28"/>
                <w:lang w:val="ru-RU"/>
              </w:rPr>
              <w:t>)</w:t>
            </w:r>
          </w:p>
        </w:tc>
        <w:tc>
          <w:tcPr>
            <w:tcW w:w="1843" w:type="dxa"/>
            <w:tcBorders>
              <w:top w:val="nil"/>
              <w:left w:val="nil"/>
              <w:bottom w:val="single" w:sz="8" w:space="0" w:color="000000"/>
              <w:right w:val="single" w:sz="8" w:space="0" w:color="000000"/>
            </w:tcBorders>
            <w:shd w:val="clear" w:color="auto" w:fill="auto"/>
            <w:vAlign w:val="bottom"/>
            <w:hideMark/>
          </w:tcPr>
          <w:p w:rsidR="00760E49" w:rsidRPr="00760E49" w:rsidRDefault="00760E49" w:rsidP="00760E49">
            <w:pPr>
              <w:spacing w:after="0" w:line="240" w:lineRule="auto"/>
              <w:jc w:val="both"/>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-0,04</w:t>
            </w:r>
          </w:p>
        </w:tc>
        <w:tc>
          <w:tcPr>
            <w:tcW w:w="1744" w:type="dxa"/>
            <w:tcBorders>
              <w:top w:val="nil"/>
              <w:left w:val="nil"/>
              <w:bottom w:val="single" w:sz="8" w:space="0" w:color="000000"/>
              <w:right w:val="single" w:sz="8" w:space="0" w:color="000000"/>
            </w:tcBorders>
            <w:shd w:val="clear" w:color="auto" w:fill="auto"/>
            <w:vAlign w:val="bottom"/>
            <w:hideMark/>
          </w:tcPr>
          <w:p w:rsidR="00760E49" w:rsidRPr="00760E49" w:rsidRDefault="00760E49" w:rsidP="00760E49">
            <w:pPr>
              <w:spacing w:after="0" w:line="240" w:lineRule="auto"/>
              <w:jc w:val="both"/>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-0,16</w:t>
            </w:r>
          </w:p>
        </w:tc>
        <w:tc>
          <w:tcPr>
            <w:tcW w:w="0" w:type="auto"/>
            <w:tcBorders>
              <w:top w:val="nil"/>
              <w:left w:val="nil"/>
              <w:bottom w:val="single" w:sz="8" w:space="0" w:color="000000"/>
              <w:right w:val="single" w:sz="8" w:space="0" w:color="000000"/>
            </w:tcBorders>
            <w:shd w:val="clear" w:color="auto" w:fill="auto"/>
            <w:vAlign w:val="bottom"/>
            <w:hideMark/>
          </w:tcPr>
          <w:p w:rsidR="00760E49" w:rsidRPr="00760E49" w:rsidRDefault="00760E49" w:rsidP="00760E49">
            <w:pPr>
              <w:spacing w:after="0" w:line="240" w:lineRule="auto"/>
              <w:jc w:val="both"/>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-0,08</w:t>
            </w:r>
          </w:p>
        </w:tc>
      </w:tr>
      <w:tr w:rsidR="00760E49" w:rsidRPr="00760E49" w:rsidTr="00760E49">
        <w:trPr>
          <w:trHeight w:val="555"/>
        </w:trPr>
        <w:tc>
          <w:tcPr>
            <w:tcW w:w="4668" w:type="dxa"/>
            <w:tcBorders>
              <w:top w:val="nil"/>
              <w:left w:val="single" w:sz="8" w:space="0" w:color="000000"/>
              <w:bottom w:val="single" w:sz="8" w:space="0" w:color="000000"/>
              <w:right w:val="single" w:sz="8" w:space="0" w:color="000000"/>
            </w:tcBorders>
            <w:shd w:val="clear" w:color="auto" w:fill="auto"/>
            <w:vAlign w:val="bottom"/>
            <w:hideMark/>
          </w:tcPr>
          <w:p w:rsidR="00760E49" w:rsidRPr="00760E49" w:rsidRDefault="00760E49" w:rsidP="00760E49">
            <w:pPr>
              <w:spacing w:after="0" w:line="240" w:lineRule="auto"/>
              <w:rPr>
                <w:rFonts w:ascii="Times New Roman" w:eastAsia="Times New Roman" w:hAnsi="Times New Roman" w:cs="Times New Roman"/>
                <w:color w:val="000000"/>
                <w:sz w:val="28"/>
                <w:szCs w:val="28"/>
                <w:lang w:val="ru-RU"/>
              </w:rPr>
            </w:pPr>
            <w:r w:rsidRPr="00760E49">
              <w:rPr>
                <w:rFonts w:ascii="Times New Roman" w:eastAsia="Times New Roman" w:hAnsi="Times New Roman" w:cs="Times New Roman"/>
                <w:color w:val="000000"/>
                <w:sz w:val="28"/>
                <w:szCs w:val="28"/>
                <w:lang w:val="ru-RU"/>
              </w:rPr>
              <w:t>Рентабельность активов, исчисленная по чистой прибыли (Х</w:t>
            </w:r>
            <w:r w:rsidRPr="00760E49">
              <w:rPr>
                <w:rFonts w:ascii="Times New Roman" w:eastAsia="Times New Roman" w:hAnsi="Times New Roman" w:cs="Times New Roman"/>
                <w:color w:val="000000"/>
                <w:sz w:val="28"/>
                <w:szCs w:val="28"/>
                <w:vertAlign w:val="subscript"/>
                <w:lang w:val="ru-RU"/>
              </w:rPr>
              <w:t>2</w:t>
            </w:r>
            <w:r w:rsidRPr="00760E49">
              <w:rPr>
                <w:rFonts w:ascii="Times New Roman" w:eastAsia="Times New Roman" w:hAnsi="Times New Roman" w:cs="Times New Roman"/>
                <w:color w:val="000000"/>
                <w:sz w:val="28"/>
                <w:szCs w:val="28"/>
                <w:lang w:val="ru-RU"/>
              </w:rPr>
              <w:t>)</w:t>
            </w:r>
          </w:p>
        </w:tc>
        <w:tc>
          <w:tcPr>
            <w:tcW w:w="1843" w:type="dxa"/>
            <w:tcBorders>
              <w:top w:val="nil"/>
              <w:left w:val="nil"/>
              <w:bottom w:val="single" w:sz="8" w:space="0" w:color="000000"/>
              <w:right w:val="single" w:sz="8" w:space="0" w:color="000000"/>
            </w:tcBorders>
            <w:shd w:val="clear" w:color="000000" w:fill="FFFFFF"/>
            <w:vAlign w:val="bottom"/>
            <w:hideMark/>
          </w:tcPr>
          <w:p w:rsidR="00760E49" w:rsidRPr="00760E49" w:rsidRDefault="00760E49" w:rsidP="00760E49">
            <w:pPr>
              <w:spacing w:after="0" w:line="240" w:lineRule="auto"/>
              <w:jc w:val="both"/>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0,04</w:t>
            </w:r>
          </w:p>
        </w:tc>
        <w:tc>
          <w:tcPr>
            <w:tcW w:w="1744" w:type="dxa"/>
            <w:tcBorders>
              <w:top w:val="nil"/>
              <w:left w:val="nil"/>
              <w:bottom w:val="single" w:sz="8" w:space="0" w:color="000000"/>
              <w:right w:val="single" w:sz="8" w:space="0" w:color="000000"/>
            </w:tcBorders>
            <w:shd w:val="clear" w:color="000000" w:fill="FFFFFF"/>
            <w:vAlign w:val="bottom"/>
            <w:hideMark/>
          </w:tcPr>
          <w:p w:rsidR="00760E49" w:rsidRPr="00760E49" w:rsidRDefault="00760E49" w:rsidP="00760E49">
            <w:pPr>
              <w:spacing w:after="0" w:line="240" w:lineRule="auto"/>
              <w:jc w:val="both"/>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0,04</w:t>
            </w:r>
          </w:p>
        </w:tc>
        <w:tc>
          <w:tcPr>
            <w:tcW w:w="0" w:type="auto"/>
            <w:tcBorders>
              <w:top w:val="nil"/>
              <w:left w:val="nil"/>
              <w:bottom w:val="single" w:sz="8" w:space="0" w:color="000000"/>
              <w:right w:val="single" w:sz="8" w:space="0" w:color="000000"/>
            </w:tcBorders>
            <w:shd w:val="clear" w:color="000000" w:fill="FFFFFF"/>
            <w:vAlign w:val="bottom"/>
            <w:hideMark/>
          </w:tcPr>
          <w:p w:rsidR="00760E49" w:rsidRPr="00760E49" w:rsidRDefault="00760E49" w:rsidP="00760E49">
            <w:pPr>
              <w:spacing w:after="0" w:line="240" w:lineRule="auto"/>
              <w:jc w:val="both"/>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0,04</w:t>
            </w:r>
          </w:p>
        </w:tc>
      </w:tr>
      <w:tr w:rsidR="00760E49" w:rsidRPr="00760E49" w:rsidTr="00760E49">
        <w:trPr>
          <w:trHeight w:val="555"/>
        </w:trPr>
        <w:tc>
          <w:tcPr>
            <w:tcW w:w="4668" w:type="dxa"/>
            <w:tcBorders>
              <w:top w:val="nil"/>
              <w:left w:val="single" w:sz="8" w:space="0" w:color="000000"/>
              <w:bottom w:val="single" w:sz="8" w:space="0" w:color="000000"/>
              <w:right w:val="single" w:sz="8" w:space="0" w:color="000000"/>
            </w:tcBorders>
            <w:shd w:val="clear" w:color="auto" w:fill="auto"/>
            <w:vAlign w:val="bottom"/>
            <w:hideMark/>
          </w:tcPr>
          <w:p w:rsidR="00760E49" w:rsidRPr="00760E49" w:rsidRDefault="00760E49" w:rsidP="00760E49">
            <w:pPr>
              <w:spacing w:after="0" w:line="240" w:lineRule="auto"/>
              <w:rPr>
                <w:rFonts w:ascii="Times New Roman" w:eastAsia="Times New Roman" w:hAnsi="Times New Roman" w:cs="Times New Roman"/>
                <w:color w:val="000000"/>
                <w:sz w:val="28"/>
                <w:szCs w:val="28"/>
                <w:lang w:val="ru-RU"/>
              </w:rPr>
            </w:pPr>
            <w:r w:rsidRPr="00760E49">
              <w:rPr>
                <w:rFonts w:ascii="Times New Roman" w:eastAsia="Times New Roman" w:hAnsi="Times New Roman" w:cs="Times New Roman"/>
                <w:color w:val="000000"/>
                <w:sz w:val="28"/>
                <w:szCs w:val="28"/>
                <w:lang w:val="ru-RU"/>
              </w:rPr>
              <w:t>Рентабельность активов, исчисленная по прибыли до налогообложения (Х</w:t>
            </w:r>
            <w:r w:rsidRPr="00760E49">
              <w:rPr>
                <w:rFonts w:ascii="Times New Roman" w:eastAsia="Times New Roman" w:hAnsi="Times New Roman" w:cs="Times New Roman"/>
                <w:color w:val="000000"/>
                <w:sz w:val="28"/>
                <w:szCs w:val="28"/>
                <w:vertAlign w:val="subscript"/>
                <w:lang w:val="ru-RU"/>
              </w:rPr>
              <w:t>З</w:t>
            </w:r>
            <w:r w:rsidRPr="00760E49">
              <w:rPr>
                <w:rFonts w:ascii="Times New Roman" w:eastAsia="Times New Roman" w:hAnsi="Times New Roman" w:cs="Times New Roman"/>
                <w:color w:val="000000"/>
                <w:sz w:val="28"/>
                <w:szCs w:val="28"/>
                <w:lang w:val="ru-RU"/>
              </w:rPr>
              <w:t>)</w:t>
            </w:r>
          </w:p>
        </w:tc>
        <w:tc>
          <w:tcPr>
            <w:tcW w:w="1843" w:type="dxa"/>
            <w:tcBorders>
              <w:top w:val="nil"/>
              <w:left w:val="nil"/>
              <w:bottom w:val="single" w:sz="8" w:space="0" w:color="000000"/>
              <w:right w:val="single" w:sz="8" w:space="0" w:color="000000"/>
            </w:tcBorders>
            <w:shd w:val="clear" w:color="000000" w:fill="FFFFFF"/>
            <w:vAlign w:val="bottom"/>
            <w:hideMark/>
          </w:tcPr>
          <w:p w:rsidR="00760E49" w:rsidRPr="00760E49" w:rsidRDefault="00760E49" w:rsidP="00760E49">
            <w:pPr>
              <w:spacing w:after="0" w:line="240" w:lineRule="auto"/>
              <w:jc w:val="both"/>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0,05</w:t>
            </w:r>
          </w:p>
        </w:tc>
        <w:tc>
          <w:tcPr>
            <w:tcW w:w="1744" w:type="dxa"/>
            <w:tcBorders>
              <w:top w:val="nil"/>
              <w:left w:val="nil"/>
              <w:bottom w:val="single" w:sz="8" w:space="0" w:color="000000"/>
              <w:right w:val="single" w:sz="8" w:space="0" w:color="000000"/>
            </w:tcBorders>
            <w:shd w:val="clear" w:color="000000" w:fill="FFFFFF"/>
            <w:vAlign w:val="bottom"/>
            <w:hideMark/>
          </w:tcPr>
          <w:p w:rsidR="00760E49" w:rsidRPr="00760E49" w:rsidRDefault="00760E49" w:rsidP="00760E49">
            <w:pPr>
              <w:spacing w:after="0" w:line="240" w:lineRule="auto"/>
              <w:jc w:val="both"/>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0,05</w:t>
            </w:r>
          </w:p>
        </w:tc>
        <w:tc>
          <w:tcPr>
            <w:tcW w:w="0" w:type="auto"/>
            <w:tcBorders>
              <w:top w:val="nil"/>
              <w:left w:val="nil"/>
              <w:bottom w:val="single" w:sz="8" w:space="0" w:color="000000"/>
              <w:right w:val="single" w:sz="8" w:space="0" w:color="000000"/>
            </w:tcBorders>
            <w:shd w:val="clear" w:color="000000" w:fill="FFFFFF"/>
            <w:vAlign w:val="bottom"/>
            <w:hideMark/>
          </w:tcPr>
          <w:p w:rsidR="00760E49" w:rsidRPr="00760E49" w:rsidRDefault="00760E49" w:rsidP="00760E49">
            <w:pPr>
              <w:spacing w:after="0" w:line="240" w:lineRule="auto"/>
              <w:jc w:val="both"/>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0,05</w:t>
            </w:r>
          </w:p>
        </w:tc>
      </w:tr>
      <w:tr w:rsidR="00760E49" w:rsidRPr="00760E49" w:rsidTr="00760E49">
        <w:trPr>
          <w:trHeight w:val="555"/>
        </w:trPr>
        <w:tc>
          <w:tcPr>
            <w:tcW w:w="4668" w:type="dxa"/>
            <w:tcBorders>
              <w:top w:val="nil"/>
              <w:left w:val="single" w:sz="8" w:space="0" w:color="000000"/>
              <w:bottom w:val="single" w:sz="8" w:space="0" w:color="000000"/>
              <w:right w:val="single" w:sz="8" w:space="0" w:color="000000"/>
            </w:tcBorders>
            <w:shd w:val="clear" w:color="auto" w:fill="auto"/>
            <w:vAlign w:val="bottom"/>
            <w:hideMark/>
          </w:tcPr>
          <w:p w:rsidR="00760E49" w:rsidRPr="00760E49" w:rsidRDefault="00760E49" w:rsidP="00760E49">
            <w:pPr>
              <w:spacing w:after="0" w:line="240" w:lineRule="auto"/>
              <w:rPr>
                <w:rFonts w:ascii="Times New Roman" w:eastAsia="Times New Roman" w:hAnsi="Times New Roman" w:cs="Times New Roman"/>
                <w:color w:val="000000"/>
                <w:sz w:val="28"/>
                <w:szCs w:val="28"/>
                <w:lang w:val="ru-RU"/>
              </w:rPr>
            </w:pPr>
            <w:r w:rsidRPr="00760E49">
              <w:rPr>
                <w:rFonts w:ascii="Times New Roman" w:eastAsia="Times New Roman" w:hAnsi="Times New Roman" w:cs="Times New Roman"/>
                <w:color w:val="000000"/>
                <w:sz w:val="28"/>
                <w:szCs w:val="28"/>
                <w:lang w:val="ru-RU"/>
              </w:rPr>
              <w:t>Соотношение собственного капитала и заемных средств (Х</w:t>
            </w:r>
            <w:r w:rsidRPr="00760E49">
              <w:rPr>
                <w:rFonts w:ascii="Times New Roman" w:eastAsia="Times New Roman" w:hAnsi="Times New Roman" w:cs="Times New Roman"/>
                <w:color w:val="000000"/>
                <w:sz w:val="28"/>
                <w:szCs w:val="28"/>
                <w:vertAlign w:val="subscript"/>
                <w:lang w:val="ru-RU"/>
              </w:rPr>
              <w:t>4</w:t>
            </w:r>
            <w:r w:rsidRPr="00760E49">
              <w:rPr>
                <w:rFonts w:ascii="Times New Roman" w:eastAsia="Times New Roman" w:hAnsi="Times New Roman" w:cs="Times New Roman"/>
                <w:color w:val="000000"/>
                <w:sz w:val="28"/>
                <w:szCs w:val="28"/>
                <w:lang w:val="ru-RU"/>
              </w:rPr>
              <w:t>)</w:t>
            </w:r>
          </w:p>
        </w:tc>
        <w:tc>
          <w:tcPr>
            <w:tcW w:w="1843" w:type="dxa"/>
            <w:tcBorders>
              <w:top w:val="nil"/>
              <w:left w:val="nil"/>
              <w:bottom w:val="single" w:sz="8" w:space="0" w:color="000000"/>
              <w:right w:val="single" w:sz="8" w:space="0" w:color="000000"/>
            </w:tcBorders>
            <w:shd w:val="clear" w:color="auto" w:fill="auto"/>
            <w:vAlign w:val="bottom"/>
            <w:hideMark/>
          </w:tcPr>
          <w:p w:rsidR="00760E49" w:rsidRPr="00760E49" w:rsidRDefault="00760E49" w:rsidP="00760E49">
            <w:pPr>
              <w:spacing w:after="0" w:line="240" w:lineRule="auto"/>
              <w:jc w:val="both"/>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0,23</w:t>
            </w:r>
          </w:p>
        </w:tc>
        <w:tc>
          <w:tcPr>
            <w:tcW w:w="1744" w:type="dxa"/>
            <w:tcBorders>
              <w:top w:val="nil"/>
              <w:left w:val="nil"/>
              <w:bottom w:val="single" w:sz="8" w:space="0" w:color="000000"/>
              <w:right w:val="single" w:sz="8" w:space="0" w:color="000000"/>
            </w:tcBorders>
            <w:shd w:val="clear" w:color="auto" w:fill="auto"/>
            <w:vAlign w:val="bottom"/>
            <w:hideMark/>
          </w:tcPr>
          <w:p w:rsidR="00760E49" w:rsidRPr="00760E49" w:rsidRDefault="00760E49" w:rsidP="00760E49">
            <w:pPr>
              <w:spacing w:after="0" w:line="240" w:lineRule="auto"/>
              <w:jc w:val="both"/>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0,31</w:t>
            </w:r>
          </w:p>
        </w:tc>
        <w:tc>
          <w:tcPr>
            <w:tcW w:w="0" w:type="auto"/>
            <w:tcBorders>
              <w:top w:val="nil"/>
              <w:left w:val="nil"/>
              <w:bottom w:val="single" w:sz="8" w:space="0" w:color="000000"/>
              <w:right w:val="single" w:sz="8" w:space="0" w:color="000000"/>
            </w:tcBorders>
            <w:shd w:val="clear" w:color="auto" w:fill="auto"/>
            <w:vAlign w:val="bottom"/>
            <w:hideMark/>
          </w:tcPr>
          <w:p w:rsidR="00760E49" w:rsidRPr="00760E49" w:rsidRDefault="00760E49" w:rsidP="00760E49">
            <w:pPr>
              <w:spacing w:after="0" w:line="240" w:lineRule="auto"/>
              <w:jc w:val="both"/>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0,33</w:t>
            </w:r>
          </w:p>
        </w:tc>
      </w:tr>
      <w:tr w:rsidR="00760E49" w:rsidRPr="00760E49" w:rsidTr="00760E49">
        <w:trPr>
          <w:trHeight w:val="315"/>
        </w:trPr>
        <w:tc>
          <w:tcPr>
            <w:tcW w:w="4668" w:type="dxa"/>
            <w:tcBorders>
              <w:top w:val="nil"/>
              <w:left w:val="single" w:sz="8" w:space="0" w:color="000000"/>
              <w:bottom w:val="single" w:sz="8" w:space="0" w:color="000000"/>
              <w:right w:val="single" w:sz="8" w:space="0" w:color="000000"/>
            </w:tcBorders>
            <w:shd w:val="clear" w:color="auto" w:fill="auto"/>
            <w:vAlign w:val="bottom"/>
            <w:hideMark/>
          </w:tcPr>
          <w:p w:rsidR="00760E49" w:rsidRPr="00760E49" w:rsidRDefault="00760E49" w:rsidP="00760E49">
            <w:pPr>
              <w:spacing w:after="0" w:line="240" w:lineRule="auto"/>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lastRenderedPageBreak/>
              <w:t>Коэффициент оборачиваемости активов (Х</w:t>
            </w:r>
            <w:r w:rsidRPr="00760E49">
              <w:rPr>
                <w:rFonts w:ascii="Times New Roman" w:eastAsia="Times New Roman" w:hAnsi="Times New Roman" w:cs="Times New Roman"/>
                <w:color w:val="000000"/>
                <w:sz w:val="28"/>
                <w:szCs w:val="28"/>
                <w:vertAlign w:val="subscript"/>
              </w:rPr>
              <w:t>5</w:t>
            </w:r>
            <w:r w:rsidRPr="00760E49">
              <w:rPr>
                <w:rFonts w:ascii="Times New Roman" w:eastAsia="Times New Roman" w:hAnsi="Times New Roman" w:cs="Times New Roman"/>
                <w:color w:val="000000"/>
                <w:sz w:val="28"/>
                <w:szCs w:val="28"/>
              </w:rPr>
              <w:t>)</w:t>
            </w:r>
          </w:p>
        </w:tc>
        <w:tc>
          <w:tcPr>
            <w:tcW w:w="1843" w:type="dxa"/>
            <w:tcBorders>
              <w:top w:val="nil"/>
              <w:left w:val="nil"/>
              <w:bottom w:val="single" w:sz="8" w:space="0" w:color="000000"/>
              <w:right w:val="single" w:sz="8" w:space="0" w:color="000000"/>
            </w:tcBorders>
            <w:shd w:val="clear" w:color="000000" w:fill="FFFFFF"/>
            <w:vAlign w:val="bottom"/>
            <w:hideMark/>
          </w:tcPr>
          <w:p w:rsidR="00760E49" w:rsidRPr="00760E49" w:rsidRDefault="00760E49" w:rsidP="00760E49">
            <w:pPr>
              <w:spacing w:after="0" w:line="240" w:lineRule="auto"/>
              <w:jc w:val="both"/>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2,21</w:t>
            </w:r>
          </w:p>
        </w:tc>
        <w:tc>
          <w:tcPr>
            <w:tcW w:w="1744" w:type="dxa"/>
            <w:tcBorders>
              <w:top w:val="nil"/>
              <w:left w:val="nil"/>
              <w:bottom w:val="single" w:sz="8" w:space="0" w:color="000000"/>
              <w:right w:val="single" w:sz="8" w:space="0" w:color="000000"/>
            </w:tcBorders>
            <w:shd w:val="clear" w:color="000000" w:fill="FFFFFF"/>
            <w:vAlign w:val="bottom"/>
            <w:hideMark/>
          </w:tcPr>
          <w:p w:rsidR="00760E49" w:rsidRPr="00760E49" w:rsidRDefault="00760E49" w:rsidP="00760E49">
            <w:pPr>
              <w:spacing w:after="0" w:line="240" w:lineRule="auto"/>
              <w:jc w:val="both"/>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1,57</w:t>
            </w:r>
          </w:p>
        </w:tc>
        <w:tc>
          <w:tcPr>
            <w:tcW w:w="0" w:type="auto"/>
            <w:tcBorders>
              <w:top w:val="nil"/>
              <w:left w:val="nil"/>
              <w:bottom w:val="single" w:sz="8" w:space="0" w:color="000000"/>
              <w:right w:val="single" w:sz="8" w:space="0" w:color="000000"/>
            </w:tcBorders>
            <w:shd w:val="clear" w:color="000000" w:fill="FFFFFF"/>
            <w:vAlign w:val="bottom"/>
            <w:hideMark/>
          </w:tcPr>
          <w:p w:rsidR="00760E49" w:rsidRPr="00760E49" w:rsidRDefault="00760E49" w:rsidP="00760E49">
            <w:pPr>
              <w:spacing w:after="0" w:line="240" w:lineRule="auto"/>
              <w:jc w:val="both"/>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1,57</w:t>
            </w:r>
          </w:p>
        </w:tc>
      </w:tr>
      <w:tr w:rsidR="00760E49" w:rsidRPr="00760E49" w:rsidTr="00760E49">
        <w:trPr>
          <w:trHeight w:val="315"/>
        </w:trPr>
        <w:tc>
          <w:tcPr>
            <w:tcW w:w="4668" w:type="dxa"/>
            <w:tcBorders>
              <w:top w:val="nil"/>
              <w:left w:val="single" w:sz="8" w:space="0" w:color="000000"/>
              <w:bottom w:val="single" w:sz="8" w:space="0" w:color="000000"/>
              <w:right w:val="single" w:sz="8" w:space="0" w:color="000000"/>
            </w:tcBorders>
            <w:shd w:val="clear" w:color="auto" w:fill="auto"/>
            <w:vAlign w:val="bottom"/>
            <w:hideMark/>
          </w:tcPr>
          <w:p w:rsidR="00760E49" w:rsidRPr="00760E49" w:rsidRDefault="00760E49" w:rsidP="00760E49">
            <w:pPr>
              <w:spacing w:after="0" w:line="240" w:lineRule="auto"/>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Показатель вероятности банкротства (Z)</w:t>
            </w:r>
          </w:p>
        </w:tc>
        <w:tc>
          <w:tcPr>
            <w:tcW w:w="1843" w:type="dxa"/>
            <w:tcBorders>
              <w:top w:val="nil"/>
              <w:left w:val="nil"/>
              <w:bottom w:val="single" w:sz="8" w:space="0" w:color="000000"/>
              <w:right w:val="single" w:sz="8" w:space="0" w:color="000000"/>
            </w:tcBorders>
            <w:shd w:val="clear" w:color="auto" w:fill="auto"/>
            <w:vAlign w:val="bottom"/>
            <w:hideMark/>
          </w:tcPr>
          <w:p w:rsidR="00760E49" w:rsidRPr="00760E49" w:rsidRDefault="00760E49" w:rsidP="00760E49">
            <w:pPr>
              <w:spacing w:after="0" w:line="240" w:lineRule="auto"/>
              <w:jc w:val="both"/>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2,54</w:t>
            </w:r>
          </w:p>
        </w:tc>
        <w:tc>
          <w:tcPr>
            <w:tcW w:w="1744" w:type="dxa"/>
            <w:tcBorders>
              <w:top w:val="nil"/>
              <w:left w:val="nil"/>
              <w:bottom w:val="single" w:sz="8" w:space="0" w:color="000000"/>
              <w:right w:val="single" w:sz="8" w:space="0" w:color="000000"/>
            </w:tcBorders>
            <w:shd w:val="clear" w:color="auto" w:fill="auto"/>
            <w:vAlign w:val="bottom"/>
            <w:hideMark/>
          </w:tcPr>
          <w:p w:rsidR="00760E49" w:rsidRPr="00760E49" w:rsidRDefault="00760E49" w:rsidP="00760E49">
            <w:pPr>
              <w:spacing w:after="0" w:line="240" w:lineRule="auto"/>
              <w:jc w:val="both"/>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1,79</w:t>
            </w:r>
          </w:p>
        </w:tc>
        <w:tc>
          <w:tcPr>
            <w:tcW w:w="0" w:type="auto"/>
            <w:tcBorders>
              <w:top w:val="nil"/>
              <w:left w:val="nil"/>
              <w:bottom w:val="single" w:sz="8" w:space="0" w:color="000000"/>
              <w:right w:val="single" w:sz="8" w:space="0" w:color="000000"/>
            </w:tcBorders>
            <w:shd w:val="clear" w:color="auto" w:fill="auto"/>
            <w:vAlign w:val="bottom"/>
            <w:hideMark/>
          </w:tcPr>
          <w:p w:rsidR="00760E49" w:rsidRPr="00760E49" w:rsidRDefault="00760E49" w:rsidP="00760E49">
            <w:pPr>
              <w:spacing w:after="0" w:line="240" w:lineRule="auto"/>
              <w:jc w:val="both"/>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1,89</w:t>
            </w:r>
          </w:p>
        </w:tc>
      </w:tr>
      <w:tr w:rsidR="00760E49" w:rsidRPr="00760E49" w:rsidTr="00760E49">
        <w:trPr>
          <w:trHeight w:val="690"/>
        </w:trPr>
        <w:tc>
          <w:tcPr>
            <w:tcW w:w="4668" w:type="dxa"/>
            <w:tcBorders>
              <w:top w:val="nil"/>
              <w:left w:val="single" w:sz="8" w:space="0" w:color="000000"/>
              <w:bottom w:val="single" w:sz="8" w:space="0" w:color="000000"/>
              <w:right w:val="single" w:sz="8" w:space="0" w:color="000000"/>
            </w:tcBorders>
            <w:shd w:val="clear" w:color="auto" w:fill="auto"/>
            <w:vAlign w:val="bottom"/>
            <w:hideMark/>
          </w:tcPr>
          <w:p w:rsidR="00760E49" w:rsidRPr="00760E49" w:rsidRDefault="00760E49" w:rsidP="00760E49">
            <w:pPr>
              <w:spacing w:after="0" w:line="240" w:lineRule="auto"/>
              <w:rPr>
                <w:rFonts w:ascii="Times New Roman" w:eastAsia="Times New Roman" w:hAnsi="Times New Roman" w:cs="Times New Roman"/>
                <w:color w:val="000000"/>
                <w:sz w:val="28"/>
                <w:szCs w:val="28"/>
              </w:rPr>
            </w:pPr>
            <w:r w:rsidRPr="00760E49">
              <w:rPr>
                <w:rFonts w:ascii="Times New Roman" w:eastAsia="Times New Roman" w:hAnsi="Times New Roman" w:cs="Times New Roman"/>
                <w:color w:val="000000"/>
                <w:sz w:val="28"/>
                <w:szCs w:val="28"/>
              </w:rPr>
              <w:t>Вероятность банкротства</w:t>
            </w:r>
          </w:p>
        </w:tc>
        <w:tc>
          <w:tcPr>
            <w:tcW w:w="1843" w:type="dxa"/>
            <w:tcBorders>
              <w:top w:val="nil"/>
              <w:left w:val="nil"/>
              <w:bottom w:val="single" w:sz="8" w:space="0" w:color="000000"/>
              <w:right w:val="single" w:sz="8" w:space="0" w:color="000000"/>
            </w:tcBorders>
            <w:shd w:val="clear" w:color="auto" w:fill="auto"/>
            <w:hideMark/>
          </w:tcPr>
          <w:p w:rsidR="00760E49" w:rsidRPr="00760E49" w:rsidRDefault="00760E49" w:rsidP="00760E49">
            <w:pPr>
              <w:spacing w:after="0" w:line="240" w:lineRule="auto"/>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Высокая</w:t>
            </w:r>
          </w:p>
        </w:tc>
        <w:tc>
          <w:tcPr>
            <w:tcW w:w="1744" w:type="dxa"/>
            <w:tcBorders>
              <w:top w:val="nil"/>
              <w:left w:val="nil"/>
              <w:bottom w:val="single" w:sz="8" w:space="0" w:color="000000"/>
              <w:right w:val="single" w:sz="8" w:space="0" w:color="000000"/>
            </w:tcBorders>
            <w:shd w:val="clear" w:color="auto" w:fill="auto"/>
            <w:hideMark/>
          </w:tcPr>
          <w:p w:rsidR="00760E49" w:rsidRPr="00760E49" w:rsidRDefault="00760E49" w:rsidP="00760E49">
            <w:pPr>
              <w:spacing w:after="0" w:line="240" w:lineRule="auto"/>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Очень высокая</w:t>
            </w:r>
          </w:p>
        </w:tc>
        <w:tc>
          <w:tcPr>
            <w:tcW w:w="0" w:type="auto"/>
            <w:tcBorders>
              <w:top w:val="nil"/>
              <w:left w:val="nil"/>
              <w:bottom w:val="single" w:sz="8" w:space="0" w:color="000000"/>
              <w:right w:val="single" w:sz="8" w:space="0" w:color="000000"/>
            </w:tcBorders>
            <w:shd w:val="clear" w:color="auto" w:fill="auto"/>
            <w:hideMark/>
          </w:tcPr>
          <w:p w:rsidR="00760E49" w:rsidRPr="00760E49" w:rsidRDefault="00760E49" w:rsidP="00760E49">
            <w:pPr>
              <w:spacing w:after="0" w:line="240" w:lineRule="auto"/>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Высокая</w:t>
            </w:r>
          </w:p>
        </w:tc>
      </w:tr>
    </w:tbl>
    <w:p w:rsidR="00760E49" w:rsidRDefault="00760E49" w:rsidP="006D0DA5">
      <w:pPr>
        <w:spacing w:after="0" w:line="360" w:lineRule="auto"/>
        <w:ind w:firstLine="720"/>
        <w:jc w:val="right"/>
        <w:rPr>
          <w:rFonts w:ascii="Times New Roman" w:hAnsi="Times New Roman" w:cs="Times New Roman"/>
          <w:sz w:val="28"/>
          <w:lang w:val="ru-RU"/>
        </w:rPr>
      </w:pPr>
    </w:p>
    <w:p w:rsidR="006D0DA5" w:rsidRDefault="006D0DA5" w:rsidP="006D0DA5">
      <w:pPr>
        <w:spacing w:after="0" w:line="360" w:lineRule="auto"/>
        <w:ind w:firstLine="720"/>
        <w:jc w:val="right"/>
        <w:rPr>
          <w:rFonts w:ascii="Times New Roman" w:hAnsi="Times New Roman" w:cs="Times New Roman"/>
          <w:sz w:val="28"/>
          <w:lang w:val="ru-RU"/>
        </w:rPr>
      </w:pPr>
      <w:r>
        <w:rPr>
          <w:rFonts w:ascii="Times New Roman" w:hAnsi="Times New Roman" w:cs="Times New Roman"/>
          <w:sz w:val="28"/>
          <w:lang w:val="ru-RU"/>
        </w:rPr>
        <w:t>Таблица 22</w:t>
      </w:r>
    </w:p>
    <w:p w:rsidR="006D0DA5" w:rsidRDefault="006D0DA5" w:rsidP="006D0DA5">
      <w:pPr>
        <w:spacing w:after="0" w:line="360" w:lineRule="auto"/>
        <w:ind w:firstLine="720"/>
        <w:jc w:val="center"/>
        <w:rPr>
          <w:rFonts w:ascii="Times New Roman" w:hAnsi="Times New Roman" w:cs="Times New Roman"/>
          <w:sz w:val="28"/>
          <w:lang w:val="ru-RU"/>
        </w:rPr>
      </w:pPr>
      <w:r>
        <w:rPr>
          <w:rFonts w:ascii="Times New Roman" w:hAnsi="Times New Roman" w:cs="Times New Roman"/>
          <w:sz w:val="28"/>
          <w:lang w:val="ru-RU"/>
        </w:rPr>
        <w:t>Нормативные значения модели Альтмана</w:t>
      </w:r>
    </w:p>
    <w:tbl>
      <w:tblPr>
        <w:tblW w:w="5000" w:type="pct"/>
        <w:tblLook w:val="04A0" w:firstRow="1" w:lastRow="0" w:firstColumn="1" w:lastColumn="0" w:noHBand="0" w:noVBand="1"/>
      </w:tblPr>
      <w:tblGrid>
        <w:gridCol w:w="3533"/>
        <w:gridCol w:w="6136"/>
      </w:tblGrid>
      <w:tr w:rsidR="006D0DA5" w:rsidRPr="006D0DA5" w:rsidTr="006D0DA5">
        <w:trPr>
          <w:trHeight w:val="435"/>
        </w:trPr>
        <w:tc>
          <w:tcPr>
            <w:tcW w:w="1827" w:type="pct"/>
            <w:tcBorders>
              <w:top w:val="single" w:sz="8" w:space="0" w:color="000000"/>
              <w:left w:val="single" w:sz="8" w:space="0" w:color="000000"/>
              <w:bottom w:val="single" w:sz="8" w:space="0" w:color="000000"/>
              <w:right w:val="single" w:sz="8" w:space="0" w:color="000000"/>
            </w:tcBorders>
            <w:shd w:val="clear" w:color="auto" w:fill="auto"/>
            <w:hideMark/>
          </w:tcPr>
          <w:p w:rsidR="006D0DA5" w:rsidRPr="006D0DA5" w:rsidRDefault="006D0DA5" w:rsidP="006D0DA5">
            <w:pPr>
              <w:spacing w:after="0" w:line="240" w:lineRule="auto"/>
              <w:jc w:val="both"/>
              <w:rPr>
                <w:rFonts w:ascii="Times New Roman" w:eastAsia="Times New Roman" w:hAnsi="Times New Roman" w:cs="Times New Roman"/>
                <w:bCs/>
                <w:color w:val="000000"/>
                <w:sz w:val="28"/>
                <w:szCs w:val="28"/>
              </w:rPr>
            </w:pPr>
            <w:r w:rsidRPr="006D0DA5">
              <w:rPr>
                <w:rFonts w:ascii="Times New Roman" w:eastAsia="Times New Roman" w:hAnsi="Times New Roman" w:cs="Times New Roman"/>
                <w:bCs/>
                <w:color w:val="000000"/>
                <w:sz w:val="28"/>
                <w:szCs w:val="28"/>
              </w:rPr>
              <w:t>Значение Z</w:t>
            </w:r>
          </w:p>
        </w:tc>
        <w:tc>
          <w:tcPr>
            <w:tcW w:w="3173" w:type="pct"/>
            <w:tcBorders>
              <w:top w:val="single" w:sz="8" w:space="0" w:color="000000"/>
              <w:left w:val="nil"/>
              <w:bottom w:val="single" w:sz="8" w:space="0" w:color="000000"/>
              <w:right w:val="single" w:sz="8" w:space="0" w:color="000000"/>
            </w:tcBorders>
            <w:shd w:val="clear" w:color="auto" w:fill="auto"/>
            <w:hideMark/>
          </w:tcPr>
          <w:p w:rsidR="006D0DA5" w:rsidRPr="006D0DA5" w:rsidRDefault="006D0DA5" w:rsidP="006D0DA5">
            <w:pPr>
              <w:spacing w:after="0" w:line="240" w:lineRule="auto"/>
              <w:jc w:val="both"/>
              <w:rPr>
                <w:rFonts w:ascii="Times New Roman" w:eastAsia="Times New Roman" w:hAnsi="Times New Roman" w:cs="Times New Roman"/>
                <w:bCs/>
                <w:color w:val="000000"/>
                <w:sz w:val="28"/>
                <w:szCs w:val="28"/>
              </w:rPr>
            </w:pPr>
            <w:r w:rsidRPr="006D0DA5">
              <w:rPr>
                <w:rFonts w:ascii="Times New Roman" w:eastAsia="Times New Roman" w:hAnsi="Times New Roman" w:cs="Times New Roman"/>
                <w:bCs/>
                <w:color w:val="000000"/>
                <w:sz w:val="28"/>
                <w:szCs w:val="28"/>
              </w:rPr>
              <w:t>Вероятность банкротства</w:t>
            </w:r>
          </w:p>
        </w:tc>
      </w:tr>
      <w:tr w:rsidR="006D0DA5" w:rsidRPr="006D0DA5" w:rsidTr="006D0DA5">
        <w:trPr>
          <w:trHeight w:val="315"/>
        </w:trPr>
        <w:tc>
          <w:tcPr>
            <w:tcW w:w="1827" w:type="pct"/>
            <w:tcBorders>
              <w:top w:val="nil"/>
              <w:left w:val="single" w:sz="8" w:space="0" w:color="000000"/>
              <w:bottom w:val="single" w:sz="8" w:space="0" w:color="000000"/>
              <w:right w:val="single" w:sz="8" w:space="0" w:color="000000"/>
            </w:tcBorders>
            <w:shd w:val="clear" w:color="auto" w:fill="auto"/>
            <w:hideMark/>
          </w:tcPr>
          <w:p w:rsidR="006D0DA5" w:rsidRPr="006D0DA5" w:rsidRDefault="006D0DA5" w:rsidP="006D0DA5">
            <w:pPr>
              <w:spacing w:after="0" w:line="240" w:lineRule="auto"/>
              <w:jc w:val="both"/>
              <w:rPr>
                <w:rFonts w:ascii="Times New Roman" w:eastAsia="Times New Roman" w:hAnsi="Times New Roman" w:cs="Times New Roman"/>
                <w:color w:val="000000"/>
                <w:sz w:val="28"/>
                <w:szCs w:val="28"/>
              </w:rPr>
            </w:pPr>
            <w:r w:rsidRPr="006D0DA5">
              <w:rPr>
                <w:rFonts w:ascii="Times New Roman" w:eastAsia="Times New Roman" w:hAnsi="Times New Roman" w:cs="Times New Roman"/>
                <w:color w:val="000000"/>
                <w:sz w:val="28"/>
                <w:szCs w:val="28"/>
              </w:rPr>
              <w:t xml:space="preserve">Менее 1,81 </w:t>
            </w:r>
          </w:p>
        </w:tc>
        <w:tc>
          <w:tcPr>
            <w:tcW w:w="3173" w:type="pct"/>
            <w:tcBorders>
              <w:top w:val="nil"/>
              <w:left w:val="nil"/>
              <w:bottom w:val="single" w:sz="8" w:space="0" w:color="000000"/>
              <w:right w:val="single" w:sz="8" w:space="0" w:color="000000"/>
            </w:tcBorders>
            <w:shd w:val="clear" w:color="auto" w:fill="auto"/>
            <w:hideMark/>
          </w:tcPr>
          <w:p w:rsidR="006D0DA5" w:rsidRPr="006D0DA5" w:rsidRDefault="006D0DA5" w:rsidP="006D0DA5">
            <w:pPr>
              <w:spacing w:after="0" w:line="240" w:lineRule="auto"/>
              <w:jc w:val="both"/>
              <w:rPr>
                <w:rFonts w:ascii="Times New Roman" w:eastAsia="Times New Roman" w:hAnsi="Times New Roman" w:cs="Times New Roman"/>
                <w:color w:val="000000"/>
                <w:sz w:val="28"/>
                <w:szCs w:val="28"/>
              </w:rPr>
            </w:pPr>
            <w:r w:rsidRPr="006D0DA5">
              <w:rPr>
                <w:rFonts w:ascii="Times New Roman" w:eastAsia="Times New Roman" w:hAnsi="Times New Roman" w:cs="Times New Roman"/>
                <w:color w:val="000000"/>
                <w:sz w:val="28"/>
                <w:szCs w:val="28"/>
              </w:rPr>
              <w:t xml:space="preserve">Очень высокая </w:t>
            </w:r>
          </w:p>
        </w:tc>
      </w:tr>
      <w:tr w:rsidR="006D0DA5" w:rsidRPr="006D0DA5" w:rsidTr="006D0DA5">
        <w:trPr>
          <w:trHeight w:val="315"/>
        </w:trPr>
        <w:tc>
          <w:tcPr>
            <w:tcW w:w="1827" w:type="pct"/>
            <w:tcBorders>
              <w:top w:val="nil"/>
              <w:left w:val="single" w:sz="8" w:space="0" w:color="000000"/>
              <w:bottom w:val="single" w:sz="8" w:space="0" w:color="000000"/>
              <w:right w:val="single" w:sz="8" w:space="0" w:color="000000"/>
            </w:tcBorders>
            <w:shd w:val="clear" w:color="auto" w:fill="auto"/>
            <w:hideMark/>
          </w:tcPr>
          <w:p w:rsidR="006D0DA5" w:rsidRPr="006D0DA5" w:rsidRDefault="006D0DA5" w:rsidP="006D0DA5">
            <w:pPr>
              <w:spacing w:after="0" w:line="240" w:lineRule="auto"/>
              <w:jc w:val="both"/>
              <w:rPr>
                <w:rFonts w:ascii="Times New Roman" w:eastAsia="Times New Roman" w:hAnsi="Times New Roman" w:cs="Times New Roman"/>
                <w:color w:val="000000"/>
                <w:sz w:val="28"/>
                <w:szCs w:val="28"/>
              </w:rPr>
            </w:pPr>
            <w:r w:rsidRPr="006D0DA5">
              <w:rPr>
                <w:rFonts w:ascii="Times New Roman" w:eastAsia="Times New Roman" w:hAnsi="Times New Roman" w:cs="Times New Roman"/>
                <w:color w:val="000000"/>
                <w:sz w:val="28"/>
                <w:szCs w:val="28"/>
              </w:rPr>
              <w:t xml:space="preserve">От 1,81 до 2,7 </w:t>
            </w:r>
          </w:p>
        </w:tc>
        <w:tc>
          <w:tcPr>
            <w:tcW w:w="3173" w:type="pct"/>
            <w:tcBorders>
              <w:top w:val="nil"/>
              <w:left w:val="nil"/>
              <w:bottom w:val="single" w:sz="8" w:space="0" w:color="000000"/>
              <w:right w:val="single" w:sz="8" w:space="0" w:color="000000"/>
            </w:tcBorders>
            <w:shd w:val="clear" w:color="auto" w:fill="auto"/>
            <w:hideMark/>
          </w:tcPr>
          <w:p w:rsidR="006D0DA5" w:rsidRPr="006D0DA5" w:rsidRDefault="006D0DA5" w:rsidP="006D0DA5">
            <w:pPr>
              <w:spacing w:after="0" w:line="240" w:lineRule="auto"/>
              <w:jc w:val="both"/>
              <w:rPr>
                <w:rFonts w:ascii="Times New Roman" w:eastAsia="Times New Roman" w:hAnsi="Times New Roman" w:cs="Times New Roman"/>
                <w:color w:val="000000"/>
                <w:sz w:val="28"/>
                <w:szCs w:val="28"/>
              </w:rPr>
            </w:pPr>
            <w:r w:rsidRPr="006D0DA5">
              <w:rPr>
                <w:rFonts w:ascii="Times New Roman" w:eastAsia="Times New Roman" w:hAnsi="Times New Roman" w:cs="Times New Roman"/>
                <w:color w:val="000000"/>
                <w:sz w:val="28"/>
                <w:szCs w:val="28"/>
              </w:rPr>
              <w:t>Высокая</w:t>
            </w:r>
          </w:p>
        </w:tc>
      </w:tr>
      <w:tr w:rsidR="006D0DA5" w:rsidRPr="006D0DA5" w:rsidTr="006D0DA5">
        <w:trPr>
          <w:trHeight w:val="465"/>
        </w:trPr>
        <w:tc>
          <w:tcPr>
            <w:tcW w:w="1827" w:type="pct"/>
            <w:tcBorders>
              <w:top w:val="nil"/>
              <w:left w:val="single" w:sz="8" w:space="0" w:color="000000"/>
              <w:bottom w:val="single" w:sz="8" w:space="0" w:color="000000"/>
              <w:right w:val="single" w:sz="8" w:space="0" w:color="000000"/>
            </w:tcBorders>
            <w:shd w:val="clear" w:color="auto" w:fill="auto"/>
            <w:hideMark/>
          </w:tcPr>
          <w:p w:rsidR="006D0DA5" w:rsidRPr="006D0DA5" w:rsidRDefault="006D0DA5" w:rsidP="006D0DA5">
            <w:pPr>
              <w:spacing w:after="0" w:line="240" w:lineRule="auto"/>
              <w:jc w:val="both"/>
              <w:rPr>
                <w:rFonts w:ascii="Times New Roman" w:eastAsia="Times New Roman" w:hAnsi="Times New Roman" w:cs="Times New Roman"/>
                <w:color w:val="000000"/>
                <w:sz w:val="28"/>
                <w:szCs w:val="28"/>
              </w:rPr>
            </w:pPr>
            <w:r w:rsidRPr="006D0DA5">
              <w:rPr>
                <w:rFonts w:ascii="Times New Roman" w:eastAsia="Times New Roman" w:hAnsi="Times New Roman" w:cs="Times New Roman"/>
                <w:color w:val="000000"/>
                <w:sz w:val="28"/>
                <w:szCs w:val="28"/>
              </w:rPr>
              <w:t xml:space="preserve">От 2,7 до 2,99 </w:t>
            </w:r>
          </w:p>
        </w:tc>
        <w:tc>
          <w:tcPr>
            <w:tcW w:w="3173" w:type="pct"/>
            <w:tcBorders>
              <w:top w:val="nil"/>
              <w:left w:val="nil"/>
              <w:bottom w:val="single" w:sz="8" w:space="0" w:color="000000"/>
              <w:right w:val="single" w:sz="8" w:space="0" w:color="000000"/>
            </w:tcBorders>
            <w:shd w:val="clear" w:color="auto" w:fill="auto"/>
            <w:hideMark/>
          </w:tcPr>
          <w:p w:rsidR="006D0DA5" w:rsidRPr="006D0DA5" w:rsidRDefault="006D0DA5" w:rsidP="006D0DA5">
            <w:pPr>
              <w:spacing w:after="0" w:line="240" w:lineRule="auto"/>
              <w:jc w:val="both"/>
              <w:rPr>
                <w:rFonts w:ascii="Times New Roman" w:eastAsia="Times New Roman" w:hAnsi="Times New Roman" w:cs="Times New Roman"/>
                <w:color w:val="000000"/>
                <w:sz w:val="28"/>
                <w:szCs w:val="28"/>
              </w:rPr>
            </w:pPr>
            <w:r w:rsidRPr="006D0DA5">
              <w:rPr>
                <w:rFonts w:ascii="Times New Roman" w:eastAsia="Times New Roman" w:hAnsi="Times New Roman" w:cs="Times New Roman"/>
                <w:color w:val="000000"/>
                <w:sz w:val="28"/>
                <w:szCs w:val="28"/>
              </w:rPr>
              <w:t xml:space="preserve">Вероятность невелика </w:t>
            </w:r>
          </w:p>
        </w:tc>
      </w:tr>
      <w:tr w:rsidR="006D0DA5" w:rsidRPr="006D0DA5" w:rsidTr="006D0DA5">
        <w:trPr>
          <w:trHeight w:val="277"/>
        </w:trPr>
        <w:tc>
          <w:tcPr>
            <w:tcW w:w="1827" w:type="pct"/>
            <w:tcBorders>
              <w:top w:val="nil"/>
              <w:left w:val="single" w:sz="8" w:space="0" w:color="000000"/>
              <w:bottom w:val="single" w:sz="8" w:space="0" w:color="000000"/>
              <w:right w:val="single" w:sz="8" w:space="0" w:color="000000"/>
            </w:tcBorders>
            <w:shd w:val="clear" w:color="auto" w:fill="auto"/>
            <w:hideMark/>
          </w:tcPr>
          <w:p w:rsidR="006D0DA5" w:rsidRPr="006D0DA5" w:rsidRDefault="006D0DA5" w:rsidP="006D0DA5">
            <w:pPr>
              <w:spacing w:after="0" w:line="240" w:lineRule="auto"/>
              <w:jc w:val="both"/>
              <w:rPr>
                <w:rFonts w:ascii="Times New Roman" w:eastAsia="Times New Roman" w:hAnsi="Times New Roman" w:cs="Times New Roman"/>
                <w:color w:val="000000"/>
                <w:sz w:val="28"/>
                <w:szCs w:val="28"/>
              </w:rPr>
            </w:pPr>
            <w:r w:rsidRPr="006D0DA5">
              <w:rPr>
                <w:rFonts w:ascii="Times New Roman" w:eastAsia="Times New Roman" w:hAnsi="Times New Roman" w:cs="Times New Roman"/>
                <w:color w:val="000000"/>
                <w:sz w:val="28"/>
                <w:szCs w:val="28"/>
              </w:rPr>
              <w:t xml:space="preserve">Более 2,99 </w:t>
            </w:r>
          </w:p>
        </w:tc>
        <w:tc>
          <w:tcPr>
            <w:tcW w:w="3173" w:type="pct"/>
            <w:tcBorders>
              <w:top w:val="nil"/>
              <w:left w:val="nil"/>
              <w:bottom w:val="single" w:sz="8" w:space="0" w:color="000000"/>
              <w:right w:val="single" w:sz="8" w:space="0" w:color="000000"/>
            </w:tcBorders>
            <w:shd w:val="clear" w:color="auto" w:fill="auto"/>
            <w:hideMark/>
          </w:tcPr>
          <w:p w:rsidR="006D0DA5" w:rsidRPr="006D0DA5" w:rsidRDefault="006D0DA5" w:rsidP="006D0DA5">
            <w:pPr>
              <w:spacing w:after="0" w:line="240" w:lineRule="auto"/>
              <w:jc w:val="both"/>
              <w:rPr>
                <w:rFonts w:ascii="Times New Roman" w:eastAsia="Times New Roman" w:hAnsi="Times New Roman" w:cs="Times New Roman"/>
                <w:color w:val="000000"/>
                <w:sz w:val="28"/>
                <w:szCs w:val="28"/>
              </w:rPr>
            </w:pPr>
            <w:r w:rsidRPr="006D0DA5">
              <w:rPr>
                <w:rFonts w:ascii="Times New Roman" w:eastAsia="Times New Roman" w:hAnsi="Times New Roman" w:cs="Times New Roman"/>
                <w:color w:val="000000"/>
                <w:sz w:val="28"/>
                <w:szCs w:val="28"/>
              </w:rPr>
              <w:t xml:space="preserve">Вероятность ничтожна, очень низкая </w:t>
            </w:r>
          </w:p>
        </w:tc>
      </w:tr>
    </w:tbl>
    <w:p w:rsidR="006D0DA5" w:rsidRDefault="006D0DA5" w:rsidP="006D0DA5">
      <w:pPr>
        <w:spacing w:after="0" w:line="360" w:lineRule="auto"/>
        <w:ind w:firstLine="720"/>
        <w:jc w:val="both"/>
        <w:rPr>
          <w:rFonts w:ascii="Times New Roman" w:hAnsi="Times New Roman" w:cs="Times New Roman"/>
          <w:sz w:val="28"/>
          <w:lang w:val="ru-RU"/>
        </w:rPr>
      </w:pPr>
    </w:p>
    <w:p w:rsidR="006D0DA5" w:rsidRDefault="006D0DA5" w:rsidP="006D0DA5">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t>Таким образом, для предприятия характерна высокая вероятность банкротства.</w:t>
      </w:r>
    </w:p>
    <w:p w:rsidR="006D0DA5" w:rsidRDefault="006D0DA5" w:rsidP="006D0DA5">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t>Итак, на основании выявленных проблем необходимо предложить предприятию в качестве основных мероприятий – изменение политики в отношении дебиторской задолженности и материальных запасов с целью их сокращения, а также – изменение структуры капитала в сторону сокращения кредиторской задолженности и краткосрочных кредитов и замены их долгосрочными источниками финансирования, как минимум, долгосрочными кредитами.</w:t>
      </w:r>
    </w:p>
    <w:p w:rsidR="00D30405" w:rsidRDefault="00D30405" w:rsidP="00D30405">
      <w:pPr>
        <w:spacing w:after="0" w:line="360" w:lineRule="auto"/>
        <w:ind w:firstLine="720"/>
        <w:jc w:val="both"/>
        <w:rPr>
          <w:rFonts w:ascii="Times New Roman" w:hAnsi="Times New Roman" w:cs="Times New Roman"/>
          <w:sz w:val="28"/>
          <w:lang w:val="ru-RU"/>
        </w:rPr>
      </w:pPr>
    </w:p>
    <w:p w:rsidR="008C730E" w:rsidRPr="006D0DA5" w:rsidRDefault="008C730E" w:rsidP="006D0DA5">
      <w:pPr>
        <w:pStyle w:val="2"/>
        <w:spacing w:before="0" w:line="360" w:lineRule="auto"/>
        <w:ind w:firstLine="720"/>
        <w:jc w:val="both"/>
        <w:rPr>
          <w:rFonts w:ascii="Times New Roman" w:hAnsi="Times New Roman" w:cs="Times New Roman"/>
          <w:b/>
          <w:color w:val="auto"/>
          <w:sz w:val="28"/>
          <w:lang w:val="ru-RU"/>
        </w:rPr>
      </w:pPr>
      <w:bookmarkStart w:id="13" w:name="_Toc92500303"/>
      <w:r w:rsidRPr="006D0DA5">
        <w:rPr>
          <w:rFonts w:ascii="Times New Roman" w:hAnsi="Times New Roman" w:cs="Times New Roman"/>
          <w:b/>
          <w:color w:val="auto"/>
          <w:sz w:val="28"/>
          <w:lang w:val="ru-RU"/>
        </w:rPr>
        <w:t>3.2 Оптимизация использования капитала</w:t>
      </w:r>
      <w:bookmarkEnd w:id="13"/>
    </w:p>
    <w:p w:rsidR="008C730E" w:rsidRDefault="008C730E" w:rsidP="002E3206">
      <w:pPr>
        <w:spacing w:after="0" w:line="360" w:lineRule="auto"/>
        <w:ind w:firstLine="720"/>
        <w:rPr>
          <w:rFonts w:ascii="Times New Roman" w:hAnsi="Times New Roman" w:cs="Times New Roman"/>
          <w:sz w:val="28"/>
          <w:lang w:val="ru-RU"/>
        </w:rPr>
      </w:pPr>
    </w:p>
    <w:p w:rsidR="006D0DA5" w:rsidRDefault="002C23B4" w:rsidP="002E3206">
      <w:pPr>
        <w:spacing w:after="0" w:line="360" w:lineRule="auto"/>
        <w:ind w:firstLine="720"/>
        <w:rPr>
          <w:rFonts w:ascii="Times New Roman" w:hAnsi="Times New Roman" w:cs="Times New Roman"/>
          <w:sz w:val="28"/>
          <w:lang w:val="ru-RU"/>
        </w:rPr>
      </w:pPr>
      <w:r>
        <w:rPr>
          <w:rFonts w:ascii="Times New Roman" w:hAnsi="Times New Roman" w:cs="Times New Roman"/>
          <w:sz w:val="28"/>
          <w:lang w:val="ru-RU"/>
        </w:rPr>
        <w:t>Рассмотрим варианты изменения состава оборотных активов и структуры источников формирования имущества предприятия.</w:t>
      </w:r>
    </w:p>
    <w:p w:rsidR="002C23B4" w:rsidRDefault="009D6B4E" w:rsidP="009D6B4E">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lastRenderedPageBreak/>
        <w:t>Обобщенно структуру баланса можно представить в следующем виде (таблица 23).</w:t>
      </w:r>
    </w:p>
    <w:p w:rsidR="008B769A" w:rsidRDefault="008B769A" w:rsidP="008B769A">
      <w:pPr>
        <w:spacing w:after="0" w:line="360" w:lineRule="auto"/>
        <w:ind w:firstLine="720"/>
        <w:jc w:val="right"/>
        <w:rPr>
          <w:rFonts w:ascii="Times New Roman" w:hAnsi="Times New Roman" w:cs="Times New Roman"/>
          <w:sz w:val="28"/>
          <w:lang w:val="ru-RU"/>
        </w:rPr>
      </w:pPr>
      <w:r>
        <w:rPr>
          <w:rFonts w:ascii="Times New Roman" w:hAnsi="Times New Roman" w:cs="Times New Roman"/>
          <w:sz w:val="28"/>
          <w:lang w:val="ru-RU"/>
        </w:rPr>
        <w:t>Таблица 23</w:t>
      </w:r>
    </w:p>
    <w:p w:rsidR="008B769A" w:rsidRDefault="008B769A" w:rsidP="008B769A">
      <w:pPr>
        <w:spacing w:after="0" w:line="360" w:lineRule="auto"/>
        <w:ind w:firstLine="720"/>
        <w:jc w:val="center"/>
        <w:rPr>
          <w:rFonts w:ascii="Times New Roman" w:hAnsi="Times New Roman" w:cs="Times New Roman"/>
          <w:sz w:val="28"/>
          <w:lang w:val="ru-RU"/>
        </w:rPr>
      </w:pPr>
      <w:r>
        <w:rPr>
          <w:rFonts w:ascii="Times New Roman" w:hAnsi="Times New Roman" w:cs="Times New Roman"/>
          <w:sz w:val="28"/>
          <w:lang w:val="ru-RU"/>
        </w:rPr>
        <w:t>Укрупненная структура баланса АО «Оливеста» на 2020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1714"/>
        <w:gridCol w:w="1061"/>
        <w:gridCol w:w="2122"/>
        <w:gridCol w:w="1714"/>
        <w:gridCol w:w="1132"/>
      </w:tblGrid>
      <w:tr w:rsidR="00F67500" w:rsidRPr="00F67500" w:rsidTr="00F67500">
        <w:trPr>
          <w:trHeight w:val="315"/>
        </w:trPr>
        <w:tc>
          <w:tcPr>
            <w:tcW w:w="1418" w:type="pct"/>
            <w:shd w:val="clear" w:color="auto" w:fill="auto"/>
            <w:noWrap/>
            <w:vAlign w:val="bottom"/>
            <w:hideMark/>
          </w:tcPr>
          <w:p w:rsidR="00F67500" w:rsidRPr="00F67500" w:rsidRDefault="00F67500" w:rsidP="00F67500">
            <w:pPr>
              <w:spacing w:after="0" w:line="240" w:lineRule="auto"/>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АКТИВ</w:t>
            </w:r>
          </w:p>
        </w:tc>
        <w:tc>
          <w:tcPr>
            <w:tcW w:w="603" w:type="pct"/>
            <w:shd w:val="clear" w:color="auto" w:fill="auto"/>
            <w:noWrap/>
            <w:vAlign w:val="bottom"/>
            <w:hideMark/>
          </w:tcPr>
          <w:p w:rsidR="00F67500" w:rsidRPr="00F67500" w:rsidRDefault="00F67500" w:rsidP="00F67500">
            <w:pPr>
              <w:spacing w:after="0" w:line="240" w:lineRule="auto"/>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Среднегодовое значение</w:t>
            </w:r>
          </w:p>
        </w:tc>
        <w:tc>
          <w:tcPr>
            <w:tcW w:w="619" w:type="pct"/>
            <w:shd w:val="clear" w:color="auto" w:fill="auto"/>
            <w:noWrap/>
            <w:vAlign w:val="bottom"/>
            <w:hideMark/>
          </w:tcPr>
          <w:p w:rsidR="00F67500" w:rsidRPr="00F67500" w:rsidRDefault="00F67500" w:rsidP="00F67500">
            <w:pPr>
              <w:spacing w:after="0" w:line="240" w:lineRule="auto"/>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Доля в активе</w:t>
            </w:r>
          </w:p>
        </w:tc>
        <w:tc>
          <w:tcPr>
            <w:tcW w:w="1181" w:type="pct"/>
            <w:shd w:val="clear" w:color="auto" w:fill="auto"/>
            <w:noWrap/>
            <w:vAlign w:val="bottom"/>
            <w:hideMark/>
          </w:tcPr>
          <w:p w:rsidR="00F67500" w:rsidRPr="00F67500" w:rsidRDefault="00F67500" w:rsidP="00F67500">
            <w:pPr>
              <w:spacing w:after="0" w:line="240" w:lineRule="auto"/>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ПАССИВ</w:t>
            </w:r>
          </w:p>
        </w:tc>
        <w:tc>
          <w:tcPr>
            <w:tcW w:w="603" w:type="pct"/>
            <w:shd w:val="clear" w:color="auto" w:fill="auto"/>
            <w:noWrap/>
            <w:vAlign w:val="bottom"/>
            <w:hideMark/>
          </w:tcPr>
          <w:p w:rsidR="00F67500" w:rsidRPr="00F67500" w:rsidRDefault="00F67500" w:rsidP="00F67500">
            <w:pPr>
              <w:spacing w:after="0" w:line="240" w:lineRule="auto"/>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Среднегодовое значение</w:t>
            </w:r>
          </w:p>
        </w:tc>
        <w:tc>
          <w:tcPr>
            <w:tcW w:w="575" w:type="pct"/>
            <w:shd w:val="clear" w:color="auto" w:fill="auto"/>
            <w:noWrap/>
            <w:vAlign w:val="bottom"/>
            <w:hideMark/>
          </w:tcPr>
          <w:p w:rsidR="00F67500" w:rsidRPr="00F67500" w:rsidRDefault="00F67500" w:rsidP="00F67500">
            <w:pPr>
              <w:spacing w:after="0" w:line="240" w:lineRule="auto"/>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Доля в пассиве</w:t>
            </w:r>
          </w:p>
        </w:tc>
      </w:tr>
      <w:tr w:rsidR="00F67500" w:rsidRPr="00F67500" w:rsidTr="00F67500">
        <w:trPr>
          <w:trHeight w:val="315"/>
        </w:trPr>
        <w:tc>
          <w:tcPr>
            <w:tcW w:w="1418" w:type="pct"/>
            <w:shd w:val="clear" w:color="auto" w:fill="auto"/>
            <w:noWrap/>
            <w:vAlign w:val="bottom"/>
            <w:hideMark/>
          </w:tcPr>
          <w:p w:rsidR="00F67500" w:rsidRPr="00F67500" w:rsidRDefault="00F67500" w:rsidP="00F67500">
            <w:pPr>
              <w:spacing w:after="0" w:line="240" w:lineRule="auto"/>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1. Оборотный капитал</w:t>
            </w:r>
          </w:p>
        </w:tc>
        <w:tc>
          <w:tcPr>
            <w:tcW w:w="603" w:type="pct"/>
            <w:shd w:val="clear" w:color="auto" w:fill="auto"/>
            <w:noWrap/>
            <w:vAlign w:val="bottom"/>
            <w:hideMark/>
          </w:tcPr>
          <w:p w:rsidR="00F67500" w:rsidRPr="00F67500" w:rsidRDefault="00F67500" w:rsidP="00F67500">
            <w:pPr>
              <w:spacing w:after="0" w:line="240" w:lineRule="auto"/>
              <w:jc w:val="right"/>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78391,5</w:t>
            </w:r>
          </w:p>
        </w:tc>
        <w:tc>
          <w:tcPr>
            <w:tcW w:w="619" w:type="pct"/>
            <w:shd w:val="clear" w:color="auto" w:fill="auto"/>
            <w:noWrap/>
            <w:vAlign w:val="bottom"/>
            <w:hideMark/>
          </w:tcPr>
          <w:p w:rsidR="00F67500" w:rsidRPr="00F67500" w:rsidRDefault="00F67500" w:rsidP="00F67500">
            <w:pPr>
              <w:spacing w:after="0" w:line="240" w:lineRule="auto"/>
              <w:jc w:val="right"/>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0,637</w:t>
            </w:r>
          </w:p>
        </w:tc>
        <w:tc>
          <w:tcPr>
            <w:tcW w:w="1181" w:type="pct"/>
            <w:shd w:val="clear" w:color="auto" w:fill="auto"/>
            <w:noWrap/>
            <w:vAlign w:val="bottom"/>
            <w:hideMark/>
          </w:tcPr>
          <w:p w:rsidR="00F67500" w:rsidRPr="00F67500" w:rsidRDefault="00F67500" w:rsidP="00F67500">
            <w:pPr>
              <w:spacing w:after="0" w:line="240" w:lineRule="auto"/>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5. Текущие обязательства</w:t>
            </w:r>
          </w:p>
        </w:tc>
        <w:tc>
          <w:tcPr>
            <w:tcW w:w="603" w:type="pct"/>
            <w:shd w:val="clear" w:color="auto" w:fill="auto"/>
            <w:noWrap/>
            <w:vAlign w:val="bottom"/>
            <w:hideMark/>
          </w:tcPr>
          <w:p w:rsidR="00F67500" w:rsidRPr="00F67500" w:rsidRDefault="00F67500" w:rsidP="00F67500">
            <w:pPr>
              <w:spacing w:after="0" w:line="240" w:lineRule="auto"/>
              <w:jc w:val="right"/>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92955</w:t>
            </w:r>
          </w:p>
        </w:tc>
        <w:tc>
          <w:tcPr>
            <w:tcW w:w="575" w:type="pct"/>
            <w:shd w:val="clear" w:color="auto" w:fill="auto"/>
            <w:noWrap/>
            <w:vAlign w:val="bottom"/>
            <w:hideMark/>
          </w:tcPr>
          <w:p w:rsidR="00F67500" w:rsidRPr="00F67500" w:rsidRDefault="00F67500" w:rsidP="00F67500">
            <w:pPr>
              <w:spacing w:after="0" w:line="240" w:lineRule="auto"/>
              <w:jc w:val="right"/>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0,756</w:t>
            </w:r>
          </w:p>
        </w:tc>
      </w:tr>
      <w:tr w:rsidR="00F67500" w:rsidRPr="00F67500" w:rsidTr="00F67500">
        <w:trPr>
          <w:trHeight w:val="315"/>
        </w:trPr>
        <w:tc>
          <w:tcPr>
            <w:tcW w:w="1418" w:type="pct"/>
            <w:shd w:val="clear" w:color="auto" w:fill="auto"/>
            <w:noWrap/>
            <w:vAlign w:val="bottom"/>
            <w:hideMark/>
          </w:tcPr>
          <w:p w:rsidR="00F67500" w:rsidRPr="00F67500" w:rsidRDefault="00F67500" w:rsidP="00F67500">
            <w:pPr>
              <w:spacing w:after="0" w:line="240" w:lineRule="auto"/>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Денежные средства</w:t>
            </w:r>
          </w:p>
        </w:tc>
        <w:tc>
          <w:tcPr>
            <w:tcW w:w="603" w:type="pct"/>
            <w:shd w:val="clear" w:color="auto" w:fill="auto"/>
            <w:noWrap/>
            <w:vAlign w:val="bottom"/>
            <w:hideMark/>
          </w:tcPr>
          <w:p w:rsidR="00F67500" w:rsidRPr="00F67500" w:rsidRDefault="00F67500" w:rsidP="00F67500">
            <w:pPr>
              <w:spacing w:after="0" w:line="240" w:lineRule="auto"/>
              <w:jc w:val="right"/>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313,5</w:t>
            </w:r>
          </w:p>
        </w:tc>
        <w:tc>
          <w:tcPr>
            <w:tcW w:w="619" w:type="pct"/>
            <w:shd w:val="clear" w:color="auto" w:fill="auto"/>
            <w:noWrap/>
            <w:vAlign w:val="bottom"/>
            <w:hideMark/>
          </w:tcPr>
          <w:p w:rsidR="00F67500" w:rsidRPr="00F67500" w:rsidRDefault="00F67500" w:rsidP="00F67500">
            <w:pPr>
              <w:spacing w:after="0" w:line="240" w:lineRule="auto"/>
              <w:jc w:val="right"/>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0,003</w:t>
            </w:r>
          </w:p>
        </w:tc>
        <w:tc>
          <w:tcPr>
            <w:tcW w:w="1181" w:type="pct"/>
            <w:shd w:val="clear" w:color="auto" w:fill="auto"/>
            <w:noWrap/>
            <w:vAlign w:val="bottom"/>
            <w:hideMark/>
          </w:tcPr>
          <w:p w:rsidR="00F67500" w:rsidRPr="00F67500" w:rsidRDefault="00F67500" w:rsidP="00F67500">
            <w:pPr>
              <w:spacing w:after="0" w:line="240" w:lineRule="auto"/>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Банковские кредиты</w:t>
            </w:r>
          </w:p>
        </w:tc>
        <w:tc>
          <w:tcPr>
            <w:tcW w:w="603" w:type="pct"/>
            <w:shd w:val="clear" w:color="auto" w:fill="auto"/>
            <w:noWrap/>
            <w:vAlign w:val="bottom"/>
            <w:hideMark/>
          </w:tcPr>
          <w:p w:rsidR="00F67500" w:rsidRPr="00F67500" w:rsidRDefault="00F67500" w:rsidP="00F67500">
            <w:pPr>
              <w:spacing w:after="0" w:line="240" w:lineRule="auto"/>
              <w:jc w:val="right"/>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33509,5</w:t>
            </w:r>
          </w:p>
        </w:tc>
        <w:tc>
          <w:tcPr>
            <w:tcW w:w="575" w:type="pct"/>
            <w:shd w:val="clear" w:color="auto" w:fill="auto"/>
            <w:noWrap/>
            <w:vAlign w:val="bottom"/>
            <w:hideMark/>
          </w:tcPr>
          <w:p w:rsidR="00F67500" w:rsidRPr="00F67500" w:rsidRDefault="00F67500" w:rsidP="00F67500">
            <w:pPr>
              <w:spacing w:after="0" w:line="240" w:lineRule="auto"/>
              <w:jc w:val="right"/>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0,272</w:t>
            </w:r>
          </w:p>
        </w:tc>
      </w:tr>
      <w:tr w:rsidR="00F67500" w:rsidRPr="00F67500" w:rsidTr="00F67500">
        <w:trPr>
          <w:trHeight w:val="315"/>
        </w:trPr>
        <w:tc>
          <w:tcPr>
            <w:tcW w:w="1418" w:type="pct"/>
            <w:shd w:val="clear" w:color="auto" w:fill="auto"/>
            <w:noWrap/>
            <w:vAlign w:val="bottom"/>
            <w:hideMark/>
          </w:tcPr>
          <w:p w:rsidR="00F67500" w:rsidRPr="00F67500" w:rsidRDefault="00F67500" w:rsidP="00F67500">
            <w:pPr>
              <w:spacing w:after="0" w:line="240" w:lineRule="auto"/>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Ценные бумаги</w:t>
            </w:r>
          </w:p>
        </w:tc>
        <w:tc>
          <w:tcPr>
            <w:tcW w:w="603" w:type="pct"/>
            <w:shd w:val="clear" w:color="auto" w:fill="auto"/>
            <w:noWrap/>
            <w:vAlign w:val="bottom"/>
            <w:hideMark/>
          </w:tcPr>
          <w:p w:rsidR="00F67500" w:rsidRPr="00F67500" w:rsidRDefault="00F67500" w:rsidP="00F67500">
            <w:pPr>
              <w:spacing w:after="0" w:line="240" w:lineRule="auto"/>
              <w:jc w:val="right"/>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0</w:t>
            </w:r>
          </w:p>
        </w:tc>
        <w:tc>
          <w:tcPr>
            <w:tcW w:w="619" w:type="pct"/>
            <w:shd w:val="clear" w:color="auto" w:fill="auto"/>
            <w:noWrap/>
            <w:vAlign w:val="bottom"/>
            <w:hideMark/>
          </w:tcPr>
          <w:p w:rsidR="00F67500" w:rsidRPr="00F67500" w:rsidRDefault="00F67500" w:rsidP="00F67500">
            <w:pPr>
              <w:spacing w:after="0" w:line="240" w:lineRule="auto"/>
              <w:jc w:val="right"/>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0,000</w:t>
            </w:r>
          </w:p>
        </w:tc>
        <w:tc>
          <w:tcPr>
            <w:tcW w:w="1181" w:type="pct"/>
            <w:shd w:val="clear" w:color="auto" w:fill="auto"/>
            <w:noWrap/>
            <w:vAlign w:val="bottom"/>
            <w:hideMark/>
          </w:tcPr>
          <w:p w:rsidR="00F67500" w:rsidRPr="00F67500" w:rsidRDefault="00F67500" w:rsidP="00F67500">
            <w:pPr>
              <w:spacing w:after="0" w:line="240" w:lineRule="auto"/>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Кредиторская задолженность</w:t>
            </w:r>
          </w:p>
        </w:tc>
        <w:tc>
          <w:tcPr>
            <w:tcW w:w="603" w:type="pct"/>
            <w:shd w:val="clear" w:color="auto" w:fill="auto"/>
            <w:noWrap/>
            <w:vAlign w:val="bottom"/>
            <w:hideMark/>
          </w:tcPr>
          <w:p w:rsidR="00F67500" w:rsidRPr="00F67500" w:rsidRDefault="00F67500" w:rsidP="00F67500">
            <w:pPr>
              <w:spacing w:after="0" w:line="240" w:lineRule="auto"/>
              <w:jc w:val="right"/>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33632</w:t>
            </w:r>
          </w:p>
        </w:tc>
        <w:tc>
          <w:tcPr>
            <w:tcW w:w="575" w:type="pct"/>
            <w:shd w:val="clear" w:color="auto" w:fill="auto"/>
            <w:noWrap/>
            <w:vAlign w:val="bottom"/>
            <w:hideMark/>
          </w:tcPr>
          <w:p w:rsidR="00F67500" w:rsidRPr="00F67500" w:rsidRDefault="00F67500" w:rsidP="00F67500">
            <w:pPr>
              <w:spacing w:after="0" w:line="240" w:lineRule="auto"/>
              <w:jc w:val="right"/>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0,273</w:t>
            </w:r>
          </w:p>
        </w:tc>
      </w:tr>
      <w:tr w:rsidR="00F67500" w:rsidRPr="00F67500" w:rsidTr="00F67500">
        <w:trPr>
          <w:trHeight w:val="615"/>
        </w:trPr>
        <w:tc>
          <w:tcPr>
            <w:tcW w:w="1418" w:type="pct"/>
            <w:shd w:val="clear" w:color="auto" w:fill="auto"/>
            <w:noWrap/>
            <w:vAlign w:val="bottom"/>
            <w:hideMark/>
          </w:tcPr>
          <w:p w:rsidR="00F67500" w:rsidRPr="00F67500" w:rsidRDefault="00F67500" w:rsidP="00F67500">
            <w:pPr>
              <w:spacing w:after="0" w:line="240" w:lineRule="auto"/>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Дебиторская задолженность</w:t>
            </w:r>
          </w:p>
        </w:tc>
        <w:tc>
          <w:tcPr>
            <w:tcW w:w="603" w:type="pct"/>
            <w:shd w:val="clear" w:color="auto" w:fill="auto"/>
            <w:noWrap/>
            <w:vAlign w:val="bottom"/>
            <w:hideMark/>
          </w:tcPr>
          <w:p w:rsidR="00F67500" w:rsidRPr="00F67500" w:rsidRDefault="00F67500" w:rsidP="00F67500">
            <w:pPr>
              <w:spacing w:after="0" w:line="240" w:lineRule="auto"/>
              <w:jc w:val="right"/>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51217,5</w:t>
            </w:r>
          </w:p>
        </w:tc>
        <w:tc>
          <w:tcPr>
            <w:tcW w:w="619" w:type="pct"/>
            <w:shd w:val="clear" w:color="auto" w:fill="auto"/>
            <w:noWrap/>
            <w:vAlign w:val="bottom"/>
            <w:hideMark/>
          </w:tcPr>
          <w:p w:rsidR="00F67500" w:rsidRPr="00F67500" w:rsidRDefault="00F67500" w:rsidP="00F67500">
            <w:pPr>
              <w:spacing w:after="0" w:line="240" w:lineRule="auto"/>
              <w:jc w:val="right"/>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0,416</w:t>
            </w:r>
          </w:p>
        </w:tc>
        <w:tc>
          <w:tcPr>
            <w:tcW w:w="1181" w:type="pct"/>
            <w:shd w:val="clear" w:color="auto" w:fill="auto"/>
            <w:noWrap/>
            <w:vAlign w:val="bottom"/>
            <w:hideMark/>
          </w:tcPr>
          <w:p w:rsidR="00F67500" w:rsidRPr="00F67500" w:rsidRDefault="00F67500" w:rsidP="00F67500">
            <w:pPr>
              <w:spacing w:after="0" w:line="240" w:lineRule="auto"/>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4. Долгосрочные обязательства</w:t>
            </w:r>
          </w:p>
        </w:tc>
        <w:tc>
          <w:tcPr>
            <w:tcW w:w="603" w:type="pct"/>
            <w:shd w:val="clear" w:color="auto" w:fill="auto"/>
            <w:noWrap/>
            <w:vAlign w:val="bottom"/>
            <w:hideMark/>
          </w:tcPr>
          <w:p w:rsidR="00F67500" w:rsidRPr="00F67500" w:rsidRDefault="00F67500" w:rsidP="00F67500">
            <w:pPr>
              <w:spacing w:after="0" w:line="240" w:lineRule="auto"/>
              <w:jc w:val="right"/>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0</w:t>
            </w:r>
          </w:p>
        </w:tc>
        <w:tc>
          <w:tcPr>
            <w:tcW w:w="575" w:type="pct"/>
            <w:shd w:val="clear" w:color="auto" w:fill="auto"/>
            <w:noWrap/>
            <w:vAlign w:val="bottom"/>
            <w:hideMark/>
          </w:tcPr>
          <w:p w:rsidR="00F67500" w:rsidRPr="00F67500" w:rsidRDefault="00F67500" w:rsidP="00F67500">
            <w:pPr>
              <w:spacing w:after="0" w:line="240" w:lineRule="auto"/>
              <w:jc w:val="right"/>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0,000</w:t>
            </w:r>
          </w:p>
        </w:tc>
      </w:tr>
      <w:tr w:rsidR="00F67500" w:rsidRPr="00F67500" w:rsidTr="00F67500">
        <w:trPr>
          <w:trHeight w:val="315"/>
        </w:trPr>
        <w:tc>
          <w:tcPr>
            <w:tcW w:w="1418" w:type="pct"/>
            <w:shd w:val="clear" w:color="auto" w:fill="auto"/>
            <w:noWrap/>
            <w:vAlign w:val="bottom"/>
            <w:hideMark/>
          </w:tcPr>
          <w:p w:rsidR="00F67500" w:rsidRPr="00F67500" w:rsidRDefault="00F67500" w:rsidP="00F67500">
            <w:pPr>
              <w:spacing w:after="0" w:line="240" w:lineRule="auto"/>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Запасы</w:t>
            </w:r>
          </w:p>
        </w:tc>
        <w:tc>
          <w:tcPr>
            <w:tcW w:w="603" w:type="pct"/>
            <w:shd w:val="clear" w:color="auto" w:fill="auto"/>
            <w:noWrap/>
            <w:vAlign w:val="bottom"/>
            <w:hideMark/>
          </w:tcPr>
          <w:p w:rsidR="00F67500" w:rsidRPr="00F67500" w:rsidRDefault="00F67500" w:rsidP="00F67500">
            <w:pPr>
              <w:spacing w:after="0" w:line="240" w:lineRule="auto"/>
              <w:jc w:val="right"/>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14566,5</w:t>
            </w:r>
          </w:p>
        </w:tc>
        <w:tc>
          <w:tcPr>
            <w:tcW w:w="619" w:type="pct"/>
            <w:shd w:val="clear" w:color="auto" w:fill="auto"/>
            <w:noWrap/>
            <w:vAlign w:val="bottom"/>
            <w:hideMark/>
          </w:tcPr>
          <w:p w:rsidR="00F67500" w:rsidRPr="00F67500" w:rsidRDefault="00F67500" w:rsidP="00F67500">
            <w:pPr>
              <w:spacing w:after="0" w:line="240" w:lineRule="auto"/>
              <w:jc w:val="right"/>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0,118</w:t>
            </w:r>
          </w:p>
        </w:tc>
        <w:tc>
          <w:tcPr>
            <w:tcW w:w="1181" w:type="pct"/>
            <w:shd w:val="clear" w:color="auto" w:fill="auto"/>
            <w:noWrap/>
            <w:vAlign w:val="bottom"/>
            <w:hideMark/>
          </w:tcPr>
          <w:p w:rsidR="00F67500" w:rsidRPr="00F67500" w:rsidRDefault="00F67500" w:rsidP="00F67500">
            <w:pPr>
              <w:spacing w:after="0" w:line="240" w:lineRule="auto"/>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Итого заемные</w:t>
            </w:r>
          </w:p>
        </w:tc>
        <w:tc>
          <w:tcPr>
            <w:tcW w:w="603" w:type="pct"/>
            <w:shd w:val="clear" w:color="auto" w:fill="auto"/>
            <w:noWrap/>
            <w:vAlign w:val="bottom"/>
            <w:hideMark/>
          </w:tcPr>
          <w:p w:rsidR="00F67500" w:rsidRPr="00F67500" w:rsidRDefault="00F67500" w:rsidP="00F67500">
            <w:pPr>
              <w:spacing w:after="0" w:line="240" w:lineRule="auto"/>
              <w:jc w:val="right"/>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92955</w:t>
            </w:r>
          </w:p>
        </w:tc>
        <w:tc>
          <w:tcPr>
            <w:tcW w:w="575" w:type="pct"/>
            <w:shd w:val="clear" w:color="auto" w:fill="auto"/>
            <w:noWrap/>
            <w:vAlign w:val="bottom"/>
            <w:hideMark/>
          </w:tcPr>
          <w:p w:rsidR="00F67500" w:rsidRPr="00F67500" w:rsidRDefault="00F67500" w:rsidP="00F67500">
            <w:pPr>
              <w:spacing w:after="0" w:line="240" w:lineRule="auto"/>
              <w:jc w:val="right"/>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0,756</w:t>
            </w:r>
          </w:p>
        </w:tc>
      </w:tr>
      <w:tr w:rsidR="00F67500" w:rsidRPr="00F67500" w:rsidTr="00F67500">
        <w:trPr>
          <w:trHeight w:val="315"/>
        </w:trPr>
        <w:tc>
          <w:tcPr>
            <w:tcW w:w="1418" w:type="pct"/>
            <w:shd w:val="clear" w:color="auto" w:fill="auto"/>
            <w:noWrap/>
            <w:vAlign w:val="bottom"/>
            <w:hideMark/>
          </w:tcPr>
          <w:p w:rsidR="00F67500" w:rsidRPr="00F67500" w:rsidRDefault="00F67500" w:rsidP="00F67500">
            <w:pPr>
              <w:spacing w:after="0" w:line="240" w:lineRule="auto"/>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2. Внеоборотный капитал</w:t>
            </w:r>
          </w:p>
        </w:tc>
        <w:tc>
          <w:tcPr>
            <w:tcW w:w="603" w:type="pct"/>
            <w:shd w:val="clear" w:color="auto" w:fill="auto"/>
            <w:noWrap/>
            <w:vAlign w:val="bottom"/>
            <w:hideMark/>
          </w:tcPr>
          <w:p w:rsidR="00F67500" w:rsidRPr="00F67500" w:rsidRDefault="00F67500" w:rsidP="00F67500">
            <w:pPr>
              <w:spacing w:after="0" w:line="240" w:lineRule="auto"/>
              <w:jc w:val="right"/>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44614</w:t>
            </w:r>
          </w:p>
        </w:tc>
        <w:tc>
          <w:tcPr>
            <w:tcW w:w="619" w:type="pct"/>
            <w:shd w:val="clear" w:color="auto" w:fill="auto"/>
            <w:noWrap/>
            <w:vAlign w:val="bottom"/>
            <w:hideMark/>
          </w:tcPr>
          <w:p w:rsidR="00F67500" w:rsidRPr="00F67500" w:rsidRDefault="00F67500" w:rsidP="00F67500">
            <w:pPr>
              <w:spacing w:after="0" w:line="240" w:lineRule="auto"/>
              <w:jc w:val="right"/>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0,363</w:t>
            </w:r>
          </w:p>
        </w:tc>
        <w:tc>
          <w:tcPr>
            <w:tcW w:w="1181" w:type="pct"/>
            <w:shd w:val="clear" w:color="auto" w:fill="auto"/>
            <w:noWrap/>
            <w:vAlign w:val="bottom"/>
            <w:hideMark/>
          </w:tcPr>
          <w:p w:rsidR="00F67500" w:rsidRPr="00F67500" w:rsidRDefault="00F67500" w:rsidP="00F67500">
            <w:pPr>
              <w:spacing w:after="0" w:line="240" w:lineRule="auto"/>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3. Собственные средства</w:t>
            </w:r>
          </w:p>
        </w:tc>
        <w:tc>
          <w:tcPr>
            <w:tcW w:w="603" w:type="pct"/>
            <w:shd w:val="clear" w:color="auto" w:fill="auto"/>
            <w:noWrap/>
            <w:vAlign w:val="bottom"/>
            <w:hideMark/>
          </w:tcPr>
          <w:p w:rsidR="00F67500" w:rsidRPr="00F67500" w:rsidRDefault="00F67500" w:rsidP="00F67500">
            <w:pPr>
              <w:spacing w:after="0" w:line="240" w:lineRule="auto"/>
              <w:jc w:val="right"/>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30 051</w:t>
            </w:r>
          </w:p>
        </w:tc>
        <w:tc>
          <w:tcPr>
            <w:tcW w:w="575" w:type="pct"/>
            <w:shd w:val="clear" w:color="auto" w:fill="auto"/>
            <w:noWrap/>
            <w:vAlign w:val="bottom"/>
            <w:hideMark/>
          </w:tcPr>
          <w:p w:rsidR="00F67500" w:rsidRPr="00F67500" w:rsidRDefault="00F67500" w:rsidP="00F67500">
            <w:pPr>
              <w:spacing w:after="0" w:line="240" w:lineRule="auto"/>
              <w:jc w:val="right"/>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0,244</w:t>
            </w:r>
          </w:p>
        </w:tc>
      </w:tr>
      <w:tr w:rsidR="00F67500" w:rsidRPr="00F67500" w:rsidTr="00F67500">
        <w:trPr>
          <w:trHeight w:val="615"/>
        </w:trPr>
        <w:tc>
          <w:tcPr>
            <w:tcW w:w="1418" w:type="pct"/>
            <w:shd w:val="clear" w:color="auto" w:fill="auto"/>
            <w:noWrap/>
            <w:vAlign w:val="bottom"/>
            <w:hideMark/>
          </w:tcPr>
          <w:p w:rsidR="00F67500" w:rsidRPr="00F67500" w:rsidRDefault="00F67500" w:rsidP="00F67500">
            <w:pPr>
              <w:spacing w:after="0" w:line="240" w:lineRule="auto"/>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Основные средства</w:t>
            </w:r>
          </w:p>
        </w:tc>
        <w:tc>
          <w:tcPr>
            <w:tcW w:w="603" w:type="pct"/>
            <w:shd w:val="clear" w:color="auto" w:fill="auto"/>
            <w:noWrap/>
            <w:vAlign w:val="bottom"/>
            <w:hideMark/>
          </w:tcPr>
          <w:p w:rsidR="00F67500" w:rsidRPr="00F67500" w:rsidRDefault="00F67500" w:rsidP="00F67500">
            <w:pPr>
              <w:spacing w:after="0" w:line="240" w:lineRule="auto"/>
              <w:jc w:val="right"/>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42898</w:t>
            </w:r>
          </w:p>
        </w:tc>
        <w:tc>
          <w:tcPr>
            <w:tcW w:w="619" w:type="pct"/>
            <w:shd w:val="clear" w:color="auto" w:fill="auto"/>
            <w:noWrap/>
            <w:vAlign w:val="bottom"/>
            <w:hideMark/>
          </w:tcPr>
          <w:p w:rsidR="00F67500" w:rsidRPr="00F67500" w:rsidRDefault="00F67500" w:rsidP="00F67500">
            <w:pPr>
              <w:spacing w:after="0" w:line="240" w:lineRule="auto"/>
              <w:jc w:val="right"/>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0,349</w:t>
            </w:r>
          </w:p>
        </w:tc>
        <w:tc>
          <w:tcPr>
            <w:tcW w:w="1181" w:type="pct"/>
            <w:shd w:val="clear" w:color="auto" w:fill="auto"/>
            <w:noWrap/>
            <w:vAlign w:val="bottom"/>
            <w:hideMark/>
          </w:tcPr>
          <w:p w:rsidR="00F67500" w:rsidRPr="00F67500" w:rsidRDefault="00F67500" w:rsidP="00F67500">
            <w:pPr>
              <w:spacing w:after="0" w:line="240" w:lineRule="auto"/>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Уставный капитал</w:t>
            </w:r>
          </w:p>
        </w:tc>
        <w:tc>
          <w:tcPr>
            <w:tcW w:w="603" w:type="pct"/>
            <w:shd w:val="clear" w:color="auto" w:fill="auto"/>
            <w:noWrap/>
            <w:vAlign w:val="bottom"/>
            <w:hideMark/>
          </w:tcPr>
          <w:p w:rsidR="00F67500" w:rsidRPr="00F67500" w:rsidRDefault="00F67500" w:rsidP="00F67500">
            <w:pPr>
              <w:spacing w:after="0" w:line="240" w:lineRule="auto"/>
              <w:jc w:val="right"/>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1000</w:t>
            </w:r>
          </w:p>
        </w:tc>
        <w:tc>
          <w:tcPr>
            <w:tcW w:w="575" w:type="pct"/>
            <w:shd w:val="clear" w:color="auto" w:fill="auto"/>
            <w:noWrap/>
            <w:vAlign w:val="bottom"/>
            <w:hideMark/>
          </w:tcPr>
          <w:p w:rsidR="00F67500" w:rsidRPr="00F67500" w:rsidRDefault="00F67500" w:rsidP="00F67500">
            <w:pPr>
              <w:spacing w:after="0" w:line="240" w:lineRule="auto"/>
              <w:jc w:val="right"/>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0,008</w:t>
            </w:r>
          </w:p>
        </w:tc>
      </w:tr>
      <w:tr w:rsidR="00F67500" w:rsidRPr="00F67500" w:rsidTr="00F67500">
        <w:trPr>
          <w:trHeight w:val="315"/>
        </w:trPr>
        <w:tc>
          <w:tcPr>
            <w:tcW w:w="1418" w:type="pct"/>
            <w:shd w:val="clear" w:color="auto" w:fill="auto"/>
            <w:noWrap/>
            <w:vAlign w:val="bottom"/>
            <w:hideMark/>
          </w:tcPr>
          <w:p w:rsidR="00F67500" w:rsidRPr="00F67500" w:rsidRDefault="00F67500" w:rsidP="00F67500">
            <w:pPr>
              <w:spacing w:after="0" w:line="240" w:lineRule="auto"/>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Долгосрочные инвестиции</w:t>
            </w:r>
          </w:p>
        </w:tc>
        <w:tc>
          <w:tcPr>
            <w:tcW w:w="603" w:type="pct"/>
            <w:shd w:val="clear" w:color="auto" w:fill="auto"/>
            <w:noWrap/>
            <w:vAlign w:val="bottom"/>
            <w:hideMark/>
          </w:tcPr>
          <w:p w:rsidR="00F67500" w:rsidRPr="00F67500" w:rsidRDefault="00F67500" w:rsidP="00F67500">
            <w:pPr>
              <w:spacing w:after="0" w:line="240" w:lineRule="auto"/>
              <w:jc w:val="right"/>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0</w:t>
            </w:r>
          </w:p>
        </w:tc>
        <w:tc>
          <w:tcPr>
            <w:tcW w:w="619" w:type="pct"/>
            <w:shd w:val="clear" w:color="auto" w:fill="auto"/>
            <w:noWrap/>
            <w:vAlign w:val="bottom"/>
            <w:hideMark/>
          </w:tcPr>
          <w:p w:rsidR="00F67500" w:rsidRPr="00F67500" w:rsidRDefault="00F67500" w:rsidP="00F67500">
            <w:pPr>
              <w:spacing w:after="0" w:line="240" w:lineRule="auto"/>
              <w:jc w:val="right"/>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0,000</w:t>
            </w:r>
          </w:p>
        </w:tc>
        <w:tc>
          <w:tcPr>
            <w:tcW w:w="1181" w:type="pct"/>
            <w:shd w:val="clear" w:color="auto" w:fill="auto"/>
            <w:noWrap/>
            <w:vAlign w:val="bottom"/>
            <w:hideMark/>
          </w:tcPr>
          <w:p w:rsidR="00F67500" w:rsidRPr="00F67500" w:rsidRDefault="00F67500" w:rsidP="00F67500">
            <w:pPr>
              <w:spacing w:after="0" w:line="240" w:lineRule="auto"/>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Прибыль</w:t>
            </w:r>
          </w:p>
        </w:tc>
        <w:tc>
          <w:tcPr>
            <w:tcW w:w="603" w:type="pct"/>
            <w:shd w:val="clear" w:color="auto" w:fill="auto"/>
            <w:noWrap/>
            <w:vAlign w:val="bottom"/>
            <w:hideMark/>
          </w:tcPr>
          <w:p w:rsidR="00F67500" w:rsidRPr="00F67500" w:rsidRDefault="00F67500" w:rsidP="00F67500">
            <w:pPr>
              <w:spacing w:after="0" w:line="240" w:lineRule="auto"/>
              <w:jc w:val="right"/>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29 051</w:t>
            </w:r>
          </w:p>
        </w:tc>
        <w:tc>
          <w:tcPr>
            <w:tcW w:w="575" w:type="pct"/>
            <w:shd w:val="clear" w:color="auto" w:fill="auto"/>
            <w:noWrap/>
            <w:vAlign w:val="bottom"/>
            <w:hideMark/>
          </w:tcPr>
          <w:p w:rsidR="00F67500" w:rsidRPr="00F67500" w:rsidRDefault="00F67500" w:rsidP="00F67500">
            <w:pPr>
              <w:spacing w:after="0" w:line="240" w:lineRule="auto"/>
              <w:jc w:val="right"/>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0,236</w:t>
            </w:r>
          </w:p>
        </w:tc>
      </w:tr>
      <w:tr w:rsidR="00F67500" w:rsidRPr="00F67500" w:rsidTr="00F67500">
        <w:trPr>
          <w:trHeight w:val="315"/>
        </w:trPr>
        <w:tc>
          <w:tcPr>
            <w:tcW w:w="1418" w:type="pct"/>
            <w:shd w:val="clear" w:color="auto" w:fill="auto"/>
            <w:noWrap/>
            <w:vAlign w:val="bottom"/>
            <w:hideMark/>
          </w:tcPr>
          <w:p w:rsidR="00F67500" w:rsidRPr="00F67500" w:rsidRDefault="00F67500" w:rsidP="00F67500">
            <w:pPr>
              <w:spacing w:after="0" w:line="240" w:lineRule="auto"/>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Нематериальные активы</w:t>
            </w:r>
          </w:p>
        </w:tc>
        <w:tc>
          <w:tcPr>
            <w:tcW w:w="603" w:type="pct"/>
            <w:shd w:val="clear" w:color="auto" w:fill="auto"/>
            <w:noWrap/>
            <w:vAlign w:val="bottom"/>
            <w:hideMark/>
          </w:tcPr>
          <w:p w:rsidR="00F67500" w:rsidRPr="00F67500" w:rsidRDefault="00F67500" w:rsidP="00F67500">
            <w:pPr>
              <w:spacing w:after="0" w:line="240" w:lineRule="auto"/>
              <w:jc w:val="right"/>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0</w:t>
            </w:r>
          </w:p>
        </w:tc>
        <w:tc>
          <w:tcPr>
            <w:tcW w:w="619" w:type="pct"/>
            <w:shd w:val="clear" w:color="auto" w:fill="auto"/>
            <w:noWrap/>
            <w:vAlign w:val="bottom"/>
            <w:hideMark/>
          </w:tcPr>
          <w:p w:rsidR="00F67500" w:rsidRPr="00F67500" w:rsidRDefault="00F67500" w:rsidP="00F67500">
            <w:pPr>
              <w:spacing w:after="0" w:line="240" w:lineRule="auto"/>
              <w:jc w:val="right"/>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0,000</w:t>
            </w:r>
          </w:p>
        </w:tc>
        <w:tc>
          <w:tcPr>
            <w:tcW w:w="1181" w:type="pct"/>
            <w:shd w:val="clear" w:color="auto" w:fill="auto"/>
            <w:noWrap/>
            <w:vAlign w:val="bottom"/>
            <w:hideMark/>
          </w:tcPr>
          <w:p w:rsidR="00F67500" w:rsidRPr="00F67500" w:rsidRDefault="00F67500" w:rsidP="00F67500">
            <w:pPr>
              <w:spacing w:after="0" w:line="240" w:lineRule="auto"/>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Итого постоянные</w:t>
            </w:r>
          </w:p>
        </w:tc>
        <w:tc>
          <w:tcPr>
            <w:tcW w:w="603" w:type="pct"/>
            <w:shd w:val="clear" w:color="auto" w:fill="auto"/>
            <w:noWrap/>
            <w:vAlign w:val="bottom"/>
            <w:hideMark/>
          </w:tcPr>
          <w:p w:rsidR="00F67500" w:rsidRPr="00F67500" w:rsidRDefault="00F67500" w:rsidP="00F67500">
            <w:pPr>
              <w:spacing w:after="0" w:line="240" w:lineRule="auto"/>
              <w:jc w:val="right"/>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30 051</w:t>
            </w:r>
          </w:p>
        </w:tc>
        <w:tc>
          <w:tcPr>
            <w:tcW w:w="575" w:type="pct"/>
            <w:shd w:val="clear" w:color="auto" w:fill="auto"/>
            <w:noWrap/>
            <w:vAlign w:val="bottom"/>
            <w:hideMark/>
          </w:tcPr>
          <w:p w:rsidR="00F67500" w:rsidRPr="00F67500" w:rsidRDefault="00F67500" w:rsidP="00F67500">
            <w:pPr>
              <w:spacing w:after="0" w:line="240" w:lineRule="auto"/>
              <w:jc w:val="right"/>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0,244</w:t>
            </w:r>
          </w:p>
        </w:tc>
      </w:tr>
      <w:tr w:rsidR="00F67500" w:rsidRPr="00F67500" w:rsidTr="00F67500">
        <w:trPr>
          <w:trHeight w:val="315"/>
        </w:trPr>
        <w:tc>
          <w:tcPr>
            <w:tcW w:w="1418" w:type="pct"/>
            <w:shd w:val="clear" w:color="auto" w:fill="auto"/>
            <w:noWrap/>
            <w:vAlign w:val="bottom"/>
            <w:hideMark/>
          </w:tcPr>
          <w:p w:rsidR="00F67500" w:rsidRPr="00F67500" w:rsidRDefault="00F67500" w:rsidP="00F67500">
            <w:pPr>
              <w:spacing w:after="0" w:line="240" w:lineRule="auto"/>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Валюта баланса</w:t>
            </w:r>
          </w:p>
        </w:tc>
        <w:tc>
          <w:tcPr>
            <w:tcW w:w="603" w:type="pct"/>
            <w:shd w:val="clear" w:color="auto" w:fill="auto"/>
            <w:noWrap/>
            <w:vAlign w:val="bottom"/>
            <w:hideMark/>
          </w:tcPr>
          <w:p w:rsidR="00F67500" w:rsidRPr="00F67500" w:rsidRDefault="00F67500" w:rsidP="00F67500">
            <w:pPr>
              <w:spacing w:after="0" w:line="240" w:lineRule="auto"/>
              <w:jc w:val="right"/>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123005,5</w:t>
            </w:r>
          </w:p>
        </w:tc>
        <w:tc>
          <w:tcPr>
            <w:tcW w:w="619" w:type="pct"/>
            <w:shd w:val="clear" w:color="auto" w:fill="auto"/>
            <w:noWrap/>
            <w:vAlign w:val="bottom"/>
            <w:hideMark/>
          </w:tcPr>
          <w:p w:rsidR="00F67500" w:rsidRPr="00F67500" w:rsidRDefault="00F67500" w:rsidP="00F67500">
            <w:pPr>
              <w:spacing w:after="0" w:line="240" w:lineRule="auto"/>
              <w:jc w:val="right"/>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1</w:t>
            </w:r>
          </w:p>
        </w:tc>
        <w:tc>
          <w:tcPr>
            <w:tcW w:w="1181" w:type="pct"/>
            <w:shd w:val="clear" w:color="auto" w:fill="auto"/>
            <w:noWrap/>
            <w:vAlign w:val="bottom"/>
            <w:hideMark/>
          </w:tcPr>
          <w:p w:rsidR="00F67500" w:rsidRPr="00F67500" w:rsidRDefault="00F67500" w:rsidP="00F67500">
            <w:pPr>
              <w:spacing w:after="0" w:line="240" w:lineRule="auto"/>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Валюта баланса</w:t>
            </w:r>
          </w:p>
        </w:tc>
        <w:tc>
          <w:tcPr>
            <w:tcW w:w="603" w:type="pct"/>
            <w:shd w:val="clear" w:color="auto" w:fill="auto"/>
            <w:noWrap/>
            <w:vAlign w:val="bottom"/>
            <w:hideMark/>
          </w:tcPr>
          <w:p w:rsidR="00F67500" w:rsidRPr="00F67500" w:rsidRDefault="00F67500" w:rsidP="00F67500">
            <w:pPr>
              <w:spacing w:after="0" w:line="240" w:lineRule="auto"/>
              <w:jc w:val="right"/>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123 006</w:t>
            </w:r>
          </w:p>
        </w:tc>
        <w:tc>
          <w:tcPr>
            <w:tcW w:w="575" w:type="pct"/>
            <w:shd w:val="clear" w:color="auto" w:fill="auto"/>
            <w:noWrap/>
            <w:vAlign w:val="bottom"/>
            <w:hideMark/>
          </w:tcPr>
          <w:p w:rsidR="00F67500" w:rsidRPr="00F67500" w:rsidRDefault="00F67500" w:rsidP="00F67500">
            <w:pPr>
              <w:spacing w:after="0" w:line="240" w:lineRule="auto"/>
              <w:jc w:val="right"/>
              <w:rPr>
                <w:rFonts w:ascii="Times New Roman" w:eastAsia="Times New Roman" w:hAnsi="Times New Roman" w:cs="Times New Roman"/>
                <w:color w:val="000000"/>
                <w:sz w:val="24"/>
                <w:szCs w:val="24"/>
              </w:rPr>
            </w:pPr>
            <w:r w:rsidRPr="00F67500">
              <w:rPr>
                <w:rFonts w:ascii="Times New Roman" w:eastAsia="Times New Roman" w:hAnsi="Times New Roman" w:cs="Times New Roman"/>
                <w:color w:val="000000"/>
                <w:sz w:val="24"/>
                <w:szCs w:val="24"/>
              </w:rPr>
              <w:t>1</w:t>
            </w:r>
          </w:p>
        </w:tc>
      </w:tr>
    </w:tbl>
    <w:p w:rsidR="008B769A" w:rsidRDefault="008B769A" w:rsidP="008B769A">
      <w:pPr>
        <w:spacing w:after="0" w:line="360" w:lineRule="auto"/>
        <w:ind w:firstLine="720"/>
        <w:jc w:val="both"/>
        <w:rPr>
          <w:rFonts w:ascii="Times New Roman" w:hAnsi="Times New Roman" w:cs="Times New Roman"/>
          <w:sz w:val="28"/>
          <w:lang w:val="ru-RU"/>
        </w:rPr>
      </w:pPr>
    </w:p>
    <w:p w:rsidR="00F67500" w:rsidRDefault="00F67500" w:rsidP="008B769A">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t>Как уже отмечалось, существенную долю в активе занимают дебиторская задолженность и запасы, в пассиве – краткосрочные банковские кредиты и кредиторская задолженность.</w:t>
      </w:r>
    </w:p>
    <w:p w:rsidR="00F67500" w:rsidRDefault="00F67500" w:rsidP="008B769A">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t>Рассмотрим варианты изменения структуры в зависимости от соотношений дебиторской задолженности и запасов к общей величине активов и краткосрочных заемных источников и кредиторской задолженности.</w:t>
      </w:r>
    </w:p>
    <w:p w:rsidR="00F67500" w:rsidRDefault="00774352" w:rsidP="00774352">
      <w:pPr>
        <w:spacing w:after="0" w:line="360" w:lineRule="auto"/>
        <w:ind w:firstLine="720"/>
        <w:jc w:val="right"/>
        <w:rPr>
          <w:rFonts w:ascii="Times New Roman" w:hAnsi="Times New Roman" w:cs="Times New Roman"/>
          <w:sz w:val="28"/>
          <w:lang w:val="ru-RU"/>
        </w:rPr>
      </w:pPr>
      <w:r>
        <w:rPr>
          <w:rFonts w:ascii="Times New Roman" w:hAnsi="Times New Roman" w:cs="Times New Roman"/>
          <w:sz w:val="28"/>
          <w:lang w:val="ru-RU"/>
        </w:rPr>
        <w:t>Таблица 24</w:t>
      </w:r>
    </w:p>
    <w:p w:rsidR="00774352" w:rsidRDefault="00774352" w:rsidP="00774352">
      <w:pPr>
        <w:spacing w:after="0" w:line="360" w:lineRule="auto"/>
        <w:ind w:firstLine="720"/>
        <w:jc w:val="center"/>
        <w:rPr>
          <w:rFonts w:ascii="Times New Roman" w:hAnsi="Times New Roman" w:cs="Times New Roman"/>
          <w:sz w:val="28"/>
          <w:lang w:val="ru-RU"/>
        </w:rPr>
      </w:pPr>
      <w:r>
        <w:rPr>
          <w:rFonts w:ascii="Times New Roman" w:hAnsi="Times New Roman" w:cs="Times New Roman"/>
          <w:sz w:val="28"/>
          <w:lang w:val="ru-RU"/>
        </w:rPr>
        <w:t>Предлагаемая структура баланса для АО «Оливеста»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0"/>
        <w:gridCol w:w="867"/>
        <w:gridCol w:w="868"/>
        <w:gridCol w:w="868"/>
        <w:gridCol w:w="868"/>
        <w:gridCol w:w="868"/>
        <w:gridCol w:w="868"/>
        <w:gridCol w:w="1022"/>
      </w:tblGrid>
      <w:tr w:rsidR="00774352" w:rsidRPr="00774352" w:rsidTr="00774352">
        <w:trPr>
          <w:trHeight w:val="300"/>
        </w:trPr>
        <w:tc>
          <w:tcPr>
            <w:tcW w:w="1782" w:type="pct"/>
            <w:shd w:val="clear" w:color="auto" w:fill="auto"/>
            <w:noWrap/>
            <w:vAlign w:val="bottom"/>
            <w:hideMark/>
          </w:tcPr>
          <w:p w:rsidR="00774352" w:rsidRPr="00774352" w:rsidRDefault="00774352" w:rsidP="00774352">
            <w:pPr>
              <w:spacing w:after="0" w:line="240" w:lineRule="auto"/>
              <w:rPr>
                <w:rFonts w:ascii="Times New Roman" w:eastAsia="Times New Roman" w:hAnsi="Times New Roman" w:cs="Times New Roman"/>
                <w:b/>
                <w:bCs/>
                <w:color w:val="000000"/>
              </w:rPr>
            </w:pPr>
            <w:r w:rsidRPr="00774352">
              <w:rPr>
                <w:rFonts w:ascii="Times New Roman" w:eastAsia="Times New Roman" w:hAnsi="Times New Roman" w:cs="Times New Roman"/>
                <w:b/>
                <w:bCs/>
                <w:color w:val="000000"/>
              </w:rPr>
              <w:t>Показатели</w:t>
            </w:r>
          </w:p>
        </w:tc>
        <w:tc>
          <w:tcPr>
            <w:tcW w:w="448" w:type="pct"/>
            <w:shd w:val="clear" w:color="auto" w:fill="auto"/>
            <w:noWrap/>
            <w:vAlign w:val="bottom"/>
            <w:hideMark/>
          </w:tcPr>
          <w:p w:rsidR="00774352" w:rsidRPr="00774352" w:rsidRDefault="00774352" w:rsidP="00774352">
            <w:pPr>
              <w:spacing w:after="0" w:line="240" w:lineRule="auto"/>
              <w:rPr>
                <w:rFonts w:ascii="Times New Roman" w:eastAsia="Times New Roman" w:hAnsi="Times New Roman" w:cs="Times New Roman"/>
                <w:b/>
                <w:bCs/>
                <w:color w:val="000000"/>
              </w:rPr>
            </w:pPr>
            <w:r w:rsidRPr="00774352">
              <w:rPr>
                <w:rFonts w:ascii="Times New Roman" w:eastAsia="Times New Roman" w:hAnsi="Times New Roman" w:cs="Times New Roman"/>
                <w:b/>
                <w:bCs/>
                <w:color w:val="000000"/>
              </w:rPr>
              <w:t>Факт</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b/>
                <w:bCs/>
                <w:color w:val="000000"/>
              </w:rPr>
            </w:pPr>
            <w:r w:rsidRPr="00774352">
              <w:rPr>
                <w:rFonts w:ascii="Times New Roman" w:eastAsia="Times New Roman" w:hAnsi="Times New Roman" w:cs="Times New Roman"/>
                <w:b/>
                <w:bCs/>
                <w:color w:val="000000"/>
              </w:rPr>
              <w:t>1</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b/>
                <w:bCs/>
                <w:color w:val="000000"/>
              </w:rPr>
            </w:pPr>
            <w:r w:rsidRPr="00774352">
              <w:rPr>
                <w:rFonts w:ascii="Times New Roman" w:eastAsia="Times New Roman" w:hAnsi="Times New Roman" w:cs="Times New Roman"/>
                <w:b/>
                <w:bCs/>
                <w:color w:val="000000"/>
              </w:rPr>
              <w:t>2</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b/>
                <w:bCs/>
                <w:color w:val="000000"/>
              </w:rPr>
            </w:pPr>
            <w:r w:rsidRPr="00774352">
              <w:rPr>
                <w:rFonts w:ascii="Times New Roman" w:eastAsia="Times New Roman" w:hAnsi="Times New Roman" w:cs="Times New Roman"/>
                <w:b/>
                <w:bCs/>
                <w:color w:val="000000"/>
              </w:rPr>
              <w:t>3</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b/>
                <w:bCs/>
                <w:color w:val="000000"/>
              </w:rPr>
            </w:pPr>
            <w:r w:rsidRPr="00774352">
              <w:rPr>
                <w:rFonts w:ascii="Times New Roman" w:eastAsia="Times New Roman" w:hAnsi="Times New Roman" w:cs="Times New Roman"/>
                <w:b/>
                <w:bCs/>
                <w:color w:val="000000"/>
              </w:rPr>
              <w:t>4</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b/>
                <w:bCs/>
                <w:color w:val="000000"/>
              </w:rPr>
            </w:pPr>
          </w:p>
        </w:tc>
        <w:tc>
          <w:tcPr>
            <w:tcW w:w="528" w:type="pct"/>
            <w:shd w:val="clear" w:color="auto" w:fill="auto"/>
            <w:noWrap/>
            <w:vAlign w:val="bottom"/>
            <w:hideMark/>
          </w:tcPr>
          <w:p w:rsidR="00774352" w:rsidRPr="00774352" w:rsidRDefault="00774352" w:rsidP="00774352">
            <w:pPr>
              <w:spacing w:after="0" w:line="240" w:lineRule="auto"/>
              <w:rPr>
                <w:rFonts w:ascii="Times New Roman" w:eastAsia="Times New Roman" w:hAnsi="Times New Roman" w:cs="Times New Roman"/>
                <w:sz w:val="20"/>
                <w:szCs w:val="20"/>
              </w:rPr>
            </w:pPr>
          </w:p>
        </w:tc>
      </w:tr>
      <w:tr w:rsidR="00774352" w:rsidRPr="00774352" w:rsidTr="00774352">
        <w:trPr>
          <w:trHeight w:val="300"/>
        </w:trPr>
        <w:tc>
          <w:tcPr>
            <w:tcW w:w="1782" w:type="pct"/>
            <w:shd w:val="clear" w:color="auto" w:fill="auto"/>
            <w:noWrap/>
            <w:vAlign w:val="bottom"/>
            <w:hideMark/>
          </w:tcPr>
          <w:p w:rsidR="00774352" w:rsidRPr="00774352" w:rsidRDefault="00774352" w:rsidP="00774352">
            <w:pPr>
              <w:spacing w:after="0" w:line="240" w:lineRule="auto"/>
              <w:rPr>
                <w:rFonts w:ascii="Times New Roman" w:eastAsia="Times New Roman" w:hAnsi="Times New Roman" w:cs="Times New Roman"/>
                <w:color w:val="000000"/>
              </w:rPr>
            </w:pPr>
            <w:r w:rsidRPr="00774352">
              <w:rPr>
                <w:rFonts w:ascii="Times New Roman" w:eastAsia="Times New Roman" w:hAnsi="Times New Roman" w:cs="Times New Roman"/>
                <w:color w:val="000000"/>
              </w:rPr>
              <w:t>АКТИВ</w:t>
            </w:r>
          </w:p>
        </w:tc>
        <w:tc>
          <w:tcPr>
            <w:tcW w:w="448" w:type="pct"/>
            <w:shd w:val="clear" w:color="auto" w:fill="auto"/>
            <w:noWrap/>
            <w:vAlign w:val="bottom"/>
            <w:hideMark/>
          </w:tcPr>
          <w:p w:rsidR="00774352" w:rsidRPr="00774352" w:rsidRDefault="00774352" w:rsidP="00774352">
            <w:pPr>
              <w:spacing w:after="0" w:line="240" w:lineRule="auto"/>
              <w:rPr>
                <w:rFonts w:ascii="Times New Roman" w:eastAsia="Times New Roman" w:hAnsi="Times New Roman" w:cs="Times New Roman"/>
                <w:color w:val="000000"/>
              </w:rPr>
            </w:pP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0,3</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0,4</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0,51</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0,51</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0,3</w:t>
            </w:r>
          </w:p>
        </w:tc>
        <w:tc>
          <w:tcPr>
            <w:tcW w:w="52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0,3</w:t>
            </w:r>
          </w:p>
        </w:tc>
      </w:tr>
      <w:tr w:rsidR="00774352" w:rsidRPr="00774352" w:rsidTr="00774352">
        <w:trPr>
          <w:trHeight w:val="300"/>
        </w:trPr>
        <w:tc>
          <w:tcPr>
            <w:tcW w:w="1782" w:type="pct"/>
            <w:shd w:val="clear" w:color="auto" w:fill="auto"/>
            <w:noWrap/>
            <w:vAlign w:val="bottom"/>
            <w:hideMark/>
          </w:tcPr>
          <w:p w:rsidR="00774352" w:rsidRPr="00774352" w:rsidRDefault="00774352" w:rsidP="00774352">
            <w:pPr>
              <w:spacing w:after="0" w:line="240" w:lineRule="auto"/>
              <w:rPr>
                <w:rFonts w:ascii="Times New Roman" w:eastAsia="Times New Roman" w:hAnsi="Times New Roman" w:cs="Times New Roman"/>
                <w:color w:val="000000"/>
              </w:rPr>
            </w:pPr>
            <w:r w:rsidRPr="00774352">
              <w:rPr>
                <w:rFonts w:ascii="Times New Roman" w:eastAsia="Times New Roman" w:hAnsi="Times New Roman" w:cs="Times New Roman"/>
                <w:color w:val="000000"/>
              </w:rPr>
              <w:t>Доля оборотного капитала</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0,637</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0,550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0,500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0,600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0,700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0,400</w:t>
            </w:r>
          </w:p>
        </w:tc>
        <w:tc>
          <w:tcPr>
            <w:tcW w:w="52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0,500</w:t>
            </w:r>
          </w:p>
        </w:tc>
      </w:tr>
      <w:tr w:rsidR="00774352" w:rsidRPr="00774352" w:rsidTr="00774352">
        <w:trPr>
          <w:trHeight w:val="300"/>
        </w:trPr>
        <w:tc>
          <w:tcPr>
            <w:tcW w:w="1782" w:type="pct"/>
            <w:shd w:val="clear" w:color="auto" w:fill="auto"/>
            <w:noWrap/>
            <w:vAlign w:val="bottom"/>
            <w:hideMark/>
          </w:tcPr>
          <w:p w:rsidR="00774352" w:rsidRPr="00774352" w:rsidRDefault="00774352" w:rsidP="00774352">
            <w:pPr>
              <w:spacing w:after="0" w:line="240" w:lineRule="auto"/>
              <w:rPr>
                <w:rFonts w:ascii="Times New Roman" w:eastAsia="Times New Roman" w:hAnsi="Times New Roman" w:cs="Times New Roman"/>
                <w:color w:val="000000"/>
              </w:rPr>
            </w:pPr>
            <w:r w:rsidRPr="00774352">
              <w:rPr>
                <w:rFonts w:ascii="Times New Roman" w:eastAsia="Times New Roman" w:hAnsi="Times New Roman" w:cs="Times New Roman"/>
                <w:color w:val="000000"/>
              </w:rPr>
              <w:lastRenderedPageBreak/>
              <w:t>Доля внеоборотного</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0,363</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0,450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0,500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0,400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0,300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0,600</w:t>
            </w:r>
          </w:p>
        </w:tc>
        <w:tc>
          <w:tcPr>
            <w:tcW w:w="52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0,500</w:t>
            </w:r>
          </w:p>
        </w:tc>
      </w:tr>
      <w:tr w:rsidR="00774352" w:rsidRPr="00774352" w:rsidTr="00774352">
        <w:trPr>
          <w:trHeight w:val="300"/>
        </w:trPr>
        <w:tc>
          <w:tcPr>
            <w:tcW w:w="1782" w:type="pct"/>
            <w:shd w:val="clear" w:color="auto" w:fill="auto"/>
            <w:noWrap/>
            <w:vAlign w:val="bottom"/>
            <w:hideMark/>
          </w:tcPr>
          <w:p w:rsidR="00774352" w:rsidRPr="00774352" w:rsidRDefault="00774352" w:rsidP="00774352">
            <w:pPr>
              <w:spacing w:after="0" w:line="240" w:lineRule="auto"/>
              <w:rPr>
                <w:rFonts w:ascii="Times New Roman" w:eastAsia="Times New Roman" w:hAnsi="Times New Roman" w:cs="Times New Roman"/>
                <w:color w:val="000000"/>
              </w:rPr>
            </w:pPr>
            <w:r w:rsidRPr="00774352">
              <w:rPr>
                <w:rFonts w:ascii="Times New Roman" w:eastAsia="Times New Roman" w:hAnsi="Times New Roman" w:cs="Times New Roman"/>
                <w:color w:val="000000"/>
              </w:rPr>
              <w:t>Доля основных</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0,349</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0,420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0,500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0,350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0,250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0,550</w:t>
            </w:r>
          </w:p>
        </w:tc>
        <w:tc>
          <w:tcPr>
            <w:tcW w:w="52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0,450</w:t>
            </w:r>
          </w:p>
        </w:tc>
      </w:tr>
      <w:tr w:rsidR="00774352" w:rsidRPr="00774352" w:rsidTr="00774352">
        <w:trPr>
          <w:trHeight w:val="300"/>
        </w:trPr>
        <w:tc>
          <w:tcPr>
            <w:tcW w:w="1782" w:type="pct"/>
            <w:shd w:val="clear" w:color="auto" w:fill="auto"/>
            <w:noWrap/>
            <w:vAlign w:val="bottom"/>
            <w:hideMark/>
          </w:tcPr>
          <w:p w:rsidR="00774352" w:rsidRPr="00774352" w:rsidRDefault="00774352" w:rsidP="00774352">
            <w:pPr>
              <w:spacing w:after="0" w:line="240" w:lineRule="auto"/>
              <w:rPr>
                <w:rFonts w:ascii="Times New Roman" w:eastAsia="Times New Roman" w:hAnsi="Times New Roman" w:cs="Times New Roman"/>
                <w:color w:val="000000"/>
              </w:rPr>
            </w:pPr>
            <w:r w:rsidRPr="00774352">
              <w:rPr>
                <w:rFonts w:ascii="Times New Roman" w:eastAsia="Times New Roman" w:hAnsi="Times New Roman" w:cs="Times New Roman"/>
                <w:color w:val="000000"/>
              </w:rPr>
              <w:t>Доля чистого оборотного</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-0,118</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0,050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0,350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0,400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0,350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0,300</w:t>
            </w:r>
          </w:p>
        </w:tc>
        <w:tc>
          <w:tcPr>
            <w:tcW w:w="52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0,300</w:t>
            </w:r>
          </w:p>
        </w:tc>
      </w:tr>
      <w:tr w:rsidR="00774352" w:rsidRPr="00774352" w:rsidTr="00774352">
        <w:trPr>
          <w:trHeight w:val="300"/>
        </w:trPr>
        <w:tc>
          <w:tcPr>
            <w:tcW w:w="1782" w:type="pct"/>
            <w:shd w:val="clear" w:color="auto" w:fill="auto"/>
            <w:noWrap/>
            <w:vAlign w:val="bottom"/>
            <w:hideMark/>
          </w:tcPr>
          <w:p w:rsidR="00774352" w:rsidRPr="00774352" w:rsidRDefault="00774352" w:rsidP="00774352">
            <w:pPr>
              <w:spacing w:after="0" w:line="240" w:lineRule="auto"/>
              <w:rPr>
                <w:rFonts w:ascii="Times New Roman" w:eastAsia="Times New Roman" w:hAnsi="Times New Roman" w:cs="Times New Roman"/>
                <w:color w:val="000000"/>
              </w:rPr>
            </w:pPr>
            <w:r w:rsidRPr="00774352">
              <w:rPr>
                <w:rFonts w:ascii="Times New Roman" w:eastAsia="Times New Roman" w:hAnsi="Times New Roman" w:cs="Times New Roman"/>
                <w:color w:val="000000"/>
              </w:rPr>
              <w:t>ПАССИВ</w:t>
            </w:r>
          </w:p>
        </w:tc>
        <w:tc>
          <w:tcPr>
            <w:tcW w:w="448" w:type="pct"/>
            <w:shd w:val="clear" w:color="auto" w:fill="auto"/>
            <w:noWrap/>
            <w:vAlign w:val="bottom"/>
            <w:hideMark/>
          </w:tcPr>
          <w:p w:rsidR="00774352" w:rsidRPr="00774352" w:rsidRDefault="00774352" w:rsidP="00774352">
            <w:pPr>
              <w:spacing w:after="0" w:line="240" w:lineRule="auto"/>
              <w:rPr>
                <w:rFonts w:ascii="Times New Roman" w:eastAsia="Times New Roman" w:hAnsi="Times New Roman" w:cs="Times New Roman"/>
                <w:color w:val="000000"/>
              </w:rPr>
            </w:pPr>
          </w:p>
        </w:tc>
        <w:tc>
          <w:tcPr>
            <w:tcW w:w="448" w:type="pct"/>
            <w:shd w:val="clear" w:color="auto" w:fill="auto"/>
            <w:noWrap/>
            <w:vAlign w:val="bottom"/>
            <w:hideMark/>
          </w:tcPr>
          <w:p w:rsidR="00774352" w:rsidRPr="00774352" w:rsidRDefault="00774352" w:rsidP="00774352">
            <w:pPr>
              <w:spacing w:after="0" w:line="240" w:lineRule="auto"/>
              <w:rPr>
                <w:rFonts w:ascii="Times New Roman" w:eastAsia="Times New Roman" w:hAnsi="Times New Roman" w:cs="Times New Roman"/>
                <w:sz w:val="20"/>
                <w:szCs w:val="20"/>
              </w:rPr>
            </w:pPr>
          </w:p>
        </w:tc>
        <w:tc>
          <w:tcPr>
            <w:tcW w:w="448" w:type="pct"/>
            <w:shd w:val="clear" w:color="auto" w:fill="auto"/>
            <w:noWrap/>
            <w:vAlign w:val="bottom"/>
            <w:hideMark/>
          </w:tcPr>
          <w:p w:rsidR="00774352" w:rsidRPr="00774352" w:rsidRDefault="00774352" w:rsidP="00774352">
            <w:pPr>
              <w:spacing w:after="0" w:line="240" w:lineRule="auto"/>
              <w:rPr>
                <w:rFonts w:ascii="Times New Roman" w:eastAsia="Times New Roman" w:hAnsi="Times New Roman" w:cs="Times New Roman"/>
                <w:sz w:val="20"/>
                <w:szCs w:val="20"/>
              </w:rPr>
            </w:pPr>
          </w:p>
        </w:tc>
        <w:tc>
          <w:tcPr>
            <w:tcW w:w="448" w:type="pct"/>
            <w:shd w:val="clear" w:color="auto" w:fill="auto"/>
            <w:noWrap/>
            <w:vAlign w:val="bottom"/>
            <w:hideMark/>
          </w:tcPr>
          <w:p w:rsidR="00774352" w:rsidRPr="00774352" w:rsidRDefault="00774352" w:rsidP="00774352">
            <w:pPr>
              <w:spacing w:after="0" w:line="240" w:lineRule="auto"/>
              <w:rPr>
                <w:rFonts w:ascii="Times New Roman" w:eastAsia="Times New Roman" w:hAnsi="Times New Roman" w:cs="Times New Roman"/>
                <w:sz w:val="20"/>
                <w:szCs w:val="20"/>
              </w:rPr>
            </w:pPr>
          </w:p>
        </w:tc>
        <w:tc>
          <w:tcPr>
            <w:tcW w:w="448" w:type="pct"/>
            <w:shd w:val="clear" w:color="auto" w:fill="auto"/>
            <w:noWrap/>
            <w:vAlign w:val="bottom"/>
            <w:hideMark/>
          </w:tcPr>
          <w:p w:rsidR="00774352" w:rsidRPr="00774352" w:rsidRDefault="00774352" w:rsidP="00774352">
            <w:pPr>
              <w:spacing w:after="0" w:line="240" w:lineRule="auto"/>
              <w:rPr>
                <w:rFonts w:ascii="Times New Roman" w:eastAsia="Times New Roman" w:hAnsi="Times New Roman" w:cs="Times New Roman"/>
                <w:sz w:val="20"/>
                <w:szCs w:val="20"/>
              </w:rPr>
            </w:pPr>
          </w:p>
        </w:tc>
        <w:tc>
          <w:tcPr>
            <w:tcW w:w="448" w:type="pct"/>
            <w:shd w:val="clear" w:color="auto" w:fill="auto"/>
            <w:noWrap/>
            <w:vAlign w:val="bottom"/>
            <w:hideMark/>
          </w:tcPr>
          <w:p w:rsidR="00774352" w:rsidRPr="00774352" w:rsidRDefault="00774352" w:rsidP="00774352">
            <w:pPr>
              <w:spacing w:after="0" w:line="240" w:lineRule="auto"/>
              <w:rPr>
                <w:rFonts w:ascii="Times New Roman" w:eastAsia="Times New Roman" w:hAnsi="Times New Roman" w:cs="Times New Roman"/>
                <w:sz w:val="20"/>
                <w:szCs w:val="20"/>
              </w:rPr>
            </w:pPr>
          </w:p>
        </w:tc>
        <w:tc>
          <w:tcPr>
            <w:tcW w:w="528" w:type="pct"/>
            <w:shd w:val="clear" w:color="auto" w:fill="auto"/>
            <w:noWrap/>
            <w:vAlign w:val="bottom"/>
            <w:hideMark/>
          </w:tcPr>
          <w:p w:rsidR="00774352" w:rsidRPr="00774352" w:rsidRDefault="00774352" w:rsidP="00774352">
            <w:pPr>
              <w:spacing w:after="0" w:line="240" w:lineRule="auto"/>
              <w:rPr>
                <w:rFonts w:ascii="Times New Roman" w:eastAsia="Times New Roman" w:hAnsi="Times New Roman" w:cs="Times New Roman"/>
                <w:sz w:val="20"/>
                <w:szCs w:val="20"/>
              </w:rPr>
            </w:pPr>
          </w:p>
        </w:tc>
      </w:tr>
      <w:tr w:rsidR="00774352" w:rsidRPr="00774352" w:rsidTr="00774352">
        <w:trPr>
          <w:trHeight w:val="300"/>
        </w:trPr>
        <w:tc>
          <w:tcPr>
            <w:tcW w:w="1782" w:type="pct"/>
            <w:shd w:val="clear" w:color="auto" w:fill="auto"/>
            <w:noWrap/>
            <w:vAlign w:val="bottom"/>
            <w:hideMark/>
          </w:tcPr>
          <w:p w:rsidR="00774352" w:rsidRPr="00774352" w:rsidRDefault="00774352" w:rsidP="00774352">
            <w:pPr>
              <w:spacing w:after="0" w:line="240" w:lineRule="auto"/>
              <w:rPr>
                <w:rFonts w:ascii="Times New Roman" w:eastAsia="Times New Roman" w:hAnsi="Times New Roman" w:cs="Times New Roman"/>
                <w:color w:val="000000"/>
              </w:rPr>
            </w:pPr>
            <w:r w:rsidRPr="00774352">
              <w:rPr>
                <w:rFonts w:ascii="Times New Roman" w:eastAsia="Times New Roman" w:hAnsi="Times New Roman" w:cs="Times New Roman"/>
                <w:color w:val="000000"/>
              </w:rPr>
              <w:t>Доля текущих обязательств</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0,756</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0,500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0,150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0,200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0,350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0,100</w:t>
            </w:r>
          </w:p>
        </w:tc>
        <w:tc>
          <w:tcPr>
            <w:tcW w:w="52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0,200</w:t>
            </w:r>
          </w:p>
        </w:tc>
      </w:tr>
      <w:tr w:rsidR="00774352" w:rsidRPr="00774352" w:rsidTr="00774352">
        <w:trPr>
          <w:trHeight w:val="300"/>
        </w:trPr>
        <w:tc>
          <w:tcPr>
            <w:tcW w:w="1782" w:type="pct"/>
            <w:shd w:val="clear" w:color="auto" w:fill="auto"/>
            <w:noWrap/>
            <w:vAlign w:val="bottom"/>
            <w:hideMark/>
          </w:tcPr>
          <w:p w:rsidR="00774352" w:rsidRPr="00774352" w:rsidRDefault="00774352" w:rsidP="00774352">
            <w:pPr>
              <w:spacing w:after="0" w:line="240" w:lineRule="auto"/>
              <w:rPr>
                <w:rFonts w:ascii="Times New Roman" w:eastAsia="Times New Roman" w:hAnsi="Times New Roman" w:cs="Times New Roman"/>
                <w:color w:val="000000"/>
              </w:rPr>
            </w:pPr>
            <w:r w:rsidRPr="00774352">
              <w:rPr>
                <w:rFonts w:ascii="Times New Roman" w:eastAsia="Times New Roman" w:hAnsi="Times New Roman" w:cs="Times New Roman"/>
                <w:color w:val="000000"/>
              </w:rPr>
              <w:t>Доля долгосрочных</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0,000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0,100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0,150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0,100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0,050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0,000</w:t>
            </w:r>
          </w:p>
        </w:tc>
        <w:tc>
          <w:tcPr>
            <w:tcW w:w="52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0,050</w:t>
            </w:r>
          </w:p>
        </w:tc>
      </w:tr>
      <w:tr w:rsidR="00774352" w:rsidRPr="00774352" w:rsidTr="00774352">
        <w:trPr>
          <w:trHeight w:val="300"/>
        </w:trPr>
        <w:tc>
          <w:tcPr>
            <w:tcW w:w="1782" w:type="pct"/>
            <w:shd w:val="clear" w:color="auto" w:fill="auto"/>
            <w:noWrap/>
            <w:vAlign w:val="bottom"/>
            <w:hideMark/>
          </w:tcPr>
          <w:p w:rsidR="00774352" w:rsidRPr="00774352" w:rsidRDefault="00774352" w:rsidP="00774352">
            <w:pPr>
              <w:spacing w:after="0" w:line="240" w:lineRule="auto"/>
              <w:rPr>
                <w:rFonts w:ascii="Times New Roman" w:eastAsia="Times New Roman" w:hAnsi="Times New Roman" w:cs="Times New Roman"/>
                <w:color w:val="000000"/>
              </w:rPr>
            </w:pPr>
            <w:r w:rsidRPr="00774352">
              <w:rPr>
                <w:rFonts w:ascii="Times New Roman" w:eastAsia="Times New Roman" w:hAnsi="Times New Roman" w:cs="Times New Roman"/>
                <w:color w:val="000000"/>
              </w:rPr>
              <w:t>Доля собственных</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0,244</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0,400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0,700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0,700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0,600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0,900</w:t>
            </w:r>
          </w:p>
        </w:tc>
        <w:tc>
          <w:tcPr>
            <w:tcW w:w="52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0,750</w:t>
            </w:r>
          </w:p>
        </w:tc>
      </w:tr>
      <w:tr w:rsidR="00774352" w:rsidRPr="00774352" w:rsidTr="00774352">
        <w:trPr>
          <w:trHeight w:val="300"/>
        </w:trPr>
        <w:tc>
          <w:tcPr>
            <w:tcW w:w="5000" w:type="pct"/>
            <w:gridSpan w:val="8"/>
            <w:shd w:val="clear" w:color="auto" w:fill="auto"/>
            <w:noWrap/>
            <w:vAlign w:val="bottom"/>
            <w:hideMark/>
          </w:tcPr>
          <w:p w:rsidR="00774352" w:rsidRPr="00774352" w:rsidRDefault="00774352" w:rsidP="00774352">
            <w:pPr>
              <w:spacing w:after="0" w:line="240" w:lineRule="auto"/>
              <w:rPr>
                <w:rFonts w:ascii="Times New Roman" w:eastAsia="Times New Roman" w:hAnsi="Times New Roman" w:cs="Times New Roman"/>
                <w:sz w:val="20"/>
                <w:szCs w:val="20"/>
                <w:lang w:val="ru-RU"/>
              </w:rPr>
            </w:pPr>
            <w:r w:rsidRPr="00774352">
              <w:rPr>
                <w:rFonts w:ascii="Times New Roman" w:eastAsia="Times New Roman" w:hAnsi="Times New Roman" w:cs="Times New Roman"/>
                <w:color w:val="000000"/>
                <w:lang w:val="ru-RU"/>
              </w:rPr>
              <w:t>Принадлежность вариантов структуры капитала системе ограничений</w:t>
            </w:r>
          </w:p>
        </w:tc>
      </w:tr>
      <w:tr w:rsidR="00774352" w:rsidRPr="00774352" w:rsidTr="00774352">
        <w:trPr>
          <w:trHeight w:val="300"/>
        </w:trPr>
        <w:tc>
          <w:tcPr>
            <w:tcW w:w="1782" w:type="pct"/>
            <w:shd w:val="clear" w:color="auto" w:fill="auto"/>
            <w:noWrap/>
            <w:vAlign w:val="bottom"/>
            <w:hideMark/>
          </w:tcPr>
          <w:p w:rsidR="00774352" w:rsidRPr="00774352" w:rsidRDefault="00774352" w:rsidP="00774352">
            <w:pPr>
              <w:spacing w:after="0" w:line="240" w:lineRule="auto"/>
              <w:rPr>
                <w:rFonts w:ascii="Times New Roman" w:eastAsia="Times New Roman" w:hAnsi="Times New Roman" w:cs="Times New Roman"/>
                <w:color w:val="000000"/>
              </w:rPr>
            </w:pPr>
            <w:r w:rsidRPr="00774352">
              <w:rPr>
                <w:rFonts w:ascii="Times New Roman" w:eastAsia="Times New Roman" w:hAnsi="Times New Roman" w:cs="Times New Roman"/>
                <w:color w:val="000000"/>
              </w:rPr>
              <w:t>Доля оборотных + доля внеоборотных = 1</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1,000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1,000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1,000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1,000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1,000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1,000</w:t>
            </w:r>
          </w:p>
        </w:tc>
        <w:tc>
          <w:tcPr>
            <w:tcW w:w="52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1,000</w:t>
            </w:r>
          </w:p>
        </w:tc>
      </w:tr>
      <w:tr w:rsidR="00774352" w:rsidRPr="00774352" w:rsidTr="00774352">
        <w:trPr>
          <w:trHeight w:val="300"/>
        </w:trPr>
        <w:tc>
          <w:tcPr>
            <w:tcW w:w="1782" w:type="pct"/>
            <w:shd w:val="clear" w:color="auto" w:fill="auto"/>
            <w:noWrap/>
            <w:vAlign w:val="bottom"/>
            <w:hideMark/>
          </w:tcPr>
          <w:p w:rsidR="00774352" w:rsidRPr="00774352" w:rsidRDefault="00774352" w:rsidP="00774352">
            <w:pPr>
              <w:spacing w:after="0" w:line="240" w:lineRule="auto"/>
              <w:rPr>
                <w:rFonts w:ascii="Times New Roman" w:eastAsia="Times New Roman" w:hAnsi="Times New Roman" w:cs="Times New Roman"/>
                <w:color w:val="000000"/>
              </w:rPr>
            </w:pPr>
            <w:r w:rsidRPr="00774352">
              <w:rPr>
                <w:rFonts w:ascii="Times New Roman" w:eastAsia="Times New Roman" w:hAnsi="Times New Roman" w:cs="Times New Roman"/>
                <w:color w:val="000000"/>
              </w:rPr>
              <w:t>Доля заемных + доля собсвенных = 1</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1,000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1,000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1,000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1,000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1,000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1,000</w:t>
            </w:r>
          </w:p>
        </w:tc>
        <w:tc>
          <w:tcPr>
            <w:tcW w:w="52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1,000</w:t>
            </w:r>
          </w:p>
        </w:tc>
      </w:tr>
      <w:tr w:rsidR="00774352" w:rsidRPr="00774352" w:rsidTr="00774352">
        <w:trPr>
          <w:trHeight w:val="300"/>
        </w:trPr>
        <w:tc>
          <w:tcPr>
            <w:tcW w:w="1782" w:type="pct"/>
            <w:shd w:val="clear" w:color="auto" w:fill="auto"/>
            <w:noWrap/>
            <w:vAlign w:val="bottom"/>
            <w:hideMark/>
          </w:tcPr>
          <w:p w:rsidR="00774352" w:rsidRPr="00774352" w:rsidRDefault="00774352" w:rsidP="00774352">
            <w:pPr>
              <w:spacing w:after="0" w:line="240" w:lineRule="auto"/>
              <w:rPr>
                <w:rFonts w:ascii="Times New Roman" w:eastAsia="Times New Roman" w:hAnsi="Times New Roman" w:cs="Times New Roman"/>
                <w:color w:val="000000"/>
              </w:rPr>
            </w:pPr>
            <w:r w:rsidRPr="00774352">
              <w:rPr>
                <w:rFonts w:ascii="Times New Roman" w:eastAsia="Times New Roman" w:hAnsi="Times New Roman" w:cs="Times New Roman"/>
                <w:color w:val="000000"/>
                <w:lang w:val="ru-RU"/>
              </w:rPr>
              <w:t xml:space="preserve">Доля оборотных / Доля тек. Обязат. </w:t>
            </w:r>
            <w:r w:rsidRPr="00774352">
              <w:rPr>
                <w:rFonts w:ascii="Times New Roman" w:eastAsia="Times New Roman" w:hAnsi="Times New Roman" w:cs="Times New Roman"/>
                <w:color w:val="000000"/>
              </w:rPr>
              <w:t>≥ 2</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0,843</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1,100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3,333</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3,000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2,000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4,000</w:t>
            </w:r>
          </w:p>
        </w:tc>
        <w:tc>
          <w:tcPr>
            <w:tcW w:w="52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2,500</w:t>
            </w:r>
          </w:p>
        </w:tc>
      </w:tr>
      <w:tr w:rsidR="00774352" w:rsidRPr="00774352" w:rsidTr="00774352">
        <w:trPr>
          <w:trHeight w:val="300"/>
        </w:trPr>
        <w:tc>
          <w:tcPr>
            <w:tcW w:w="1782" w:type="pct"/>
            <w:shd w:val="clear" w:color="auto" w:fill="auto"/>
            <w:noWrap/>
            <w:vAlign w:val="bottom"/>
            <w:hideMark/>
          </w:tcPr>
          <w:p w:rsidR="00774352" w:rsidRPr="00774352" w:rsidRDefault="00774352" w:rsidP="00774352">
            <w:pPr>
              <w:spacing w:after="0" w:line="240" w:lineRule="auto"/>
              <w:rPr>
                <w:rFonts w:ascii="Times New Roman" w:eastAsia="Times New Roman" w:hAnsi="Times New Roman" w:cs="Times New Roman"/>
                <w:color w:val="000000"/>
              </w:rPr>
            </w:pPr>
            <w:r w:rsidRPr="00774352">
              <w:rPr>
                <w:rFonts w:ascii="Times New Roman" w:eastAsia="Times New Roman" w:hAnsi="Times New Roman" w:cs="Times New Roman"/>
                <w:color w:val="000000"/>
              </w:rPr>
              <w:t>Доля собственных ≥ 0,5</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0,244</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0,400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0,700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0,700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0,600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0,900</w:t>
            </w:r>
          </w:p>
        </w:tc>
        <w:tc>
          <w:tcPr>
            <w:tcW w:w="52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0,750</w:t>
            </w:r>
          </w:p>
        </w:tc>
      </w:tr>
      <w:tr w:rsidR="00774352" w:rsidRPr="00774352" w:rsidTr="00774352">
        <w:trPr>
          <w:trHeight w:val="300"/>
        </w:trPr>
        <w:tc>
          <w:tcPr>
            <w:tcW w:w="1782" w:type="pct"/>
            <w:shd w:val="clear" w:color="auto" w:fill="auto"/>
            <w:noWrap/>
            <w:vAlign w:val="bottom"/>
            <w:hideMark/>
          </w:tcPr>
          <w:p w:rsidR="00774352" w:rsidRPr="00774352" w:rsidRDefault="00774352" w:rsidP="00774352">
            <w:pPr>
              <w:spacing w:after="0" w:line="240" w:lineRule="auto"/>
              <w:rPr>
                <w:rFonts w:ascii="Times New Roman" w:eastAsia="Times New Roman" w:hAnsi="Times New Roman" w:cs="Times New Roman"/>
                <w:color w:val="000000"/>
                <w:lang w:val="ru-RU"/>
              </w:rPr>
            </w:pPr>
            <w:r w:rsidRPr="00774352">
              <w:rPr>
                <w:rFonts w:ascii="Times New Roman" w:eastAsia="Times New Roman" w:hAnsi="Times New Roman" w:cs="Times New Roman"/>
                <w:color w:val="000000"/>
                <w:lang w:val="ru-RU"/>
              </w:rPr>
              <w:t>Обеспеченность оборотных средств собственными оборотными ≥ 0,4</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-0,186</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0,091</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0,700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0,667</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0,500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0,750</w:t>
            </w:r>
          </w:p>
        </w:tc>
        <w:tc>
          <w:tcPr>
            <w:tcW w:w="52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0,600</w:t>
            </w:r>
          </w:p>
        </w:tc>
      </w:tr>
      <w:tr w:rsidR="00774352" w:rsidRPr="00774352" w:rsidTr="00774352">
        <w:trPr>
          <w:trHeight w:val="300"/>
        </w:trPr>
        <w:tc>
          <w:tcPr>
            <w:tcW w:w="1782" w:type="pct"/>
            <w:shd w:val="clear" w:color="auto" w:fill="auto"/>
            <w:noWrap/>
            <w:vAlign w:val="bottom"/>
            <w:hideMark/>
          </w:tcPr>
          <w:p w:rsidR="00774352" w:rsidRPr="00774352" w:rsidRDefault="00774352" w:rsidP="00774352">
            <w:pPr>
              <w:spacing w:after="0" w:line="240" w:lineRule="auto"/>
              <w:rPr>
                <w:rFonts w:ascii="Times New Roman" w:eastAsia="Times New Roman" w:hAnsi="Times New Roman" w:cs="Times New Roman"/>
                <w:color w:val="000000"/>
              </w:rPr>
            </w:pPr>
            <w:r w:rsidRPr="00774352">
              <w:rPr>
                <w:rFonts w:ascii="Times New Roman" w:eastAsia="Times New Roman" w:hAnsi="Times New Roman" w:cs="Times New Roman"/>
                <w:color w:val="000000"/>
              </w:rPr>
              <w:t>(1-α)dосн≤ dосн≤ (1+α)dосн</w:t>
            </w:r>
          </w:p>
        </w:tc>
        <w:tc>
          <w:tcPr>
            <w:tcW w:w="448" w:type="pct"/>
            <w:shd w:val="clear" w:color="auto" w:fill="auto"/>
            <w:noWrap/>
            <w:vAlign w:val="bottom"/>
            <w:hideMark/>
          </w:tcPr>
          <w:p w:rsidR="00774352" w:rsidRPr="00774352" w:rsidRDefault="00774352" w:rsidP="00774352">
            <w:pPr>
              <w:spacing w:after="0" w:line="240" w:lineRule="auto"/>
              <w:rPr>
                <w:rFonts w:ascii="Times New Roman" w:eastAsia="Times New Roman" w:hAnsi="Times New Roman" w:cs="Times New Roman"/>
                <w:color w:val="000000"/>
              </w:rPr>
            </w:pPr>
            <w:r w:rsidRPr="00774352">
              <w:rPr>
                <w:rFonts w:ascii="Times New Roman" w:eastAsia="Times New Roman" w:hAnsi="Times New Roman" w:cs="Times New Roman"/>
                <w:color w:val="000000"/>
              </w:rPr>
              <w:t>соответствует</w:t>
            </w:r>
          </w:p>
        </w:tc>
        <w:tc>
          <w:tcPr>
            <w:tcW w:w="448" w:type="pct"/>
            <w:shd w:val="clear" w:color="auto" w:fill="auto"/>
            <w:noWrap/>
            <w:vAlign w:val="bottom"/>
            <w:hideMark/>
          </w:tcPr>
          <w:p w:rsidR="00774352" w:rsidRPr="00774352" w:rsidRDefault="00774352" w:rsidP="00774352">
            <w:pPr>
              <w:spacing w:after="0" w:line="240" w:lineRule="auto"/>
              <w:rPr>
                <w:rFonts w:ascii="Times New Roman" w:eastAsia="Times New Roman" w:hAnsi="Times New Roman" w:cs="Times New Roman"/>
                <w:color w:val="000000"/>
              </w:rPr>
            </w:pPr>
            <w:r w:rsidRPr="00774352">
              <w:rPr>
                <w:rFonts w:ascii="Times New Roman" w:eastAsia="Times New Roman" w:hAnsi="Times New Roman" w:cs="Times New Roman"/>
                <w:color w:val="000000"/>
              </w:rPr>
              <w:t>соответствует</w:t>
            </w:r>
          </w:p>
        </w:tc>
        <w:tc>
          <w:tcPr>
            <w:tcW w:w="448" w:type="pct"/>
            <w:shd w:val="clear" w:color="auto" w:fill="auto"/>
            <w:noWrap/>
            <w:vAlign w:val="bottom"/>
            <w:hideMark/>
          </w:tcPr>
          <w:p w:rsidR="00774352" w:rsidRPr="00774352" w:rsidRDefault="00774352" w:rsidP="00774352">
            <w:pPr>
              <w:spacing w:after="0" w:line="240" w:lineRule="auto"/>
              <w:rPr>
                <w:rFonts w:ascii="Times New Roman" w:eastAsia="Times New Roman" w:hAnsi="Times New Roman" w:cs="Times New Roman"/>
                <w:color w:val="000000"/>
              </w:rPr>
            </w:pPr>
            <w:r w:rsidRPr="00774352">
              <w:rPr>
                <w:rFonts w:ascii="Times New Roman" w:eastAsia="Times New Roman" w:hAnsi="Times New Roman" w:cs="Times New Roman"/>
                <w:color w:val="000000"/>
              </w:rPr>
              <w:t>соответствует</w:t>
            </w:r>
          </w:p>
        </w:tc>
        <w:tc>
          <w:tcPr>
            <w:tcW w:w="448" w:type="pct"/>
            <w:shd w:val="clear" w:color="auto" w:fill="auto"/>
            <w:noWrap/>
            <w:vAlign w:val="bottom"/>
            <w:hideMark/>
          </w:tcPr>
          <w:p w:rsidR="00774352" w:rsidRPr="00774352" w:rsidRDefault="00774352" w:rsidP="00774352">
            <w:pPr>
              <w:spacing w:after="0" w:line="240" w:lineRule="auto"/>
              <w:rPr>
                <w:rFonts w:ascii="Times New Roman" w:eastAsia="Times New Roman" w:hAnsi="Times New Roman" w:cs="Times New Roman"/>
                <w:color w:val="000000"/>
              </w:rPr>
            </w:pPr>
            <w:r w:rsidRPr="00774352">
              <w:rPr>
                <w:rFonts w:ascii="Times New Roman" w:eastAsia="Times New Roman" w:hAnsi="Times New Roman" w:cs="Times New Roman"/>
                <w:color w:val="000000"/>
              </w:rPr>
              <w:t>соответствует</w:t>
            </w:r>
          </w:p>
        </w:tc>
        <w:tc>
          <w:tcPr>
            <w:tcW w:w="448" w:type="pct"/>
            <w:shd w:val="clear" w:color="auto" w:fill="auto"/>
            <w:noWrap/>
            <w:vAlign w:val="bottom"/>
            <w:hideMark/>
          </w:tcPr>
          <w:p w:rsidR="00774352" w:rsidRPr="00774352" w:rsidRDefault="00774352" w:rsidP="00774352">
            <w:pPr>
              <w:spacing w:after="0" w:line="240" w:lineRule="auto"/>
              <w:rPr>
                <w:rFonts w:ascii="Times New Roman" w:eastAsia="Times New Roman" w:hAnsi="Times New Roman" w:cs="Times New Roman"/>
                <w:color w:val="000000"/>
              </w:rPr>
            </w:pPr>
            <w:r w:rsidRPr="00774352">
              <w:rPr>
                <w:rFonts w:ascii="Times New Roman" w:eastAsia="Times New Roman" w:hAnsi="Times New Roman" w:cs="Times New Roman"/>
                <w:color w:val="000000"/>
              </w:rPr>
              <w:t>соответствует</w:t>
            </w:r>
          </w:p>
        </w:tc>
        <w:tc>
          <w:tcPr>
            <w:tcW w:w="448" w:type="pct"/>
            <w:shd w:val="clear" w:color="auto" w:fill="auto"/>
            <w:noWrap/>
            <w:vAlign w:val="bottom"/>
            <w:hideMark/>
          </w:tcPr>
          <w:p w:rsidR="00774352" w:rsidRPr="00774352" w:rsidRDefault="00774352" w:rsidP="00774352">
            <w:pPr>
              <w:spacing w:after="0" w:line="240" w:lineRule="auto"/>
              <w:rPr>
                <w:rFonts w:ascii="Times New Roman" w:eastAsia="Times New Roman" w:hAnsi="Times New Roman" w:cs="Times New Roman"/>
                <w:color w:val="000000"/>
              </w:rPr>
            </w:pPr>
            <w:r w:rsidRPr="00774352">
              <w:rPr>
                <w:rFonts w:ascii="Times New Roman" w:eastAsia="Times New Roman" w:hAnsi="Times New Roman" w:cs="Times New Roman"/>
                <w:color w:val="000000"/>
              </w:rPr>
              <w:t>соответствует</w:t>
            </w:r>
          </w:p>
        </w:tc>
        <w:tc>
          <w:tcPr>
            <w:tcW w:w="528" w:type="pct"/>
            <w:shd w:val="clear" w:color="auto" w:fill="auto"/>
            <w:noWrap/>
            <w:vAlign w:val="bottom"/>
            <w:hideMark/>
          </w:tcPr>
          <w:p w:rsidR="00774352" w:rsidRPr="00774352" w:rsidRDefault="00774352" w:rsidP="00774352">
            <w:pPr>
              <w:spacing w:after="0" w:line="240" w:lineRule="auto"/>
              <w:rPr>
                <w:rFonts w:ascii="Times New Roman" w:eastAsia="Times New Roman" w:hAnsi="Times New Roman" w:cs="Times New Roman"/>
                <w:color w:val="000000"/>
              </w:rPr>
            </w:pPr>
            <w:r w:rsidRPr="00774352">
              <w:rPr>
                <w:rFonts w:ascii="Times New Roman" w:eastAsia="Times New Roman" w:hAnsi="Times New Roman" w:cs="Times New Roman"/>
                <w:color w:val="000000"/>
              </w:rPr>
              <w:t>Не соответствует</w:t>
            </w:r>
          </w:p>
        </w:tc>
      </w:tr>
      <w:tr w:rsidR="00774352" w:rsidRPr="00774352" w:rsidTr="00774352">
        <w:trPr>
          <w:trHeight w:val="300"/>
        </w:trPr>
        <w:tc>
          <w:tcPr>
            <w:tcW w:w="1782" w:type="pct"/>
            <w:shd w:val="clear" w:color="auto" w:fill="auto"/>
            <w:noWrap/>
            <w:vAlign w:val="bottom"/>
            <w:hideMark/>
          </w:tcPr>
          <w:p w:rsidR="00774352" w:rsidRPr="00774352" w:rsidRDefault="00774352" w:rsidP="00774352">
            <w:pPr>
              <w:spacing w:after="0" w:line="240" w:lineRule="auto"/>
              <w:rPr>
                <w:rFonts w:ascii="Times New Roman" w:eastAsia="Times New Roman" w:hAnsi="Times New Roman" w:cs="Times New Roman"/>
                <w:color w:val="000000"/>
              </w:rPr>
            </w:pPr>
            <w:r w:rsidRPr="00774352">
              <w:rPr>
                <w:rFonts w:ascii="Times New Roman" w:eastAsia="Times New Roman" w:hAnsi="Times New Roman" w:cs="Times New Roman"/>
                <w:color w:val="000000"/>
              </w:rPr>
              <w:t>Постоянный каптал / основной ≥ 0,7</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0,701</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1,190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1,700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2,286</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2,600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1,636</w:t>
            </w:r>
          </w:p>
        </w:tc>
        <w:tc>
          <w:tcPr>
            <w:tcW w:w="52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1,778</w:t>
            </w:r>
          </w:p>
        </w:tc>
      </w:tr>
      <w:tr w:rsidR="00774352" w:rsidRPr="00774352" w:rsidTr="00774352">
        <w:trPr>
          <w:trHeight w:val="300"/>
        </w:trPr>
        <w:tc>
          <w:tcPr>
            <w:tcW w:w="1782" w:type="pct"/>
            <w:shd w:val="clear" w:color="auto" w:fill="auto"/>
            <w:noWrap/>
            <w:vAlign w:val="bottom"/>
            <w:hideMark/>
          </w:tcPr>
          <w:p w:rsidR="00774352" w:rsidRPr="00774352" w:rsidRDefault="00774352" w:rsidP="00774352">
            <w:pPr>
              <w:spacing w:after="0" w:line="240" w:lineRule="auto"/>
              <w:rPr>
                <w:rFonts w:ascii="Times New Roman" w:eastAsia="Times New Roman" w:hAnsi="Times New Roman" w:cs="Times New Roman"/>
                <w:color w:val="000000"/>
              </w:rPr>
            </w:pPr>
            <w:r w:rsidRPr="00774352">
              <w:rPr>
                <w:rFonts w:ascii="Times New Roman" w:eastAsia="Times New Roman" w:hAnsi="Times New Roman" w:cs="Times New Roman"/>
                <w:color w:val="000000"/>
              </w:rPr>
              <w:t>(оборотный – тек. Обяз) / МПЗ ≥ 0,6</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-1,000</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0,167</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0,875</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0,784</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0,686</w:t>
            </w:r>
          </w:p>
        </w:tc>
        <w:tc>
          <w:tcPr>
            <w:tcW w:w="44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1,000</w:t>
            </w:r>
          </w:p>
        </w:tc>
        <w:tc>
          <w:tcPr>
            <w:tcW w:w="528" w:type="pct"/>
            <w:shd w:val="clear" w:color="auto" w:fill="auto"/>
            <w:noWrap/>
            <w:vAlign w:val="bottom"/>
            <w:hideMark/>
          </w:tcPr>
          <w:p w:rsidR="00774352" w:rsidRPr="00774352" w:rsidRDefault="00774352" w:rsidP="00774352">
            <w:pPr>
              <w:spacing w:after="0" w:line="240" w:lineRule="auto"/>
              <w:jc w:val="right"/>
              <w:rPr>
                <w:rFonts w:ascii="Times New Roman" w:eastAsia="Times New Roman" w:hAnsi="Times New Roman" w:cs="Times New Roman"/>
                <w:color w:val="000000"/>
              </w:rPr>
            </w:pPr>
            <w:r w:rsidRPr="00774352">
              <w:rPr>
                <w:rFonts w:ascii="Times New Roman" w:eastAsia="Times New Roman" w:hAnsi="Times New Roman" w:cs="Times New Roman"/>
                <w:color w:val="000000"/>
              </w:rPr>
              <w:t>1,000</w:t>
            </w:r>
          </w:p>
        </w:tc>
      </w:tr>
    </w:tbl>
    <w:p w:rsidR="00774352" w:rsidRDefault="00774352" w:rsidP="00774352">
      <w:pPr>
        <w:spacing w:after="0" w:line="360" w:lineRule="auto"/>
        <w:ind w:firstLine="720"/>
        <w:jc w:val="right"/>
        <w:rPr>
          <w:rFonts w:ascii="Times New Roman" w:hAnsi="Times New Roman" w:cs="Times New Roman"/>
          <w:sz w:val="28"/>
          <w:lang w:val="ru-RU"/>
        </w:rPr>
      </w:pPr>
    </w:p>
    <w:p w:rsidR="009D6B4E" w:rsidRDefault="007272BC" w:rsidP="000046CC">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t xml:space="preserve">На основании предлагаемой структуры рассмотрим </w:t>
      </w:r>
      <w:r w:rsidR="000046CC">
        <w:rPr>
          <w:rFonts w:ascii="Times New Roman" w:hAnsi="Times New Roman" w:cs="Times New Roman"/>
          <w:sz w:val="28"/>
          <w:lang w:val="ru-RU"/>
        </w:rPr>
        <w:t>изменения в балансе предприятия, а также в величине чистой прибыли в зависимости от вида источников финансирования.</w:t>
      </w:r>
    </w:p>
    <w:p w:rsidR="000046CC" w:rsidRDefault="000046CC" w:rsidP="000046CC">
      <w:pPr>
        <w:spacing w:after="0" w:line="360" w:lineRule="auto"/>
        <w:ind w:firstLine="720"/>
        <w:jc w:val="right"/>
        <w:rPr>
          <w:rFonts w:ascii="Times New Roman" w:hAnsi="Times New Roman" w:cs="Times New Roman"/>
          <w:sz w:val="28"/>
          <w:lang w:val="ru-RU"/>
        </w:rPr>
      </w:pPr>
      <w:r>
        <w:rPr>
          <w:rFonts w:ascii="Times New Roman" w:hAnsi="Times New Roman" w:cs="Times New Roman"/>
          <w:sz w:val="28"/>
          <w:lang w:val="ru-RU"/>
        </w:rPr>
        <w:t>Таблица 25</w:t>
      </w:r>
    </w:p>
    <w:p w:rsidR="000046CC" w:rsidRDefault="000046CC" w:rsidP="000046CC">
      <w:pPr>
        <w:spacing w:after="0" w:line="360" w:lineRule="auto"/>
        <w:ind w:firstLine="720"/>
        <w:jc w:val="center"/>
        <w:rPr>
          <w:rFonts w:ascii="Times New Roman" w:hAnsi="Times New Roman" w:cs="Times New Roman"/>
          <w:sz w:val="28"/>
          <w:lang w:val="ru-RU"/>
        </w:rPr>
      </w:pPr>
      <w:r>
        <w:rPr>
          <w:rFonts w:ascii="Times New Roman" w:hAnsi="Times New Roman" w:cs="Times New Roman"/>
          <w:sz w:val="28"/>
          <w:lang w:val="ru-RU"/>
        </w:rPr>
        <w:t>Изменения показателей деятельности в зависимости от рассматриваемой структуры активов и источников финансирования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041"/>
        <w:gridCol w:w="1041"/>
        <w:gridCol w:w="1468"/>
        <w:gridCol w:w="1041"/>
        <w:gridCol w:w="1041"/>
        <w:gridCol w:w="1041"/>
        <w:gridCol w:w="1041"/>
      </w:tblGrid>
      <w:tr w:rsidR="000046CC" w:rsidRPr="000046CC" w:rsidTr="000046CC">
        <w:trPr>
          <w:trHeight w:val="300"/>
        </w:trPr>
        <w:tc>
          <w:tcPr>
            <w:tcW w:w="1168" w:type="pct"/>
            <w:shd w:val="clear" w:color="auto" w:fill="auto"/>
            <w:noWrap/>
            <w:vAlign w:val="bottom"/>
            <w:hideMark/>
          </w:tcPr>
          <w:p w:rsidR="000046CC" w:rsidRPr="000046CC" w:rsidRDefault="000046CC" w:rsidP="000046CC">
            <w:pPr>
              <w:spacing w:after="0" w:line="240" w:lineRule="auto"/>
              <w:rPr>
                <w:rFonts w:ascii="Times New Roman" w:eastAsia="Times New Roman" w:hAnsi="Times New Roman" w:cs="Times New Roman"/>
                <w:color w:val="000000"/>
              </w:rPr>
            </w:pPr>
            <w:r w:rsidRPr="000046CC">
              <w:rPr>
                <w:rFonts w:ascii="Times New Roman" w:eastAsia="Times New Roman" w:hAnsi="Times New Roman" w:cs="Times New Roman"/>
                <w:color w:val="000000"/>
              </w:rPr>
              <w:t>% НА КРАТКОСР</w:t>
            </w:r>
          </w:p>
        </w:tc>
        <w:tc>
          <w:tcPr>
            <w:tcW w:w="492"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0,250</w:t>
            </w:r>
          </w:p>
        </w:tc>
        <w:tc>
          <w:tcPr>
            <w:tcW w:w="510"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0,250</w:t>
            </w:r>
          </w:p>
        </w:tc>
        <w:tc>
          <w:tcPr>
            <w:tcW w:w="973"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0,250</w:t>
            </w:r>
          </w:p>
        </w:tc>
        <w:tc>
          <w:tcPr>
            <w:tcW w:w="401"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0,250</w:t>
            </w:r>
          </w:p>
        </w:tc>
        <w:tc>
          <w:tcPr>
            <w:tcW w:w="474"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0,250</w:t>
            </w:r>
          </w:p>
        </w:tc>
        <w:tc>
          <w:tcPr>
            <w:tcW w:w="419"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0,250</w:t>
            </w:r>
          </w:p>
        </w:tc>
        <w:tc>
          <w:tcPr>
            <w:tcW w:w="565"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0,150</w:t>
            </w:r>
          </w:p>
        </w:tc>
      </w:tr>
      <w:tr w:rsidR="000046CC" w:rsidRPr="000046CC" w:rsidTr="000046CC">
        <w:trPr>
          <w:trHeight w:val="300"/>
        </w:trPr>
        <w:tc>
          <w:tcPr>
            <w:tcW w:w="1168" w:type="pct"/>
            <w:shd w:val="clear" w:color="auto" w:fill="auto"/>
            <w:noWrap/>
            <w:vAlign w:val="bottom"/>
            <w:hideMark/>
          </w:tcPr>
          <w:p w:rsidR="000046CC" w:rsidRPr="000046CC" w:rsidRDefault="000046CC" w:rsidP="000046CC">
            <w:pPr>
              <w:spacing w:after="0" w:line="240" w:lineRule="auto"/>
              <w:rPr>
                <w:rFonts w:ascii="Times New Roman" w:eastAsia="Times New Roman" w:hAnsi="Times New Roman" w:cs="Times New Roman"/>
                <w:color w:val="000000"/>
              </w:rPr>
            </w:pPr>
            <w:r w:rsidRPr="000046CC">
              <w:rPr>
                <w:rFonts w:ascii="Times New Roman" w:eastAsia="Times New Roman" w:hAnsi="Times New Roman" w:cs="Times New Roman"/>
                <w:color w:val="000000"/>
              </w:rPr>
              <w:t>% НА ДОЛГОСР</w:t>
            </w:r>
          </w:p>
        </w:tc>
        <w:tc>
          <w:tcPr>
            <w:tcW w:w="492"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0,080</w:t>
            </w:r>
          </w:p>
        </w:tc>
        <w:tc>
          <w:tcPr>
            <w:tcW w:w="510"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0,080</w:t>
            </w:r>
          </w:p>
        </w:tc>
        <w:tc>
          <w:tcPr>
            <w:tcW w:w="973"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0,080</w:t>
            </w:r>
          </w:p>
        </w:tc>
        <w:tc>
          <w:tcPr>
            <w:tcW w:w="401"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0,080</w:t>
            </w:r>
          </w:p>
        </w:tc>
        <w:tc>
          <w:tcPr>
            <w:tcW w:w="474"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0,080</w:t>
            </w:r>
          </w:p>
        </w:tc>
        <w:tc>
          <w:tcPr>
            <w:tcW w:w="419"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0,080</w:t>
            </w:r>
          </w:p>
        </w:tc>
        <w:tc>
          <w:tcPr>
            <w:tcW w:w="565"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0,080</w:t>
            </w:r>
          </w:p>
        </w:tc>
      </w:tr>
      <w:tr w:rsidR="000046CC" w:rsidRPr="000046CC" w:rsidTr="000046CC">
        <w:trPr>
          <w:trHeight w:val="315"/>
        </w:trPr>
        <w:tc>
          <w:tcPr>
            <w:tcW w:w="1168" w:type="pct"/>
            <w:shd w:val="clear" w:color="auto" w:fill="auto"/>
            <w:noWrap/>
            <w:vAlign w:val="bottom"/>
            <w:hideMark/>
          </w:tcPr>
          <w:p w:rsidR="000046CC" w:rsidRPr="000046CC" w:rsidRDefault="000046CC" w:rsidP="000046CC">
            <w:pPr>
              <w:spacing w:after="0" w:line="240" w:lineRule="auto"/>
              <w:rPr>
                <w:rFonts w:ascii="Times New Roman" w:eastAsia="Times New Roman" w:hAnsi="Times New Roman" w:cs="Times New Roman"/>
                <w:color w:val="000000"/>
              </w:rPr>
            </w:pPr>
            <w:r w:rsidRPr="000046CC">
              <w:rPr>
                <w:rFonts w:ascii="Times New Roman" w:eastAsia="Times New Roman" w:hAnsi="Times New Roman" w:cs="Times New Roman"/>
                <w:color w:val="000000"/>
              </w:rPr>
              <w:t>% НА СОБСТВ</w:t>
            </w:r>
          </w:p>
        </w:tc>
        <w:tc>
          <w:tcPr>
            <w:tcW w:w="492"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0,100</w:t>
            </w:r>
          </w:p>
        </w:tc>
        <w:tc>
          <w:tcPr>
            <w:tcW w:w="510"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0,100</w:t>
            </w:r>
          </w:p>
        </w:tc>
        <w:tc>
          <w:tcPr>
            <w:tcW w:w="973"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0,100</w:t>
            </w:r>
          </w:p>
        </w:tc>
        <w:tc>
          <w:tcPr>
            <w:tcW w:w="401"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0,100</w:t>
            </w:r>
          </w:p>
        </w:tc>
        <w:tc>
          <w:tcPr>
            <w:tcW w:w="474"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0,100</w:t>
            </w:r>
          </w:p>
        </w:tc>
        <w:tc>
          <w:tcPr>
            <w:tcW w:w="419"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0,100</w:t>
            </w:r>
          </w:p>
        </w:tc>
        <w:tc>
          <w:tcPr>
            <w:tcW w:w="565"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0,240</w:t>
            </w:r>
          </w:p>
        </w:tc>
      </w:tr>
      <w:tr w:rsidR="000046CC" w:rsidRPr="000046CC" w:rsidTr="000046CC">
        <w:trPr>
          <w:trHeight w:val="330"/>
        </w:trPr>
        <w:tc>
          <w:tcPr>
            <w:tcW w:w="1168" w:type="pct"/>
            <w:shd w:val="clear" w:color="auto" w:fill="auto"/>
            <w:vAlign w:val="center"/>
            <w:hideMark/>
          </w:tcPr>
          <w:p w:rsidR="000046CC" w:rsidRPr="000046CC" w:rsidRDefault="000046CC" w:rsidP="000046CC">
            <w:pPr>
              <w:spacing w:after="0" w:line="240" w:lineRule="auto"/>
              <w:jc w:val="both"/>
              <w:rPr>
                <w:rFonts w:ascii="Times New Roman" w:eastAsia="Times New Roman" w:hAnsi="Times New Roman" w:cs="Times New Roman"/>
                <w:color w:val="000000"/>
                <w:sz w:val="24"/>
                <w:szCs w:val="24"/>
              </w:rPr>
            </w:pPr>
            <w:r w:rsidRPr="000046CC">
              <w:rPr>
                <w:rFonts w:ascii="Times New Roman" w:eastAsia="Times New Roman" w:hAnsi="Times New Roman" w:cs="Times New Roman"/>
                <w:color w:val="000000"/>
                <w:sz w:val="24"/>
                <w:szCs w:val="24"/>
              </w:rPr>
              <w:t>Б</w:t>
            </w:r>
          </w:p>
        </w:tc>
        <w:tc>
          <w:tcPr>
            <w:tcW w:w="492"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123005,5</w:t>
            </w:r>
          </w:p>
        </w:tc>
        <w:tc>
          <w:tcPr>
            <w:tcW w:w="510"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123005,5</w:t>
            </w:r>
          </w:p>
        </w:tc>
        <w:tc>
          <w:tcPr>
            <w:tcW w:w="973"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123005,5</w:t>
            </w:r>
          </w:p>
        </w:tc>
        <w:tc>
          <w:tcPr>
            <w:tcW w:w="401"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123005,5</w:t>
            </w:r>
          </w:p>
        </w:tc>
        <w:tc>
          <w:tcPr>
            <w:tcW w:w="474"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123005,5</w:t>
            </w:r>
          </w:p>
        </w:tc>
        <w:tc>
          <w:tcPr>
            <w:tcW w:w="419"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123005,5</w:t>
            </w:r>
          </w:p>
        </w:tc>
        <w:tc>
          <w:tcPr>
            <w:tcW w:w="565"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123005,5</w:t>
            </w:r>
          </w:p>
        </w:tc>
      </w:tr>
      <w:tr w:rsidR="000046CC" w:rsidRPr="000046CC" w:rsidTr="000046CC">
        <w:trPr>
          <w:trHeight w:val="390"/>
        </w:trPr>
        <w:tc>
          <w:tcPr>
            <w:tcW w:w="1168" w:type="pct"/>
            <w:shd w:val="clear" w:color="auto" w:fill="auto"/>
            <w:vAlign w:val="center"/>
            <w:hideMark/>
          </w:tcPr>
          <w:p w:rsidR="000046CC" w:rsidRPr="000046CC" w:rsidRDefault="000046CC" w:rsidP="000046CC">
            <w:pPr>
              <w:spacing w:after="0" w:line="240" w:lineRule="auto"/>
              <w:jc w:val="both"/>
              <w:rPr>
                <w:rFonts w:ascii="Times New Roman" w:eastAsia="Times New Roman" w:hAnsi="Times New Roman" w:cs="Times New Roman"/>
                <w:color w:val="000000"/>
                <w:sz w:val="24"/>
                <w:szCs w:val="24"/>
              </w:rPr>
            </w:pPr>
            <w:r w:rsidRPr="000046CC">
              <w:rPr>
                <w:rFonts w:ascii="Times New Roman" w:eastAsia="Times New Roman" w:hAnsi="Times New Roman" w:cs="Times New Roman"/>
                <w:color w:val="000000"/>
                <w:sz w:val="24"/>
                <w:szCs w:val="24"/>
              </w:rPr>
              <w:t>К</w:t>
            </w:r>
            <w:r w:rsidRPr="000046CC">
              <w:rPr>
                <w:rFonts w:ascii="Times New Roman" w:eastAsia="Times New Roman" w:hAnsi="Times New Roman" w:cs="Times New Roman"/>
                <w:color w:val="000000"/>
                <w:sz w:val="24"/>
                <w:szCs w:val="24"/>
                <w:vertAlign w:val="subscript"/>
              </w:rPr>
              <w:t>заемн</w:t>
            </w:r>
          </w:p>
        </w:tc>
        <w:tc>
          <w:tcPr>
            <w:tcW w:w="492"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92955</w:t>
            </w:r>
          </w:p>
        </w:tc>
        <w:tc>
          <w:tcPr>
            <w:tcW w:w="510"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73803</w:t>
            </w:r>
          </w:p>
        </w:tc>
        <w:tc>
          <w:tcPr>
            <w:tcW w:w="973"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36902</w:t>
            </w:r>
          </w:p>
        </w:tc>
        <w:tc>
          <w:tcPr>
            <w:tcW w:w="401"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36902</w:t>
            </w:r>
          </w:p>
        </w:tc>
        <w:tc>
          <w:tcPr>
            <w:tcW w:w="474"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49202</w:t>
            </w:r>
          </w:p>
        </w:tc>
        <w:tc>
          <w:tcPr>
            <w:tcW w:w="419"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12301</w:t>
            </w:r>
          </w:p>
        </w:tc>
        <w:tc>
          <w:tcPr>
            <w:tcW w:w="565"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30751</w:t>
            </w:r>
          </w:p>
        </w:tc>
      </w:tr>
      <w:tr w:rsidR="000046CC" w:rsidRPr="000046CC" w:rsidTr="000046CC">
        <w:trPr>
          <w:trHeight w:val="330"/>
        </w:trPr>
        <w:tc>
          <w:tcPr>
            <w:tcW w:w="1168" w:type="pct"/>
            <w:shd w:val="clear" w:color="auto" w:fill="auto"/>
            <w:vAlign w:val="center"/>
            <w:hideMark/>
          </w:tcPr>
          <w:p w:rsidR="000046CC" w:rsidRPr="000046CC" w:rsidRDefault="000046CC" w:rsidP="000046CC">
            <w:pPr>
              <w:spacing w:after="0" w:line="240" w:lineRule="auto"/>
              <w:jc w:val="both"/>
              <w:rPr>
                <w:rFonts w:ascii="Times New Roman" w:eastAsia="Times New Roman" w:hAnsi="Times New Roman" w:cs="Times New Roman"/>
                <w:color w:val="000000"/>
                <w:sz w:val="24"/>
                <w:szCs w:val="24"/>
              </w:rPr>
            </w:pPr>
            <w:r w:rsidRPr="000046CC">
              <w:rPr>
                <w:rFonts w:ascii="Times New Roman" w:eastAsia="Times New Roman" w:hAnsi="Times New Roman" w:cs="Times New Roman"/>
                <w:color w:val="000000"/>
                <w:sz w:val="24"/>
                <w:szCs w:val="24"/>
              </w:rPr>
              <w:t>собств</w:t>
            </w:r>
          </w:p>
        </w:tc>
        <w:tc>
          <w:tcPr>
            <w:tcW w:w="492"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30051</w:t>
            </w:r>
          </w:p>
        </w:tc>
        <w:tc>
          <w:tcPr>
            <w:tcW w:w="510"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49202</w:t>
            </w:r>
          </w:p>
        </w:tc>
        <w:tc>
          <w:tcPr>
            <w:tcW w:w="973"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86104</w:t>
            </w:r>
          </w:p>
        </w:tc>
        <w:tc>
          <w:tcPr>
            <w:tcW w:w="401"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86104</w:t>
            </w:r>
          </w:p>
        </w:tc>
        <w:tc>
          <w:tcPr>
            <w:tcW w:w="474"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73803</w:t>
            </w:r>
          </w:p>
        </w:tc>
        <w:tc>
          <w:tcPr>
            <w:tcW w:w="419"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110705</w:t>
            </w:r>
          </w:p>
        </w:tc>
        <w:tc>
          <w:tcPr>
            <w:tcW w:w="565"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92254</w:t>
            </w:r>
          </w:p>
        </w:tc>
      </w:tr>
      <w:tr w:rsidR="000046CC" w:rsidRPr="000046CC" w:rsidTr="000046CC">
        <w:trPr>
          <w:trHeight w:val="330"/>
        </w:trPr>
        <w:tc>
          <w:tcPr>
            <w:tcW w:w="1168" w:type="pct"/>
            <w:shd w:val="clear" w:color="auto" w:fill="auto"/>
            <w:vAlign w:val="center"/>
            <w:hideMark/>
          </w:tcPr>
          <w:p w:rsidR="000046CC" w:rsidRPr="000046CC" w:rsidRDefault="000046CC" w:rsidP="000046CC">
            <w:pPr>
              <w:spacing w:after="0" w:line="240" w:lineRule="auto"/>
              <w:jc w:val="both"/>
              <w:rPr>
                <w:rFonts w:ascii="Times New Roman" w:eastAsia="Times New Roman" w:hAnsi="Times New Roman" w:cs="Times New Roman"/>
                <w:color w:val="000000"/>
                <w:sz w:val="24"/>
                <w:szCs w:val="24"/>
              </w:rPr>
            </w:pPr>
            <w:r w:rsidRPr="000046CC">
              <w:rPr>
                <w:rFonts w:ascii="Times New Roman" w:eastAsia="Times New Roman" w:hAnsi="Times New Roman" w:cs="Times New Roman"/>
                <w:color w:val="000000"/>
                <w:sz w:val="24"/>
                <w:szCs w:val="24"/>
              </w:rPr>
              <w:t>В</w:t>
            </w:r>
          </w:p>
        </w:tc>
        <w:tc>
          <w:tcPr>
            <w:tcW w:w="492"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205079</w:t>
            </w:r>
          </w:p>
        </w:tc>
        <w:tc>
          <w:tcPr>
            <w:tcW w:w="510"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205079</w:t>
            </w:r>
          </w:p>
        </w:tc>
        <w:tc>
          <w:tcPr>
            <w:tcW w:w="973"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205079</w:t>
            </w:r>
          </w:p>
        </w:tc>
        <w:tc>
          <w:tcPr>
            <w:tcW w:w="401"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205079</w:t>
            </w:r>
          </w:p>
        </w:tc>
        <w:tc>
          <w:tcPr>
            <w:tcW w:w="474"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205079</w:t>
            </w:r>
          </w:p>
        </w:tc>
        <w:tc>
          <w:tcPr>
            <w:tcW w:w="419"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205079</w:t>
            </w:r>
          </w:p>
        </w:tc>
        <w:tc>
          <w:tcPr>
            <w:tcW w:w="565"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205079</w:t>
            </w:r>
          </w:p>
        </w:tc>
      </w:tr>
      <w:tr w:rsidR="000046CC" w:rsidRPr="000046CC" w:rsidTr="000046CC">
        <w:trPr>
          <w:trHeight w:val="390"/>
        </w:trPr>
        <w:tc>
          <w:tcPr>
            <w:tcW w:w="1168" w:type="pct"/>
            <w:shd w:val="clear" w:color="auto" w:fill="auto"/>
            <w:vAlign w:val="center"/>
            <w:hideMark/>
          </w:tcPr>
          <w:p w:rsidR="000046CC" w:rsidRPr="000046CC" w:rsidRDefault="000046CC" w:rsidP="000046CC">
            <w:pPr>
              <w:spacing w:after="0" w:line="240" w:lineRule="auto"/>
              <w:jc w:val="both"/>
              <w:rPr>
                <w:rFonts w:ascii="Times New Roman" w:eastAsia="Times New Roman" w:hAnsi="Times New Roman" w:cs="Times New Roman"/>
                <w:color w:val="000000"/>
                <w:sz w:val="24"/>
                <w:szCs w:val="24"/>
              </w:rPr>
            </w:pPr>
            <w:r w:rsidRPr="000046CC">
              <w:rPr>
                <w:rFonts w:ascii="Times New Roman" w:eastAsia="Times New Roman" w:hAnsi="Times New Roman" w:cs="Times New Roman"/>
                <w:color w:val="000000"/>
                <w:sz w:val="24"/>
                <w:szCs w:val="24"/>
              </w:rPr>
              <w:t>З</w:t>
            </w:r>
            <w:r w:rsidRPr="000046CC">
              <w:rPr>
                <w:rFonts w:ascii="Times New Roman" w:eastAsia="Times New Roman" w:hAnsi="Times New Roman" w:cs="Times New Roman"/>
                <w:color w:val="000000"/>
                <w:sz w:val="24"/>
                <w:szCs w:val="24"/>
                <w:vertAlign w:val="subscript"/>
              </w:rPr>
              <w:t>пост</w:t>
            </w:r>
          </w:p>
        </w:tc>
        <w:tc>
          <w:tcPr>
            <w:tcW w:w="492"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39794,6</w:t>
            </w:r>
          </w:p>
        </w:tc>
        <w:tc>
          <w:tcPr>
            <w:tcW w:w="510"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39794,6</w:t>
            </w:r>
          </w:p>
        </w:tc>
        <w:tc>
          <w:tcPr>
            <w:tcW w:w="973"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39794,6</w:t>
            </w:r>
          </w:p>
        </w:tc>
        <w:tc>
          <w:tcPr>
            <w:tcW w:w="401"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39794,6</w:t>
            </w:r>
          </w:p>
        </w:tc>
        <w:tc>
          <w:tcPr>
            <w:tcW w:w="474"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39794,6</w:t>
            </w:r>
          </w:p>
        </w:tc>
        <w:tc>
          <w:tcPr>
            <w:tcW w:w="419"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39794,6</w:t>
            </w:r>
          </w:p>
        </w:tc>
        <w:tc>
          <w:tcPr>
            <w:tcW w:w="565"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39794,6</w:t>
            </w:r>
          </w:p>
        </w:tc>
      </w:tr>
      <w:tr w:rsidR="000046CC" w:rsidRPr="000046CC" w:rsidTr="000046CC">
        <w:trPr>
          <w:trHeight w:val="390"/>
        </w:trPr>
        <w:tc>
          <w:tcPr>
            <w:tcW w:w="1168" w:type="pct"/>
            <w:shd w:val="clear" w:color="auto" w:fill="auto"/>
            <w:vAlign w:val="center"/>
            <w:hideMark/>
          </w:tcPr>
          <w:p w:rsidR="000046CC" w:rsidRPr="000046CC" w:rsidRDefault="000046CC" w:rsidP="000046CC">
            <w:pPr>
              <w:spacing w:after="0" w:line="240" w:lineRule="auto"/>
              <w:jc w:val="both"/>
              <w:rPr>
                <w:rFonts w:ascii="Times New Roman" w:eastAsia="Times New Roman" w:hAnsi="Times New Roman" w:cs="Times New Roman"/>
                <w:color w:val="000000"/>
                <w:sz w:val="24"/>
                <w:szCs w:val="24"/>
              </w:rPr>
            </w:pPr>
            <w:r w:rsidRPr="000046CC">
              <w:rPr>
                <w:rFonts w:ascii="Times New Roman" w:eastAsia="Times New Roman" w:hAnsi="Times New Roman" w:cs="Times New Roman"/>
                <w:color w:val="000000"/>
                <w:sz w:val="24"/>
                <w:szCs w:val="24"/>
              </w:rPr>
              <w:lastRenderedPageBreak/>
              <w:t>З</w:t>
            </w:r>
            <w:r w:rsidRPr="000046CC">
              <w:rPr>
                <w:rFonts w:ascii="Times New Roman" w:eastAsia="Times New Roman" w:hAnsi="Times New Roman" w:cs="Times New Roman"/>
                <w:color w:val="000000"/>
                <w:sz w:val="24"/>
                <w:szCs w:val="24"/>
                <w:vertAlign w:val="subscript"/>
              </w:rPr>
              <w:t>пер</w:t>
            </w:r>
          </w:p>
        </w:tc>
        <w:tc>
          <w:tcPr>
            <w:tcW w:w="492"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159178,4</w:t>
            </w:r>
          </w:p>
        </w:tc>
        <w:tc>
          <w:tcPr>
            <w:tcW w:w="510"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159178,4</w:t>
            </w:r>
          </w:p>
        </w:tc>
        <w:tc>
          <w:tcPr>
            <w:tcW w:w="973"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159178,4</w:t>
            </w:r>
          </w:p>
        </w:tc>
        <w:tc>
          <w:tcPr>
            <w:tcW w:w="401"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159178,4</w:t>
            </w:r>
          </w:p>
        </w:tc>
        <w:tc>
          <w:tcPr>
            <w:tcW w:w="474"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159178,4</w:t>
            </w:r>
          </w:p>
        </w:tc>
        <w:tc>
          <w:tcPr>
            <w:tcW w:w="419"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159178,4</w:t>
            </w:r>
          </w:p>
        </w:tc>
        <w:tc>
          <w:tcPr>
            <w:tcW w:w="565"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159178,4</w:t>
            </w:r>
          </w:p>
        </w:tc>
      </w:tr>
      <w:tr w:rsidR="000046CC" w:rsidRPr="000046CC" w:rsidTr="000046CC">
        <w:trPr>
          <w:trHeight w:val="330"/>
        </w:trPr>
        <w:tc>
          <w:tcPr>
            <w:tcW w:w="1168" w:type="pct"/>
            <w:shd w:val="clear" w:color="auto" w:fill="auto"/>
            <w:vAlign w:val="center"/>
            <w:hideMark/>
          </w:tcPr>
          <w:p w:rsidR="000046CC" w:rsidRPr="000046CC" w:rsidRDefault="000046CC" w:rsidP="000046CC">
            <w:pPr>
              <w:spacing w:after="0" w:line="240" w:lineRule="auto"/>
              <w:jc w:val="both"/>
              <w:rPr>
                <w:rFonts w:ascii="Times New Roman" w:eastAsia="Times New Roman" w:hAnsi="Times New Roman" w:cs="Times New Roman"/>
                <w:color w:val="000000"/>
                <w:sz w:val="24"/>
                <w:szCs w:val="24"/>
              </w:rPr>
            </w:pPr>
            <w:r w:rsidRPr="000046CC">
              <w:rPr>
                <w:rFonts w:ascii="Times New Roman" w:eastAsia="Times New Roman" w:hAnsi="Times New Roman" w:cs="Times New Roman"/>
                <w:color w:val="000000"/>
                <w:sz w:val="24"/>
                <w:szCs w:val="24"/>
              </w:rPr>
              <w:t>EBIT</w:t>
            </w:r>
          </w:p>
        </w:tc>
        <w:tc>
          <w:tcPr>
            <w:tcW w:w="492"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6106</w:t>
            </w:r>
          </w:p>
        </w:tc>
        <w:tc>
          <w:tcPr>
            <w:tcW w:w="510"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6106</w:t>
            </w:r>
          </w:p>
        </w:tc>
        <w:tc>
          <w:tcPr>
            <w:tcW w:w="973"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6106</w:t>
            </w:r>
          </w:p>
        </w:tc>
        <w:tc>
          <w:tcPr>
            <w:tcW w:w="401"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6106</w:t>
            </w:r>
          </w:p>
        </w:tc>
        <w:tc>
          <w:tcPr>
            <w:tcW w:w="474"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6106</w:t>
            </w:r>
          </w:p>
        </w:tc>
        <w:tc>
          <w:tcPr>
            <w:tcW w:w="419"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6106</w:t>
            </w:r>
          </w:p>
        </w:tc>
        <w:tc>
          <w:tcPr>
            <w:tcW w:w="565"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6106</w:t>
            </w:r>
          </w:p>
        </w:tc>
      </w:tr>
      <w:tr w:rsidR="000046CC" w:rsidRPr="000046CC" w:rsidTr="000046CC">
        <w:trPr>
          <w:trHeight w:val="330"/>
        </w:trPr>
        <w:tc>
          <w:tcPr>
            <w:tcW w:w="1168" w:type="pct"/>
            <w:shd w:val="clear" w:color="auto" w:fill="auto"/>
            <w:vAlign w:val="center"/>
            <w:hideMark/>
          </w:tcPr>
          <w:p w:rsidR="000046CC" w:rsidRPr="000046CC" w:rsidRDefault="000046CC" w:rsidP="000046CC">
            <w:pPr>
              <w:spacing w:after="0" w:line="240" w:lineRule="auto"/>
              <w:jc w:val="both"/>
              <w:rPr>
                <w:rFonts w:ascii="Times New Roman" w:eastAsia="Times New Roman" w:hAnsi="Times New Roman" w:cs="Times New Roman"/>
                <w:color w:val="000000"/>
                <w:sz w:val="24"/>
                <w:szCs w:val="24"/>
              </w:rPr>
            </w:pPr>
            <w:r w:rsidRPr="000046CC">
              <w:rPr>
                <w:rFonts w:ascii="Times New Roman" w:eastAsia="Times New Roman" w:hAnsi="Times New Roman" w:cs="Times New Roman"/>
                <w:color w:val="000000"/>
                <w:sz w:val="24"/>
                <w:szCs w:val="24"/>
              </w:rPr>
              <w:t>A1</w:t>
            </w:r>
          </w:p>
        </w:tc>
        <w:tc>
          <w:tcPr>
            <w:tcW w:w="492"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0</w:t>
            </w:r>
          </w:p>
        </w:tc>
        <w:tc>
          <w:tcPr>
            <w:tcW w:w="510"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3098</w:t>
            </w:r>
          </w:p>
        </w:tc>
        <w:tc>
          <w:tcPr>
            <w:tcW w:w="973"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2110</w:t>
            </w:r>
          </w:p>
        </w:tc>
        <w:tc>
          <w:tcPr>
            <w:tcW w:w="401"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1830</w:t>
            </w:r>
          </w:p>
        </w:tc>
        <w:tc>
          <w:tcPr>
            <w:tcW w:w="474"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1972</w:t>
            </w:r>
          </w:p>
        </w:tc>
        <w:tc>
          <w:tcPr>
            <w:tcW w:w="419"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423</w:t>
            </w:r>
          </w:p>
        </w:tc>
        <w:tc>
          <w:tcPr>
            <w:tcW w:w="565"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999</w:t>
            </w:r>
          </w:p>
        </w:tc>
      </w:tr>
      <w:tr w:rsidR="000046CC" w:rsidRPr="000046CC" w:rsidTr="000046CC">
        <w:trPr>
          <w:trHeight w:val="390"/>
        </w:trPr>
        <w:tc>
          <w:tcPr>
            <w:tcW w:w="1168" w:type="pct"/>
            <w:shd w:val="clear" w:color="auto" w:fill="auto"/>
            <w:vAlign w:val="center"/>
            <w:hideMark/>
          </w:tcPr>
          <w:p w:rsidR="000046CC" w:rsidRPr="000046CC" w:rsidRDefault="000046CC" w:rsidP="000046CC">
            <w:pPr>
              <w:spacing w:after="0" w:line="240" w:lineRule="auto"/>
              <w:jc w:val="both"/>
              <w:rPr>
                <w:rFonts w:ascii="Times New Roman" w:eastAsia="Times New Roman" w:hAnsi="Times New Roman" w:cs="Times New Roman"/>
                <w:color w:val="000000"/>
                <w:sz w:val="24"/>
                <w:szCs w:val="24"/>
              </w:rPr>
            </w:pPr>
            <w:r w:rsidRPr="000046CC">
              <w:rPr>
                <w:rFonts w:ascii="Times New Roman" w:eastAsia="Times New Roman" w:hAnsi="Times New Roman" w:cs="Times New Roman"/>
                <w:color w:val="000000"/>
                <w:sz w:val="24"/>
                <w:szCs w:val="24"/>
              </w:rPr>
              <w:t>П</w:t>
            </w:r>
            <w:r w:rsidRPr="000046CC">
              <w:rPr>
                <w:rFonts w:ascii="Times New Roman" w:eastAsia="Times New Roman" w:hAnsi="Times New Roman" w:cs="Times New Roman"/>
                <w:color w:val="000000"/>
                <w:sz w:val="24"/>
                <w:szCs w:val="24"/>
                <w:vertAlign w:val="subscript"/>
              </w:rPr>
              <w:t xml:space="preserve">в </w:t>
            </w:r>
            <w:r w:rsidRPr="000046CC">
              <w:rPr>
                <w:rFonts w:ascii="Times New Roman" w:eastAsia="Times New Roman" w:hAnsi="Times New Roman" w:cs="Times New Roman"/>
                <w:color w:val="000000"/>
                <w:sz w:val="24"/>
                <w:szCs w:val="24"/>
              </w:rPr>
              <w:t>=EBIT-A1</w:t>
            </w:r>
          </w:p>
        </w:tc>
        <w:tc>
          <w:tcPr>
            <w:tcW w:w="492"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6106</w:t>
            </w:r>
          </w:p>
        </w:tc>
        <w:tc>
          <w:tcPr>
            <w:tcW w:w="510"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3008</w:t>
            </w:r>
          </w:p>
        </w:tc>
        <w:tc>
          <w:tcPr>
            <w:tcW w:w="973"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3996</w:t>
            </w:r>
          </w:p>
        </w:tc>
        <w:tc>
          <w:tcPr>
            <w:tcW w:w="401"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4276</w:t>
            </w:r>
          </w:p>
        </w:tc>
        <w:tc>
          <w:tcPr>
            <w:tcW w:w="474"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4134</w:t>
            </w:r>
          </w:p>
        </w:tc>
        <w:tc>
          <w:tcPr>
            <w:tcW w:w="419"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5683</w:t>
            </w:r>
          </w:p>
        </w:tc>
        <w:tc>
          <w:tcPr>
            <w:tcW w:w="565"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5107</w:t>
            </w:r>
          </w:p>
        </w:tc>
      </w:tr>
      <w:tr w:rsidR="000046CC" w:rsidRPr="000046CC" w:rsidTr="000046CC">
        <w:trPr>
          <w:trHeight w:val="390"/>
        </w:trPr>
        <w:tc>
          <w:tcPr>
            <w:tcW w:w="1168" w:type="pct"/>
            <w:shd w:val="clear" w:color="auto" w:fill="auto"/>
            <w:vAlign w:val="center"/>
            <w:hideMark/>
          </w:tcPr>
          <w:p w:rsidR="000046CC" w:rsidRPr="000046CC" w:rsidRDefault="000046CC" w:rsidP="000046CC">
            <w:pPr>
              <w:spacing w:after="0" w:line="240" w:lineRule="auto"/>
              <w:jc w:val="both"/>
              <w:rPr>
                <w:rFonts w:ascii="Times New Roman" w:eastAsia="Times New Roman" w:hAnsi="Times New Roman" w:cs="Times New Roman"/>
                <w:color w:val="000000"/>
                <w:sz w:val="24"/>
                <w:szCs w:val="24"/>
              </w:rPr>
            </w:pPr>
            <w:r w:rsidRPr="000046CC">
              <w:rPr>
                <w:rFonts w:ascii="Times New Roman" w:eastAsia="Times New Roman" w:hAnsi="Times New Roman" w:cs="Times New Roman"/>
                <w:color w:val="000000"/>
                <w:sz w:val="24"/>
                <w:szCs w:val="24"/>
              </w:rPr>
              <w:t>П</w:t>
            </w:r>
            <w:r w:rsidRPr="000046CC">
              <w:rPr>
                <w:rFonts w:ascii="Times New Roman" w:eastAsia="Times New Roman" w:hAnsi="Times New Roman" w:cs="Times New Roman"/>
                <w:color w:val="000000"/>
                <w:sz w:val="24"/>
                <w:szCs w:val="24"/>
                <w:vertAlign w:val="subscript"/>
              </w:rPr>
              <w:t>ч</w:t>
            </w:r>
          </w:p>
        </w:tc>
        <w:tc>
          <w:tcPr>
            <w:tcW w:w="492"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4885</w:t>
            </w:r>
          </w:p>
        </w:tc>
        <w:tc>
          <w:tcPr>
            <w:tcW w:w="510"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2406</w:t>
            </w:r>
          </w:p>
        </w:tc>
        <w:tc>
          <w:tcPr>
            <w:tcW w:w="973"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3197</w:t>
            </w:r>
          </w:p>
        </w:tc>
        <w:tc>
          <w:tcPr>
            <w:tcW w:w="401"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3421</w:t>
            </w:r>
          </w:p>
        </w:tc>
        <w:tc>
          <w:tcPr>
            <w:tcW w:w="474"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3307</w:t>
            </w:r>
          </w:p>
        </w:tc>
        <w:tc>
          <w:tcPr>
            <w:tcW w:w="419"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4547</w:t>
            </w:r>
          </w:p>
        </w:tc>
        <w:tc>
          <w:tcPr>
            <w:tcW w:w="565"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4085</w:t>
            </w:r>
          </w:p>
        </w:tc>
      </w:tr>
      <w:tr w:rsidR="000046CC" w:rsidRPr="000046CC" w:rsidTr="000046CC">
        <w:trPr>
          <w:trHeight w:val="330"/>
        </w:trPr>
        <w:tc>
          <w:tcPr>
            <w:tcW w:w="1168" w:type="pct"/>
            <w:shd w:val="clear" w:color="auto" w:fill="auto"/>
            <w:vAlign w:val="center"/>
            <w:hideMark/>
          </w:tcPr>
          <w:p w:rsidR="000046CC" w:rsidRPr="000046CC" w:rsidRDefault="000046CC" w:rsidP="000046CC">
            <w:pPr>
              <w:spacing w:after="0" w:line="240" w:lineRule="auto"/>
              <w:jc w:val="both"/>
              <w:rPr>
                <w:rFonts w:ascii="Times New Roman" w:eastAsia="Times New Roman" w:hAnsi="Times New Roman" w:cs="Times New Roman"/>
                <w:color w:val="000000"/>
                <w:sz w:val="24"/>
                <w:szCs w:val="24"/>
              </w:rPr>
            </w:pPr>
            <w:r w:rsidRPr="000046CC">
              <w:rPr>
                <w:rFonts w:ascii="Times New Roman" w:eastAsia="Times New Roman" w:hAnsi="Times New Roman" w:cs="Times New Roman"/>
                <w:color w:val="000000"/>
                <w:sz w:val="24"/>
                <w:szCs w:val="24"/>
              </w:rPr>
              <w:t>А2</w:t>
            </w:r>
          </w:p>
        </w:tc>
        <w:tc>
          <w:tcPr>
            <w:tcW w:w="492"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0</w:t>
            </w:r>
          </w:p>
        </w:tc>
        <w:tc>
          <w:tcPr>
            <w:tcW w:w="510"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0</w:t>
            </w:r>
          </w:p>
        </w:tc>
        <w:tc>
          <w:tcPr>
            <w:tcW w:w="973"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0</w:t>
            </w:r>
          </w:p>
        </w:tc>
        <w:tc>
          <w:tcPr>
            <w:tcW w:w="401"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0</w:t>
            </w:r>
          </w:p>
        </w:tc>
        <w:tc>
          <w:tcPr>
            <w:tcW w:w="474"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0</w:t>
            </w:r>
          </w:p>
        </w:tc>
        <w:tc>
          <w:tcPr>
            <w:tcW w:w="419"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0</w:t>
            </w:r>
          </w:p>
        </w:tc>
        <w:tc>
          <w:tcPr>
            <w:tcW w:w="565"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0</w:t>
            </w:r>
          </w:p>
        </w:tc>
      </w:tr>
      <w:tr w:rsidR="000046CC" w:rsidRPr="000046CC" w:rsidTr="000046CC">
        <w:trPr>
          <w:trHeight w:val="390"/>
        </w:trPr>
        <w:tc>
          <w:tcPr>
            <w:tcW w:w="1168" w:type="pct"/>
            <w:shd w:val="clear" w:color="auto" w:fill="auto"/>
            <w:vAlign w:val="center"/>
            <w:hideMark/>
          </w:tcPr>
          <w:p w:rsidR="000046CC" w:rsidRPr="000046CC" w:rsidRDefault="000046CC" w:rsidP="000046CC">
            <w:pPr>
              <w:spacing w:after="0" w:line="240" w:lineRule="auto"/>
              <w:jc w:val="both"/>
              <w:rPr>
                <w:rFonts w:ascii="Times New Roman" w:eastAsia="Times New Roman" w:hAnsi="Times New Roman" w:cs="Times New Roman"/>
                <w:color w:val="000000"/>
                <w:sz w:val="24"/>
                <w:szCs w:val="24"/>
              </w:rPr>
            </w:pPr>
            <w:r w:rsidRPr="000046CC">
              <w:rPr>
                <w:rFonts w:ascii="Times New Roman" w:eastAsia="Times New Roman" w:hAnsi="Times New Roman" w:cs="Times New Roman"/>
                <w:color w:val="000000"/>
                <w:sz w:val="24"/>
                <w:szCs w:val="24"/>
              </w:rPr>
              <w:t>П</w:t>
            </w:r>
            <w:r w:rsidRPr="000046CC">
              <w:rPr>
                <w:rFonts w:ascii="Times New Roman" w:eastAsia="Times New Roman" w:hAnsi="Times New Roman" w:cs="Times New Roman"/>
                <w:color w:val="000000"/>
                <w:sz w:val="24"/>
                <w:szCs w:val="24"/>
                <w:vertAlign w:val="subscript"/>
              </w:rPr>
              <w:t>рч</w:t>
            </w:r>
          </w:p>
        </w:tc>
        <w:tc>
          <w:tcPr>
            <w:tcW w:w="492"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4885</w:t>
            </w:r>
          </w:p>
        </w:tc>
        <w:tc>
          <w:tcPr>
            <w:tcW w:w="510"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2406</w:t>
            </w:r>
          </w:p>
        </w:tc>
        <w:tc>
          <w:tcPr>
            <w:tcW w:w="973"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3197</w:t>
            </w:r>
          </w:p>
        </w:tc>
        <w:tc>
          <w:tcPr>
            <w:tcW w:w="401"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3421</w:t>
            </w:r>
          </w:p>
        </w:tc>
        <w:tc>
          <w:tcPr>
            <w:tcW w:w="474"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3307</w:t>
            </w:r>
          </w:p>
        </w:tc>
        <w:tc>
          <w:tcPr>
            <w:tcW w:w="419"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4547</w:t>
            </w:r>
          </w:p>
        </w:tc>
        <w:tc>
          <w:tcPr>
            <w:tcW w:w="565" w:type="pct"/>
            <w:shd w:val="clear" w:color="auto" w:fill="auto"/>
            <w:noWrap/>
            <w:vAlign w:val="bottom"/>
            <w:hideMark/>
          </w:tcPr>
          <w:p w:rsidR="000046CC" w:rsidRPr="000046CC" w:rsidRDefault="000046CC" w:rsidP="000046CC">
            <w:pPr>
              <w:spacing w:after="0" w:line="240" w:lineRule="auto"/>
              <w:jc w:val="right"/>
              <w:rPr>
                <w:rFonts w:ascii="Times New Roman" w:eastAsia="Times New Roman" w:hAnsi="Times New Roman" w:cs="Times New Roman"/>
                <w:color w:val="000000"/>
              </w:rPr>
            </w:pPr>
            <w:r w:rsidRPr="000046CC">
              <w:rPr>
                <w:rFonts w:ascii="Times New Roman" w:eastAsia="Times New Roman" w:hAnsi="Times New Roman" w:cs="Times New Roman"/>
                <w:color w:val="000000"/>
              </w:rPr>
              <w:t>4085</w:t>
            </w:r>
          </w:p>
        </w:tc>
      </w:tr>
    </w:tbl>
    <w:p w:rsidR="000046CC" w:rsidRDefault="000046CC" w:rsidP="000046CC">
      <w:pPr>
        <w:spacing w:after="0" w:line="360" w:lineRule="auto"/>
        <w:ind w:firstLine="720"/>
        <w:jc w:val="both"/>
        <w:rPr>
          <w:rFonts w:ascii="Times New Roman" w:hAnsi="Times New Roman" w:cs="Times New Roman"/>
          <w:sz w:val="28"/>
          <w:lang w:val="ru-RU"/>
        </w:rPr>
      </w:pPr>
    </w:p>
    <w:p w:rsidR="000046CC" w:rsidRDefault="000046CC" w:rsidP="000046CC">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t>При этом заложенные проценты на краткосрочные источники соответствуют ныне имеющимся обязательствам.</w:t>
      </w:r>
    </w:p>
    <w:p w:rsidR="000046CC" w:rsidRDefault="000046CC" w:rsidP="000046CC">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t>В результате выбранных вариантов получим новый вид баланса.</w:t>
      </w:r>
    </w:p>
    <w:p w:rsidR="000046CC" w:rsidRDefault="000046CC" w:rsidP="000046CC">
      <w:pPr>
        <w:spacing w:after="0" w:line="360" w:lineRule="auto"/>
        <w:ind w:firstLine="720"/>
        <w:jc w:val="right"/>
        <w:rPr>
          <w:rFonts w:ascii="Times New Roman" w:hAnsi="Times New Roman" w:cs="Times New Roman"/>
          <w:sz w:val="28"/>
          <w:lang w:val="ru-RU"/>
        </w:rPr>
      </w:pPr>
      <w:r>
        <w:rPr>
          <w:rFonts w:ascii="Times New Roman" w:hAnsi="Times New Roman" w:cs="Times New Roman"/>
          <w:sz w:val="28"/>
          <w:lang w:val="ru-RU"/>
        </w:rPr>
        <w:t>Таблица 26</w:t>
      </w:r>
    </w:p>
    <w:p w:rsidR="000046CC" w:rsidRDefault="000046CC" w:rsidP="000046CC">
      <w:pPr>
        <w:spacing w:after="0" w:line="360" w:lineRule="auto"/>
        <w:ind w:firstLine="720"/>
        <w:jc w:val="center"/>
        <w:rPr>
          <w:rFonts w:ascii="Times New Roman" w:hAnsi="Times New Roman" w:cs="Times New Roman"/>
          <w:sz w:val="28"/>
          <w:lang w:val="ru-RU"/>
        </w:rPr>
      </w:pPr>
      <w:r>
        <w:rPr>
          <w:rFonts w:ascii="Times New Roman" w:hAnsi="Times New Roman" w:cs="Times New Roman"/>
          <w:sz w:val="28"/>
          <w:lang w:val="ru-RU"/>
        </w:rPr>
        <w:t>Прогнозируемый баланс АО «Оливеста»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1095"/>
        <w:gridCol w:w="1236"/>
        <w:gridCol w:w="2262"/>
        <w:gridCol w:w="1116"/>
        <w:gridCol w:w="1236"/>
      </w:tblGrid>
      <w:tr w:rsidR="00766570" w:rsidRPr="00766570" w:rsidTr="00766570">
        <w:trPr>
          <w:trHeight w:val="390"/>
        </w:trPr>
        <w:tc>
          <w:tcPr>
            <w:tcW w:w="1458" w:type="pct"/>
            <w:shd w:val="clear" w:color="auto" w:fill="auto"/>
            <w:vAlign w:val="center"/>
            <w:hideMark/>
          </w:tcPr>
          <w:p w:rsidR="00766570" w:rsidRPr="00766570" w:rsidRDefault="00766570" w:rsidP="00766570">
            <w:pPr>
              <w:spacing w:after="0" w:line="240" w:lineRule="auto"/>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Показатели</w:t>
            </w:r>
          </w:p>
        </w:tc>
        <w:tc>
          <w:tcPr>
            <w:tcW w:w="611" w:type="pct"/>
            <w:shd w:val="clear" w:color="auto" w:fill="auto"/>
            <w:vAlign w:val="center"/>
            <w:hideMark/>
          </w:tcPr>
          <w:p w:rsidR="00766570" w:rsidRPr="00766570" w:rsidRDefault="00766570" w:rsidP="00766570">
            <w:pPr>
              <w:spacing w:after="0" w:line="240" w:lineRule="auto"/>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Факт</w:t>
            </w:r>
          </w:p>
        </w:tc>
        <w:tc>
          <w:tcPr>
            <w:tcW w:w="634"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1</w:t>
            </w:r>
          </w:p>
        </w:tc>
        <w:tc>
          <w:tcPr>
            <w:tcW w:w="1214"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2</w:t>
            </w:r>
          </w:p>
        </w:tc>
        <w:tc>
          <w:tcPr>
            <w:tcW w:w="496"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3</w:t>
            </w:r>
          </w:p>
        </w:tc>
        <w:tc>
          <w:tcPr>
            <w:tcW w:w="588"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4</w:t>
            </w:r>
          </w:p>
        </w:tc>
      </w:tr>
      <w:tr w:rsidR="00766570" w:rsidRPr="00766570" w:rsidTr="00766570">
        <w:trPr>
          <w:trHeight w:val="390"/>
        </w:trPr>
        <w:tc>
          <w:tcPr>
            <w:tcW w:w="1458"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1</w:t>
            </w:r>
          </w:p>
        </w:tc>
        <w:tc>
          <w:tcPr>
            <w:tcW w:w="611"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2</w:t>
            </w:r>
          </w:p>
        </w:tc>
        <w:tc>
          <w:tcPr>
            <w:tcW w:w="634"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3</w:t>
            </w:r>
          </w:p>
        </w:tc>
        <w:tc>
          <w:tcPr>
            <w:tcW w:w="1214"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4</w:t>
            </w:r>
          </w:p>
        </w:tc>
        <w:tc>
          <w:tcPr>
            <w:tcW w:w="496"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5</w:t>
            </w:r>
          </w:p>
        </w:tc>
        <w:tc>
          <w:tcPr>
            <w:tcW w:w="588"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6</w:t>
            </w:r>
          </w:p>
        </w:tc>
      </w:tr>
      <w:tr w:rsidR="00766570" w:rsidRPr="00766570" w:rsidTr="00766570">
        <w:trPr>
          <w:trHeight w:val="390"/>
        </w:trPr>
        <w:tc>
          <w:tcPr>
            <w:tcW w:w="1458" w:type="pct"/>
            <w:shd w:val="clear" w:color="auto" w:fill="auto"/>
            <w:vAlign w:val="center"/>
            <w:hideMark/>
          </w:tcPr>
          <w:p w:rsidR="00766570" w:rsidRPr="00766570" w:rsidRDefault="00766570" w:rsidP="00766570">
            <w:pPr>
              <w:spacing w:after="0" w:line="240" w:lineRule="auto"/>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 xml:space="preserve">Изменение внеоборотных </w:t>
            </w:r>
          </w:p>
        </w:tc>
        <w:tc>
          <w:tcPr>
            <w:tcW w:w="611"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0</w:t>
            </w:r>
          </w:p>
        </w:tc>
        <w:tc>
          <w:tcPr>
            <w:tcW w:w="634"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-15404</w:t>
            </w:r>
          </w:p>
        </w:tc>
        <w:tc>
          <w:tcPr>
            <w:tcW w:w="1214"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-11553</w:t>
            </w:r>
          </w:p>
        </w:tc>
        <w:tc>
          <w:tcPr>
            <w:tcW w:w="496"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-7702</w:t>
            </w:r>
          </w:p>
        </w:tc>
        <w:tc>
          <w:tcPr>
            <w:tcW w:w="588"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-3851</w:t>
            </w:r>
          </w:p>
        </w:tc>
      </w:tr>
      <w:tr w:rsidR="00766570" w:rsidRPr="00766570" w:rsidTr="00766570">
        <w:trPr>
          <w:trHeight w:val="765"/>
        </w:trPr>
        <w:tc>
          <w:tcPr>
            <w:tcW w:w="1458" w:type="pct"/>
            <w:shd w:val="clear" w:color="auto" w:fill="auto"/>
            <w:vAlign w:val="center"/>
            <w:hideMark/>
          </w:tcPr>
          <w:p w:rsidR="00766570" w:rsidRPr="00766570" w:rsidRDefault="00766570" w:rsidP="00766570">
            <w:pPr>
              <w:spacing w:after="0" w:line="240" w:lineRule="auto"/>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Изменение постоянных пассивов</w:t>
            </w:r>
          </w:p>
        </w:tc>
        <w:tc>
          <w:tcPr>
            <w:tcW w:w="611"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0</w:t>
            </w:r>
          </w:p>
        </w:tc>
        <w:tc>
          <w:tcPr>
            <w:tcW w:w="634"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4473,24</w:t>
            </w:r>
          </w:p>
        </w:tc>
        <w:tc>
          <w:tcPr>
            <w:tcW w:w="1214"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7455,4</w:t>
            </w:r>
          </w:p>
        </w:tc>
        <w:tc>
          <w:tcPr>
            <w:tcW w:w="496"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10437,56</w:t>
            </w:r>
          </w:p>
        </w:tc>
        <w:tc>
          <w:tcPr>
            <w:tcW w:w="588"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1491,08</w:t>
            </w:r>
          </w:p>
        </w:tc>
      </w:tr>
      <w:tr w:rsidR="00766570" w:rsidRPr="00766570" w:rsidTr="00766570">
        <w:trPr>
          <w:trHeight w:val="390"/>
        </w:trPr>
        <w:tc>
          <w:tcPr>
            <w:tcW w:w="1458" w:type="pct"/>
            <w:shd w:val="clear" w:color="auto" w:fill="auto"/>
            <w:vAlign w:val="center"/>
            <w:hideMark/>
          </w:tcPr>
          <w:p w:rsidR="00766570" w:rsidRPr="00766570" w:rsidRDefault="00766570" w:rsidP="00766570">
            <w:pPr>
              <w:spacing w:after="0" w:line="240" w:lineRule="auto"/>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Внеоборотные</w:t>
            </w:r>
          </w:p>
        </w:tc>
        <w:tc>
          <w:tcPr>
            <w:tcW w:w="611"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77020</w:t>
            </w:r>
          </w:p>
        </w:tc>
        <w:tc>
          <w:tcPr>
            <w:tcW w:w="634"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61616</w:t>
            </w:r>
          </w:p>
        </w:tc>
        <w:tc>
          <w:tcPr>
            <w:tcW w:w="1214"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65467</w:t>
            </w:r>
          </w:p>
        </w:tc>
        <w:tc>
          <w:tcPr>
            <w:tcW w:w="496"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69318</w:t>
            </w:r>
          </w:p>
        </w:tc>
        <w:tc>
          <w:tcPr>
            <w:tcW w:w="588"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73169</w:t>
            </w:r>
          </w:p>
        </w:tc>
      </w:tr>
      <w:tr w:rsidR="00766570" w:rsidRPr="00766570" w:rsidTr="00766570">
        <w:trPr>
          <w:trHeight w:val="390"/>
        </w:trPr>
        <w:tc>
          <w:tcPr>
            <w:tcW w:w="1458" w:type="pct"/>
            <w:shd w:val="clear" w:color="auto" w:fill="auto"/>
            <w:vAlign w:val="center"/>
            <w:hideMark/>
          </w:tcPr>
          <w:p w:rsidR="00766570" w:rsidRPr="00766570" w:rsidRDefault="00766570" w:rsidP="00766570">
            <w:pPr>
              <w:spacing w:after="0" w:line="240" w:lineRule="auto"/>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Оборотные</w:t>
            </w:r>
          </w:p>
        </w:tc>
        <w:tc>
          <w:tcPr>
            <w:tcW w:w="611"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91475</w:t>
            </w:r>
          </w:p>
        </w:tc>
        <w:tc>
          <w:tcPr>
            <w:tcW w:w="634"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76071</w:t>
            </w:r>
          </w:p>
        </w:tc>
        <w:tc>
          <w:tcPr>
            <w:tcW w:w="1214"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79922</w:t>
            </w:r>
          </w:p>
        </w:tc>
        <w:tc>
          <w:tcPr>
            <w:tcW w:w="496"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83773</w:t>
            </w:r>
          </w:p>
        </w:tc>
        <w:tc>
          <w:tcPr>
            <w:tcW w:w="588"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87624</w:t>
            </w:r>
          </w:p>
        </w:tc>
      </w:tr>
      <w:tr w:rsidR="00766570" w:rsidRPr="00766570" w:rsidTr="00766570">
        <w:trPr>
          <w:trHeight w:val="390"/>
        </w:trPr>
        <w:tc>
          <w:tcPr>
            <w:tcW w:w="1458" w:type="pct"/>
            <w:shd w:val="clear" w:color="auto" w:fill="auto"/>
            <w:vAlign w:val="center"/>
            <w:hideMark/>
          </w:tcPr>
          <w:p w:rsidR="00766570" w:rsidRPr="00766570" w:rsidRDefault="00766570" w:rsidP="00766570">
            <w:pPr>
              <w:spacing w:after="0" w:line="240" w:lineRule="auto"/>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Собственный капитал</w:t>
            </w:r>
          </w:p>
        </w:tc>
        <w:tc>
          <w:tcPr>
            <w:tcW w:w="611"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138811</w:t>
            </w:r>
          </w:p>
        </w:tc>
        <w:tc>
          <w:tcPr>
            <w:tcW w:w="634"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145751,55</w:t>
            </w:r>
          </w:p>
        </w:tc>
        <w:tc>
          <w:tcPr>
            <w:tcW w:w="1214"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152692,1</w:t>
            </w:r>
          </w:p>
        </w:tc>
        <w:tc>
          <w:tcPr>
            <w:tcW w:w="496"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159632,7</w:t>
            </w:r>
          </w:p>
        </w:tc>
        <w:tc>
          <w:tcPr>
            <w:tcW w:w="588"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166573,2</w:t>
            </w:r>
          </w:p>
        </w:tc>
      </w:tr>
      <w:tr w:rsidR="00766570" w:rsidRPr="00766570" w:rsidTr="00766570">
        <w:trPr>
          <w:trHeight w:val="390"/>
        </w:trPr>
        <w:tc>
          <w:tcPr>
            <w:tcW w:w="1458" w:type="pct"/>
            <w:shd w:val="clear" w:color="auto" w:fill="auto"/>
            <w:vAlign w:val="center"/>
            <w:hideMark/>
          </w:tcPr>
          <w:p w:rsidR="00766570" w:rsidRPr="00766570" w:rsidRDefault="00766570" w:rsidP="00766570">
            <w:pPr>
              <w:spacing w:after="0" w:line="240" w:lineRule="auto"/>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Постоянные пассивы</w:t>
            </w:r>
          </w:p>
        </w:tc>
        <w:tc>
          <w:tcPr>
            <w:tcW w:w="611"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149108</w:t>
            </w:r>
          </w:p>
        </w:tc>
        <w:tc>
          <w:tcPr>
            <w:tcW w:w="634"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153581,24</w:t>
            </w:r>
          </w:p>
        </w:tc>
        <w:tc>
          <w:tcPr>
            <w:tcW w:w="1214"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156563,4</w:t>
            </w:r>
          </w:p>
        </w:tc>
        <w:tc>
          <w:tcPr>
            <w:tcW w:w="496"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159545,6</w:t>
            </w:r>
          </w:p>
        </w:tc>
        <w:tc>
          <w:tcPr>
            <w:tcW w:w="588"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150599,08</w:t>
            </w:r>
          </w:p>
        </w:tc>
      </w:tr>
      <w:tr w:rsidR="00766570" w:rsidRPr="00766570" w:rsidTr="00766570">
        <w:trPr>
          <w:trHeight w:val="390"/>
        </w:trPr>
        <w:tc>
          <w:tcPr>
            <w:tcW w:w="1458" w:type="pct"/>
            <w:shd w:val="clear" w:color="auto" w:fill="auto"/>
            <w:vAlign w:val="center"/>
            <w:hideMark/>
          </w:tcPr>
          <w:p w:rsidR="00766570" w:rsidRPr="00766570" w:rsidRDefault="00766570" w:rsidP="00766570">
            <w:pPr>
              <w:spacing w:after="0" w:line="240" w:lineRule="auto"/>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Текущие обязательства</w:t>
            </w:r>
          </w:p>
        </w:tc>
        <w:tc>
          <w:tcPr>
            <w:tcW w:w="611"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19387</w:t>
            </w:r>
          </w:p>
        </w:tc>
        <w:tc>
          <w:tcPr>
            <w:tcW w:w="634"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-15894,24</w:t>
            </w:r>
          </w:p>
        </w:tc>
        <w:tc>
          <w:tcPr>
            <w:tcW w:w="1214"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-11174,4</w:t>
            </w:r>
          </w:p>
        </w:tc>
        <w:tc>
          <w:tcPr>
            <w:tcW w:w="496"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-6454,56</w:t>
            </w:r>
          </w:p>
        </w:tc>
        <w:tc>
          <w:tcPr>
            <w:tcW w:w="588"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10193,92</w:t>
            </w:r>
          </w:p>
        </w:tc>
      </w:tr>
      <w:tr w:rsidR="00766570" w:rsidRPr="00766570" w:rsidTr="00766570">
        <w:trPr>
          <w:trHeight w:val="390"/>
        </w:trPr>
        <w:tc>
          <w:tcPr>
            <w:tcW w:w="1458" w:type="pct"/>
            <w:shd w:val="clear" w:color="auto" w:fill="auto"/>
            <w:vAlign w:val="center"/>
            <w:hideMark/>
          </w:tcPr>
          <w:p w:rsidR="00766570" w:rsidRPr="00766570" w:rsidRDefault="00766570" w:rsidP="00766570">
            <w:pPr>
              <w:spacing w:after="0" w:line="240" w:lineRule="auto"/>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Баланс</w:t>
            </w:r>
          </w:p>
        </w:tc>
        <w:tc>
          <w:tcPr>
            <w:tcW w:w="611"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168495</w:t>
            </w:r>
          </w:p>
        </w:tc>
        <w:tc>
          <w:tcPr>
            <w:tcW w:w="634"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137687</w:t>
            </w:r>
          </w:p>
        </w:tc>
        <w:tc>
          <w:tcPr>
            <w:tcW w:w="1214"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145389</w:t>
            </w:r>
          </w:p>
        </w:tc>
        <w:tc>
          <w:tcPr>
            <w:tcW w:w="496"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153091</w:t>
            </w:r>
          </w:p>
        </w:tc>
        <w:tc>
          <w:tcPr>
            <w:tcW w:w="588"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160793</w:t>
            </w:r>
          </w:p>
        </w:tc>
      </w:tr>
      <w:tr w:rsidR="00766570" w:rsidRPr="00766570" w:rsidTr="00766570">
        <w:trPr>
          <w:trHeight w:val="765"/>
        </w:trPr>
        <w:tc>
          <w:tcPr>
            <w:tcW w:w="1458" w:type="pct"/>
            <w:shd w:val="clear" w:color="auto" w:fill="auto"/>
            <w:vAlign w:val="center"/>
            <w:hideMark/>
          </w:tcPr>
          <w:p w:rsidR="00766570" w:rsidRPr="00766570" w:rsidRDefault="00766570" w:rsidP="00766570">
            <w:pPr>
              <w:spacing w:after="0" w:line="240" w:lineRule="auto"/>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Коэффициент текущей ликвидности</w:t>
            </w:r>
          </w:p>
        </w:tc>
        <w:tc>
          <w:tcPr>
            <w:tcW w:w="611"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4,718</w:t>
            </w:r>
          </w:p>
        </w:tc>
        <w:tc>
          <w:tcPr>
            <w:tcW w:w="634"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-4,786</w:t>
            </w:r>
          </w:p>
        </w:tc>
        <w:tc>
          <w:tcPr>
            <w:tcW w:w="1214"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-7,152</w:t>
            </w:r>
          </w:p>
        </w:tc>
        <w:tc>
          <w:tcPr>
            <w:tcW w:w="496"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-12,979</w:t>
            </w:r>
          </w:p>
        </w:tc>
        <w:tc>
          <w:tcPr>
            <w:tcW w:w="588"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8,596</w:t>
            </w:r>
          </w:p>
        </w:tc>
      </w:tr>
      <w:tr w:rsidR="00766570" w:rsidRPr="00766570" w:rsidTr="00766570">
        <w:trPr>
          <w:trHeight w:val="390"/>
        </w:trPr>
        <w:tc>
          <w:tcPr>
            <w:tcW w:w="1458" w:type="pct"/>
            <w:shd w:val="clear" w:color="auto" w:fill="auto"/>
            <w:vAlign w:val="center"/>
            <w:hideMark/>
          </w:tcPr>
          <w:p w:rsidR="00766570" w:rsidRPr="00766570" w:rsidRDefault="00766570" w:rsidP="00766570">
            <w:pPr>
              <w:spacing w:after="0" w:line="240" w:lineRule="auto"/>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Коэффициент маневренности</w:t>
            </w:r>
          </w:p>
        </w:tc>
        <w:tc>
          <w:tcPr>
            <w:tcW w:w="611"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0,788</w:t>
            </w:r>
          </w:p>
        </w:tc>
        <w:tc>
          <w:tcPr>
            <w:tcW w:w="634"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1,209</w:t>
            </w:r>
          </w:p>
        </w:tc>
        <w:tc>
          <w:tcPr>
            <w:tcW w:w="1214"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1,140</w:t>
            </w:r>
          </w:p>
        </w:tc>
        <w:tc>
          <w:tcPr>
            <w:tcW w:w="496"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1,077</w:t>
            </w:r>
          </w:p>
        </w:tc>
        <w:tc>
          <w:tcPr>
            <w:tcW w:w="588" w:type="pct"/>
            <w:shd w:val="clear" w:color="auto" w:fill="auto"/>
            <w:vAlign w:val="center"/>
            <w:hideMark/>
          </w:tcPr>
          <w:p w:rsidR="00766570" w:rsidRPr="00766570" w:rsidRDefault="00766570" w:rsidP="00766570">
            <w:pPr>
              <w:spacing w:after="0" w:line="240" w:lineRule="auto"/>
              <w:jc w:val="right"/>
              <w:rPr>
                <w:rFonts w:ascii="Times New Roman" w:eastAsia="Times New Roman" w:hAnsi="Times New Roman" w:cs="Times New Roman"/>
                <w:color w:val="000000"/>
                <w:sz w:val="24"/>
                <w:szCs w:val="24"/>
              </w:rPr>
            </w:pPr>
            <w:r w:rsidRPr="00766570">
              <w:rPr>
                <w:rFonts w:ascii="Times New Roman" w:eastAsia="Times New Roman" w:hAnsi="Times New Roman" w:cs="Times New Roman"/>
                <w:color w:val="000000"/>
                <w:sz w:val="24"/>
                <w:szCs w:val="24"/>
              </w:rPr>
              <w:t>0,884</w:t>
            </w:r>
          </w:p>
        </w:tc>
      </w:tr>
    </w:tbl>
    <w:p w:rsidR="000046CC" w:rsidRDefault="000046CC" w:rsidP="009F44DE">
      <w:pPr>
        <w:spacing w:after="0" w:line="360" w:lineRule="auto"/>
        <w:ind w:firstLine="720"/>
        <w:jc w:val="both"/>
        <w:rPr>
          <w:rFonts w:ascii="Times New Roman" w:hAnsi="Times New Roman" w:cs="Times New Roman"/>
          <w:sz w:val="28"/>
          <w:lang w:val="ru-RU"/>
        </w:rPr>
      </w:pPr>
    </w:p>
    <w:p w:rsidR="009F44DE" w:rsidRDefault="009F44DE" w:rsidP="009F44DE">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t>Таким образом, предложенные мероприятия являются эффективными. То есть необходимо рассмотреть стратегию управления дебиторской задолженностью с целью ее снижения.</w:t>
      </w:r>
    </w:p>
    <w:p w:rsidR="009F44DE" w:rsidRDefault="00D80A96" w:rsidP="00D80A96">
      <w:pPr>
        <w:spacing w:after="0" w:line="360" w:lineRule="auto"/>
        <w:ind w:firstLine="720"/>
        <w:jc w:val="both"/>
        <w:rPr>
          <w:rFonts w:ascii="Times New Roman" w:hAnsi="Times New Roman" w:cs="Times New Roman"/>
          <w:sz w:val="28"/>
          <w:lang w:val="ru-RU"/>
        </w:rPr>
      </w:pPr>
      <w:r>
        <w:rPr>
          <w:rFonts w:ascii="Times New Roman" w:hAnsi="Times New Roman" w:cs="Times New Roman"/>
          <w:sz w:val="28"/>
          <w:lang w:val="ru-RU"/>
        </w:rPr>
        <w:lastRenderedPageBreak/>
        <w:t>В качестве изменения ситуации с соотношением дебиторской и кредиторской задолженности предложим факторинговые операции.</w:t>
      </w:r>
    </w:p>
    <w:p w:rsidR="00D80A96" w:rsidRPr="00D80A96" w:rsidRDefault="00D80A96" w:rsidP="00D80A96">
      <w:pPr>
        <w:spacing w:after="0" w:line="360" w:lineRule="auto"/>
        <w:ind w:firstLine="720"/>
        <w:jc w:val="both"/>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t>Факторинг – это комплекс услуг, предоставляемых поставщикам и производителям товаров (услуг) по финансированию и управлению дебиторской задолженностью.</w:t>
      </w:r>
    </w:p>
    <w:p w:rsidR="00D80A96" w:rsidRPr="00D80A96" w:rsidRDefault="00D80A96" w:rsidP="00D80A96">
      <w:pPr>
        <w:spacing w:after="0" w:line="360" w:lineRule="auto"/>
        <w:ind w:firstLine="720"/>
        <w:jc w:val="both"/>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t>Факторинг регулируется главой 43 «Финансирование под уступку денежного требования» Гражданского Кодексом РФ. В соответствии с разъяснениями Минэкономразвития, факторингом может заниматься любая организация, имеющая достаточные ресурсы для финансирования под уступку права требования.</w:t>
      </w:r>
    </w:p>
    <w:p w:rsidR="00D80A96" w:rsidRPr="004065CD" w:rsidRDefault="00D80A96" w:rsidP="00D80A96">
      <w:pPr>
        <w:pStyle w:val="af"/>
        <w:shd w:val="clear" w:color="auto" w:fill="FFFFFF"/>
        <w:spacing w:before="0" w:beforeAutospacing="0" w:after="0" w:afterAutospacing="0" w:line="360" w:lineRule="auto"/>
        <w:ind w:firstLine="720"/>
        <w:jc w:val="both"/>
        <w:rPr>
          <w:color w:val="000000" w:themeColor="text1"/>
          <w:sz w:val="28"/>
          <w:szCs w:val="28"/>
        </w:rPr>
      </w:pPr>
      <w:r w:rsidRPr="004065CD">
        <w:rPr>
          <w:color w:val="000000" w:themeColor="text1"/>
          <w:sz w:val="28"/>
          <w:szCs w:val="28"/>
        </w:rPr>
        <w:t>Основные участники сделки по факторингу:</w:t>
      </w:r>
    </w:p>
    <w:p w:rsidR="00D80A96" w:rsidRPr="00D80A96" w:rsidRDefault="00D80A96" w:rsidP="00D80A96">
      <w:pPr>
        <w:spacing w:after="0" w:line="360" w:lineRule="auto"/>
        <w:ind w:firstLine="720"/>
        <w:contextualSpacing/>
        <w:jc w:val="both"/>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t>- Фактор (банк, факторинговая компания);</w:t>
      </w:r>
    </w:p>
    <w:p w:rsidR="00D80A96" w:rsidRPr="00D80A96" w:rsidRDefault="00D80A96" w:rsidP="00D80A96">
      <w:pPr>
        <w:spacing w:after="0" w:line="360" w:lineRule="auto"/>
        <w:ind w:firstLine="720"/>
        <w:contextualSpacing/>
        <w:jc w:val="both"/>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t>- Поставщик или производитель  товаров (клиент);</w:t>
      </w:r>
    </w:p>
    <w:p w:rsidR="00D80A96" w:rsidRPr="00D80A96" w:rsidRDefault="00D80A96" w:rsidP="00D80A96">
      <w:pPr>
        <w:spacing w:after="0" w:line="360" w:lineRule="auto"/>
        <w:ind w:firstLine="720"/>
        <w:contextualSpacing/>
        <w:jc w:val="both"/>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t>- Покупатель товаров, работающий на условиях отсрочки платежа (дебитор).</w:t>
      </w:r>
    </w:p>
    <w:p w:rsidR="00D80A96" w:rsidRPr="00D80A96" w:rsidRDefault="00D80A96" w:rsidP="00D80A96">
      <w:pPr>
        <w:spacing w:after="0" w:line="360" w:lineRule="auto"/>
        <w:ind w:firstLine="720"/>
        <w:jc w:val="both"/>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t>Факторинговые компании  практически  всегда связаны а с банками. Это очевидно: необходимая техническая, информационная и методологическая база для проверки и поставщиков, и покупателей у финансовых учреждений (им без разницы, кого оценивать, – будущего заёмщика по кредиту или будущих факторинговых клиентов).</w:t>
      </w:r>
    </w:p>
    <w:p w:rsidR="00D80A96" w:rsidRPr="00D80A96" w:rsidRDefault="00D80A96" w:rsidP="00D80A96">
      <w:pPr>
        <w:spacing w:after="0" w:line="360" w:lineRule="auto"/>
        <w:ind w:firstLine="720"/>
        <w:jc w:val="both"/>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t>В зависимости от отношений между поставщиком, покупателем и факторинговой компанией выделяются следующие основные виды факторинга (что законодательно эти виды не прописаны, они носят больше терминологический характер):.</w:t>
      </w:r>
    </w:p>
    <w:p w:rsidR="00D80A96" w:rsidRPr="00D80A96" w:rsidRDefault="00D80A96" w:rsidP="00D80A96">
      <w:pPr>
        <w:spacing w:after="0" w:line="360" w:lineRule="auto"/>
        <w:ind w:firstLine="720"/>
        <w:jc w:val="both"/>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t xml:space="preserve"> </w:t>
      </w:r>
      <w:r w:rsidRPr="00D80A96">
        <w:rPr>
          <w:rFonts w:ascii="Times New Roman" w:hAnsi="Times New Roman" w:cs="Times New Roman"/>
          <w:color w:val="000000" w:themeColor="text1"/>
          <w:sz w:val="28"/>
          <w:szCs w:val="28"/>
          <w:lang w:val="ru-RU"/>
        </w:rPr>
        <w:tab/>
        <w:t xml:space="preserve">1) Факторинг с регрессом (англ. </w:t>
      </w:r>
      <w:r w:rsidRPr="004065CD">
        <w:rPr>
          <w:rFonts w:ascii="Times New Roman" w:hAnsi="Times New Roman" w:cs="Times New Roman"/>
          <w:color w:val="000000" w:themeColor="text1"/>
          <w:sz w:val="28"/>
          <w:szCs w:val="28"/>
        </w:rPr>
        <w:t>recoursefactoring</w:t>
      </w:r>
      <w:r w:rsidRPr="00D80A96">
        <w:rPr>
          <w:rFonts w:ascii="Times New Roman" w:hAnsi="Times New Roman" w:cs="Times New Roman"/>
          <w:color w:val="000000" w:themeColor="text1"/>
          <w:sz w:val="28"/>
          <w:szCs w:val="28"/>
          <w:lang w:val="ru-RU"/>
        </w:rPr>
        <w:t xml:space="preserve">) – вид факторинга, при котором поставщик обязан вернуть денежные средства факторинговой компании в случае, если покупатель (дебитор) в оговоренное договором время не </w:t>
      </w:r>
      <w:r w:rsidRPr="00D80A96">
        <w:rPr>
          <w:rFonts w:ascii="Times New Roman" w:hAnsi="Times New Roman" w:cs="Times New Roman"/>
          <w:color w:val="000000" w:themeColor="text1"/>
          <w:sz w:val="28"/>
          <w:szCs w:val="28"/>
          <w:lang w:val="ru-RU"/>
        </w:rPr>
        <w:lastRenderedPageBreak/>
        <w:t>исполнил полностью обязательства по платежам (за поставку и вознаграждение фактору).</w:t>
      </w:r>
      <w:r w:rsidRPr="00D80A96">
        <w:rPr>
          <w:rFonts w:ascii="Times New Roman" w:hAnsi="Times New Roman" w:cs="Times New Roman"/>
          <w:color w:val="000000" w:themeColor="text1"/>
          <w:sz w:val="28"/>
          <w:szCs w:val="28"/>
          <w:lang w:val="ru-RU"/>
        </w:rPr>
        <w:tab/>
      </w:r>
    </w:p>
    <w:p w:rsidR="00D80A96" w:rsidRPr="00D80A96" w:rsidRDefault="00D80A96" w:rsidP="00D80A96">
      <w:pPr>
        <w:spacing w:after="0" w:line="360" w:lineRule="auto"/>
        <w:ind w:firstLine="720"/>
        <w:jc w:val="both"/>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t xml:space="preserve"> </w:t>
      </w:r>
      <w:r w:rsidRPr="00D80A96">
        <w:rPr>
          <w:rFonts w:ascii="Times New Roman" w:hAnsi="Times New Roman" w:cs="Times New Roman"/>
          <w:color w:val="000000" w:themeColor="text1"/>
          <w:sz w:val="28"/>
          <w:szCs w:val="28"/>
          <w:lang w:val="ru-RU"/>
        </w:rPr>
        <w:tab/>
        <w:t>С одной стороны, факторинг с регрессом не очень интересен поставщикам: в случае неплатёжеспособности дебитора (покупателя) убытки в конечном итоге придётся нести кредитору. С другой стороны, комиссия фактора при таком виде финансирования существенно ниже, к тому же производитель не изымает собственные средства из оборота, что бывает критично для определенных производственных процессов.</w:t>
      </w:r>
    </w:p>
    <w:p w:rsidR="00D80A96" w:rsidRPr="00D80A96" w:rsidRDefault="00D80A96" w:rsidP="00D80A96">
      <w:pPr>
        <w:spacing w:after="0" w:line="360" w:lineRule="auto"/>
        <w:ind w:firstLine="720"/>
        <w:jc w:val="both"/>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t xml:space="preserve">2) Факторинг без регресса (англ. </w:t>
      </w:r>
      <w:r w:rsidRPr="004065CD">
        <w:rPr>
          <w:rFonts w:ascii="Times New Roman" w:hAnsi="Times New Roman" w:cs="Times New Roman"/>
          <w:color w:val="000000" w:themeColor="text1"/>
          <w:sz w:val="28"/>
          <w:szCs w:val="28"/>
        </w:rPr>
        <w:t>nonrecoursefactoring</w:t>
      </w:r>
      <w:r w:rsidRPr="00D80A96">
        <w:rPr>
          <w:rFonts w:ascii="Times New Roman" w:hAnsi="Times New Roman" w:cs="Times New Roman"/>
          <w:color w:val="000000" w:themeColor="text1"/>
          <w:sz w:val="28"/>
          <w:szCs w:val="28"/>
          <w:lang w:val="ru-RU"/>
        </w:rPr>
        <w:t>) — вид факторинга, при котором факторинговая компания берёт на себя все риски неплатёжеспособности дебиторов. Безусловно, в этом случае стоимость факторингового обслуживания будет выше (фактор будет закладывать в стоимость риски неплатежей), да и требования к финансируемым потребителям будут жестче.</w:t>
      </w:r>
    </w:p>
    <w:p w:rsidR="00D80A96" w:rsidRPr="00D80A96" w:rsidRDefault="00D80A96" w:rsidP="00D80A96">
      <w:pPr>
        <w:spacing w:after="0" w:line="360" w:lineRule="auto"/>
        <w:ind w:firstLine="720"/>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t>В России наиболее распространён факторинг с регрессом.</w:t>
      </w:r>
      <w:r w:rsidRPr="00D80A96">
        <w:rPr>
          <w:rFonts w:ascii="Times New Roman" w:hAnsi="Times New Roman" w:cs="Times New Roman"/>
          <w:color w:val="000000" w:themeColor="text1"/>
          <w:sz w:val="28"/>
          <w:szCs w:val="28"/>
          <w:lang w:val="ru-RU"/>
        </w:rPr>
        <w:tab/>
        <w:t xml:space="preserve"> </w:t>
      </w:r>
    </w:p>
    <w:p w:rsidR="00D80A96" w:rsidRPr="00D80A96" w:rsidRDefault="00D80A96" w:rsidP="00D80A96">
      <w:pPr>
        <w:spacing w:after="0" w:line="360" w:lineRule="auto"/>
        <w:ind w:firstLine="720"/>
        <w:contextualSpacing/>
        <w:jc w:val="both"/>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t xml:space="preserve">Услуги по факторингу включают: </w:t>
      </w:r>
    </w:p>
    <w:p w:rsidR="00D80A96" w:rsidRPr="00D80A96" w:rsidRDefault="00D80A96" w:rsidP="00D80A96">
      <w:pPr>
        <w:spacing w:after="0" w:line="360" w:lineRule="auto"/>
        <w:ind w:firstLine="720"/>
        <w:contextualSpacing/>
        <w:jc w:val="both"/>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t>1) Финансирование поставщика — банк выплачивает до 90 % от суммы поставки в адрес покупателей, находящихся в любой точке России.</w:t>
      </w:r>
    </w:p>
    <w:p w:rsidR="00D80A96" w:rsidRPr="00D80A96" w:rsidRDefault="00D80A96" w:rsidP="00D80A96">
      <w:pPr>
        <w:spacing w:after="0" w:line="360" w:lineRule="auto"/>
        <w:ind w:firstLine="720"/>
        <w:contextualSpacing/>
        <w:jc w:val="both"/>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t>2) Учёт дебиторской задолженности, получение полной информации о состоянии дебиторской задолженности уступленной банку в клиентском модуле, установленном в компании.</w:t>
      </w:r>
    </w:p>
    <w:p w:rsidR="00D80A96" w:rsidRPr="00D80A96" w:rsidRDefault="00D80A96" w:rsidP="00D80A96">
      <w:pPr>
        <w:spacing w:after="0" w:line="360" w:lineRule="auto"/>
        <w:ind w:firstLine="720"/>
        <w:contextualSpacing/>
        <w:jc w:val="both"/>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t xml:space="preserve">3) Управление дебиторской задолженностью – оценка и мониторинг благонадёжности и платёжной дисциплины покупателей, оперативный пересмотр лимитов финансирования, обеспечение своевременного поступления денежных средств от покупателей. </w:t>
      </w:r>
    </w:p>
    <w:p w:rsidR="00D80A96" w:rsidRPr="00D80A96" w:rsidRDefault="00D80A96" w:rsidP="00D80A96">
      <w:pPr>
        <w:spacing w:after="0" w:line="360" w:lineRule="auto"/>
        <w:ind w:firstLine="720"/>
        <w:contextualSpacing/>
        <w:jc w:val="both"/>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t xml:space="preserve">4) Предоставление дополнительной отсрочки,  то есть право пользования денежными средствами по факторингу не только в период действия отсрочки </w:t>
      </w:r>
      <w:r w:rsidRPr="00D80A96">
        <w:rPr>
          <w:rFonts w:ascii="Times New Roman" w:hAnsi="Times New Roman" w:cs="Times New Roman"/>
          <w:color w:val="000000" w:themeColor="text1"/>
          <w:sz w:val="28"/>
          <w:szCs w:val="28"/>
          <w:lang w:val="ru-RU"/>
        </w:rPr>
        <w:lastRenderedPageBreak/>
        <w:t xml:space="preserve">платежа, но и в дополнительный период ожидания, предоставляемый банком без взимания дополнительных комиссий. </w:t>
      </w:r>
    </w:p>
    <w:p w:rsidR="00D80A96" w:rsidRPr="00D80A96" w:rsidRDefault="00D80A96" w:rsidP="00D80A96">
      <w:pPr>
        <w:spacing w:after="0" w:line="360" w:lineRule="auto"/>
        <w:ind w:firstLine="720"/>
        <w:jc w:val="both"/>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t xml:space="preserve">Факторинг, по своей сути, – своеобразная форма кредитования конкретного покупателя под конкретную поставку, при этом кредитование беззалоговое, соответственно, риски покрытия возможных убытков вследствие неплатежей дебиторов как бы возвращаются «в случае чего» обратно поставщику. </w:t>
      </w:r>
    </w:p>
    <w:p w:rsidR="00D80A96" w:rsidRPr="004065CD" w:rsidRDefault="00D80A96" w:rsidP="00D80A96">
      <w:pPr>
        <w:pStyle w:val="af"/>
        <w:shd w:val="clear" w:color="auto" w:fill="FFFFFF"/>
        <w:spacing w:before="0" w:beforeAutospacing="0" w:after="0" w:afterAutospacing="0" w:line="360" w:lineRule="auto"/>
        <w:ind w:firstLine="720"/>
        <w:jc w:val="both"/>
        <w:rPr>
          <w:color w:val="000000" w:themeColor="text1"/>
          <w:sz w:val="28"/>
          <w:szCs w:val="28"/>
        </w:rPr>
      </w:pPr>
      <w:r w:rsidRPr="004065CD">
        <w:rPr>
          <w:color w:val="000000" w:themeColor="text1"/>
          <w:sz w:val="28"/>
          <w:szCs w:val="28"/>
        </w:rPr>
        <w:t xml:space="preserve">При факторинге дебиторской задолженности фирма теряет право собственности на них ввиду их фактической продажи </w:t>
      </w:r>
      <w:r w:rsidRPr="004065CD">
        <w:rPr>
          <w:iCs/>
          <w:color w:val="000000" w:themeColor="text1"/>
          <w:sz w:val="28"/>
          <w:szCs w:val="28"/>
        </w:rPr>
        <w:t xml:space="preserve">факторинговой фирме (фактор-фирме) </w:t>
      </w:r>
      <w:r w:rsidRPr="004065CD">
        <w:rPr>
          <w:color w:val="000000" w:themeColor="text1"/>
          <w:sz w:val="28"/>
          <w:szCs w:val="28"/>
        </w:rPr>
        <w:t xml:space="preserve">(часто эту роль играет дочерняя банковская компания).  Продажа обычно осуществляется «без оборота», что означает, что фирма-продавец не несёт обязательств по той дебиторской задолженности, которую не удалось собрать фактор-фирме. Последняя имеет кредитный отдел и проводит кредитные проверки счетов. На основании проведённого им кредитного анализа фактор-фирма может отказаться приобрести некоторые счета, которые, как она полагает, являются слишком рискованными. Путем факторинга фирма часто освобождается от расходов, связанных с наличием у неё кредитного отдела и процессом сбора (инкассации) дебиторской задолженности. </w:t>
      </w:r>
    </w:p>
    <w:p w:rsidR="00D80A96" w:rsidRPr="004065CD" w:rsidRDefault="00D80A96" w:rsidP="00D80A96">
      <w:pPr>
        <w:pStyle w:val="af"/>
        <w:shd w:val="clear" w:color="auto" w:fill="FFFFFF"/>
        <w:spacing w:before="0" w:beforeAutospacing="0" w:after="0" w:afterAutospacing="0" w:line="360" w:lineRule="auto"/>
        <w:ind w:firstLine="720"/>
        <w:jc w:val="both"/>
        <w:rPr>
          <w:color w:val="000000" w:themeColor="text1"/>
          <w:sz w:val="28"/>
          <w:szCs w:val="28"/>
        </w:rPr>
      </w:pPr>
      <w:r w:rsidRPr="004065CD">
        <w:rPr>
          <w:color w:val="000000" w:themeColor="text1"/>
          <w:sz w:val="28"/>
          <w:szCs w:val="28"/>
        </w:rPr>
        <w:t xml:space="preserve">Следовательно, факторинг может служить инструментом для </w:t>
      </w:r>
      <w:r w:rsidRPr="004065CD">
        <w:rPr>
          <w:iCs/>
          <w:color w:val="000000" w:themeColor="text1"/>
          <w:sz w:val="28"/>
          <w:szCs w:val="28"/>
        </w:rPr>
        <w:t xml:space="preserve">привлечения субподрядчика </w:t>
      </w:r>
      <w:r w:rsidRPr="004065CD">
        <w:rPr>
          <w:color w:val="000000" w:themeColor="text1"/>
          <w:sz w:val="28"/>
          <w:szCs w:val="28"/>
        </w:rPr>
        <w:t>(аутсорсинга) для сбора дебиторской задолженности и кредитования. Любой счёт, который отказывается приобрести фактор-фирма, заключает в себе неприемлемую степень кредитного риска, если, конечно, фирма не пожелает признать этот риск своим и не отгрузит нужные товары.</w:t>
      </w:r>
    </w:p>
    <w:p w:rsidR="00D80A96" w:rsidRPr="004065CD" w:rsidRDefault="00D80A96" w:rsidP="00D80A96">
      <w:pPr>
        <w:pStyle w:val="af"/>
        <w:shd w:val="clear" w:color="auto" w:fill="FFFFFF"/>
        <w:spacing w:before="0" w:beforeAutospacing="0" w:after="0" w:afterAutospacing="0" w:line="360" w:lineRule="auto"/>
        <w:ind w:firstLine="720"/>
        <w:jc w:val="both"/>
        <w:rPr>
          <w:color w:val="000000" w:themeColor="text1"/>
          <w:sz w:val="28"/>
          <w:szCs w:val="28"/>
        </w:rPr>
      </w:pPr>
      <w:r w:rsidRPr="004065CD">
        <w:rPr>
          <w:color w:val="000000" w:themeColor="text1"/>
          <w:sz w:val="28"/>
          <w:szCs w:val="28"/>
        </w:rPr>
        <w:t xml:space="preserve">Факторинговые операции производятся на основании контрактов, которые заключаются между фактор - фирмой и клиентом. Контракт часто заключается на один год, включает в себя условие об автоматическом возобновлении и может быть аннулирован только в случае подачи за 30 – 60 дней предварительного уведомления. Хотя обычная практика при использовании факторинга </w:t>
      </w:r>
      <w:r w:rsidRPr="004065CD">
        <w:rPr>
          <w:color w:val="000000" w:themeColor="text1"/>
          <w:sz w:val="28"/>
          <w:szCs w:val="28"/>
        </w:rPr>
        <w:lastRenderedPageBreak/>
        <w:t>заключается в уведомлении клиентов о том, что их счета были проданы и платежи по ним должны напрямую передаваться фактор-фирме, во многих случаях такое уведомление не делается. Клиенты продолжают переводить платежи на счет фирмы, которая, в свою очередь, индоссирует их в пользу агента. Такая практика часто скрывается, чтобы клиенты не могли узнать, что их счета были проданы.</w:t>
      </w:r>
    </w:p>
    <w:p w:rsidR="00D80A96" w:rsidRPr="00D80A96" w:rsidRDefault="00D80A96" w:rsidP="00D80A96">
      <w:pPr>
        <w:spacing w:after="0" w:line="360" w:lineRule="auto"/>
        <w:ind w:firstLine="720"/>
        <w:contextualSpacing/>
        <w:jc w:val="both"/>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t>Услуга заключается в предоставлении клиенту финансирования (до 100% от суммы поставленного товара) под уступку права требования к дебитору за отгруженный товар в пользу фактора, в день подачи товарно-транспортных документов в банк (надлежащим образом заверенные копии).</w:t>
      </w:r>
    </w:p>
    <w:p w:rsidR="00D80A96" w:rsidRPr="00D80A96" w:rsidRDefault="00D80A96" w:rsidP="00D80A96">
      <w:pPr>
        <w:spacing w:after="0" w:line="360" w:lineRule="auto"/>
        <w:ind w:firstLine="720"/>
        <w:contextualSpacing/>
        <w:jc w:val="both"/>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t xml:space="preserve">Договор о факторинговом обслуживании является двусторонним, и заключается между поставщиком товаров (клиент) и банком (фактор). </w:t>
      </w:r>
    </w:p>
    <w:p w:rsidR="00D80A96" w:rsidRPr="00D80A96" w:rsidRDefault="00D80A96" w:rsidP="00D80A96">
      <w:pPr>
        <w:spacing w:after="0" w:line="360" w:lineRule="auto"/>
        <w:ind w:firstLine="720"/>
        <w:contextualSpacing/>
        <w:jc w:val="both"/>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t>Продавец должен предоставить в банк за подписью покупателя (дебитора) уведомление (по форме банка),  согласно которому все оплаты за отгруженный товар будут осуществляться на счёт банка.</w:t>
      </w:r>
    </w:p>
    <w:p w:rsidR="00D80A96" w:rsidRPr="00D80A96" w:rsidRDefault="00D80A96" w:rsidP="00D80A96">
      <w:pPr>
        <w:spacing w:after="0" w:line="360" w:lineRule="auto"/>
        <w:ind w:firstLine="720"/>
        <w:contextualSpacing/>
        <w:jc w:val="both"/>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t xml:space="preserve">По окончанию периода отсрочки платежа (согласно договору поставки между продавцом и покупателем), дебитор перечисляет денежные средства (в размере 100 %)  за полученный ранее товар на счёт банка; </w:t>
      </w:r>
    </w:p>
    <w:p w:rsidR="00D80A96" w:rsidRPr="00D80A96" w:rsidRDefault="00D80A96" w:rsidP="00D80A96">
      <w:pPr>
        <w:spacing w:after="0" w:line="360" w:lineRule="auto"/>
        <w:ind w:firstLine="720"/>
        <w:contextualSpacing/>
        <w:jc w:val="both"/>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t xml:space="preserve">Банк, из полученных средств (100 %), производит удержание суммы выплаченного финансирования (90 %) и причитающихся банку комиссий (согласно условиям генерального договора по факторингу); </w:t>
      </w:r>
    </w:p>
    <w:p w:rsidR="00D80A96" w:rsidRPr="00D80A96" w:rsidRDefault="00D80A96" w:rsidP="00D80A96">
      <w:pPr>
        <w:spacing w:after="0" w:line="360" w:lineRule="auto"/>
        <w:ind w:firstLine="720"/>
        <w:contextualSpacing/>
        <w:jc w:val="both"/>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t>Образовавшийся остаток денежных средств, перечисляется на расчётный счет клиента.</w:t>
      </w:r>
    </w:p>
    <w:p w:rsidR="00D80A96" w:rsidRPr="00D80A96" w:rsidRDefault="00D80A96" w:rsidP="00D80A96">
      <w:pPr>
        <w:spacing w:after="0" w:line="360" w:lineRule="auto"/>
        <w:ind w:firstLine="720"/>
        <w:contextualSpacing/>
        <w:jc w:val="both"/>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t>Таким образом, продолжая работать со своими покупателями на условиях отсрочки платежа. Поставщик получает деньги по факту отгрузки, устраняя тем самым дефицит оборотных средств.</w:t>
      </w:r>
    </w:p>
    <w:p w:rsidR="00D80A96" w:rsidRDefault="00D80A96" w:rsidP="00D80A96">
      <w:pPr>
        <w:spacing w:after="0" w:line="360" w:lineRule="auto"/>
        <w:ind w:firstLine="720"/>
        <w:jc w:val="both"/>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t>Общая схема принципа факторинговой операции представлена на Рисунке 3, где цифры обозначают порядок осуществления операций.</w:t>
      </w:r>
    </w:p>
    <w:p w:rsidR="00D80A96" w:rsidRPr="00D80A96" w:rsidRDefault="00D80A96" w:rsidP="00D80A96">
      <w:pPr>
        <w:spacing w:after="0" w:line="360" w:lineRule="auto"/>
        <w:jc w:val="both"/>
        <w:rPr>
          <w:rFonts w:ascii="Times New Roman" w:hAnsi="Times New Roman" w:cs="Times New Roman"/>
          <w:color w:val="000000" w:themeColor="text1"/>
          <w:sz w:val="28"/>
          <w:szCs w:val="28"/>
          <w:lang w:val="ru-RU"/>
        </w:rPr>
      </w:pPr>
      <w:r>
        <w:rPr>
          <w:noProof/>
        </w:rPr>
        <w:lastRenderedPageBreak/>
        <w:drawing>
          <wp:inline distT="0" distB="0" distL="0" distR="0" wp14:anchorId="212F0AFC" wp14:editId="3E31D610">
            <wp:extent cx="6029325" cy="3771900"/>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029325" cy="3771900"/>
                    </a:xfrm>
                    <a:prstGeom prst="rect">
                      <a:avLst/>
                    </a:prstGeom>
                  </pic:spPr>
                </pic:pic>
              </a:graphicData>
            </a:graphic>
          </wp:inline>
        </w:drawing>
      </w:r>
    </w:p>
    <w:p w:rsidR="00D80A96" w:rsidRPr="00D80A96" w:rsidRDefault="00D80A96" w:rsidP="00D80A96">
      <w:pPr>
        <w:spacing w:after="0" w:line="360" w:lineRule="auto"/>
        <w:ind w:firstLine="720"/>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Рисунок 7 – </w:t>
      </w:r>
      <w:r w:rsidRPr="00D80A96">
        <w:rPr>
          <w:rFonts w:ascii="Times New Roman" w:hAnsi="Times New Roman" w:cs="Times New Roman"/>
          <w:color w:val="000000" w:themeColor="text1"/>
          <w:sz w:val="28"/>
          <w:szCs w:val="28"/>
          <w:lang w:val="ru-RU"/>
        </w:rPr>
        <w:t xml:space="preserve">Схема факторинга </w:t>
      </w:r>
    </w:p>
    <w:p w:rsidR="00D80A96" w:rsidRPr="00D80A96" w:rsidRDefault="00D80A96" w:rsidP="00D80A96">
      <w:pPr>
        <w:spacing w:after="0" w:line="360" w:lineRule="auto"/>
        <w:ind w:firstLine="720"/>
        <w:jc w:val="both"/>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t>1 – Заключение договора факторинга;</w:t>
      </w:r>
    </w:p>
    <w:p w:rsidR="00D80A96" w:rsidRPr="00D80A96" w:rsidRDefault="00D80A96" w:rsidP="00D80A96">
      <w:pPr>
        <w:spacing w:after="0" w:line="360" w:lineRule="auto"/>
        <w:ind w:firstLine="720"/>
        <w:jc w:val="both"/>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t>2 – Поставка товара на условиях отсрочки платежа;</w:t>
      </w:r>
    </w:p>
    <w:p w:rsidR="00D80A96" w:rsidRPr="00D80A96" w:rsidRDefault="00D80A96" w:rsidP="00D80A96">
      <w:pPr>
        <w:spacing w:after="0" w:line="360" w:lineRule="auto"/>
        <w:ind w:firstLine="720"/>
        <w:jc w:val="both"/>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t>3 – Уступка права требования долга по поставке;</w:t>
      </w:r>
    </w:p>
    <w:p w:rsidR="00D80A96" w:rsidRPr="00D80A96" w:rsidRDefault="00D80A96" w:rsidP="00D80A96">
      <w:pPr>
        <w:spacing w:after="0" w:line="360" w:lineRule="auto"/>
        <w:ind w:firstLine="720"/>
        <w:jc w:val="both"/>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t>4 – Выплата платежа в оговоренный срок;</w:t>
      </w:r>
    </w:p>
    <w:p w:rsidR="00D80A96" w:rsidRPr="00D80A96" w:rsidRDefault="00D80A96" w:rsidP="00D80A96">
      <w:pPr>
        <w:spacing w:after="0" w:line="360" w:lineRule="auto"/>
        <w:ind w:firstLine="720"/>
        <w:jc w:val="both"/>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t>5 – Оплата поставленного товара;</w:t>
      </w:r>
    </w:p>
    <w:p w:rsidR="00D80A96" w:rsidRPr="00D80A96" w:rsidRDefault="00D80A96" w:rsidP="00D80A96">
      <w:pPr>
        <w:spacing w:after="0" w:line="360" w:lineRule="auto"/>
        <w:ind w:firstLine="720"/>
        <w:jc w:val="both"/>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t>6 – Выплата остатка средств</w:t>
      </w:r>
    </w:p>
    <w:p w:rsidR="00D80A96" w:rsidRPr="00D80A96" w:rsidRDefault="00D80A96" w:rsidP="00D80A96">
      <w:pPr>
        <w:spacing w:after="0" w:line="360" w:lineRule="auto"/>
        <w:ind w:firstLine="720"/>
        <w:contextualSpacing/>
        <w:jc w:val="both"/>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t>Этапы факторинговой сделки выглядят следующим образом:</w:t>
      </w:r>
    </w:p>
    <w:p w:rsidR="00D80A96" w:rsidRPr="00D80A96" w:rsidRDefault="00D80A96" w:rsidP="00D80A96">
      <w:pPr>
        <w:spacing w:after="0" w:line="360" w:lineRule="auto"/>
        <w:ind w:firstLine="720"/>
        <w:contextualSpacing/>
        <w:jc w:val="both"/>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t xml:space="preserve">1) Продавец (клиент) отгружает товар покупателю (дебитору) на условиях отсрочки платежа; </w:t>
      </w:r>
    </w:p>
    <w:p w:rsidR="00D80A96" w:rsidRPr="00D80A96" w:rsidRDefault="00D80A96" w:rsidP="00D80A96">
      <w:pPr>
        <w:spacing w:after="0" w:line="360" w:lineRule="auto"/>
        <w:ind w:firstLine="720"/>
        <w:contextualSpacing/>
        <w:jc w:val="both"/>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t xml:space="preserve">2) Товарно-транспортные документы (заверенные копии) на отгруженный товар передаются в Банк вместе с реестром финансирования; </w:t>
      </w:r>
    </w:p>
    <w:p w:rsidR="00D80A96" w:rsidRPr="00D80A96" w:rsidRDefault="00D80A96" w:rsidP="00D80A96">
      <w:pPr>
        <w:spacing w:after="0" w:line="360" w:lineRule="auto"/>
        <w:ind w:firstLine="720"/>
        <w:contextualSpacing/>
        <w:jc w:val="both"/>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t xml:space="preserve">3) Банк, на основании полученных  документов осуществляет выплату финансирования клиенту в размере 90 % от суммы уступленных требований; </w:t>
      </w:r>
    </w:p>
    <w:p w:rsidR="00D80A96" w:rsidRPr="00D80A96" w:rsidRDefault="00D80A96" w:rsidP="00D80A96">
      <w:pPr>
        <w:spacing w:after="0" w:line="360" w:lineRule="auto"/>
        <w:ind w:firstLine="720"/>
        <w:jc w:val="both"/>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lastRenderedPageBreak/>
        <w:t>Усложняет схему необходимость подписания трёхстороннего договора между факторинговой компанией, поставщиком и потребителем (как правило, чем больше сторон задействовано в подписании юридических документов, тем больше времени это занимает).</w:t>
      </w:r>
    </w:p>
    <w:p w:rsidR="00D80A96" w:rsidRPr="00D80A96" w:rsidRDefault="00D80A96" w:rsidP="00D80A96">
      <w:pPr>
        <w:spacing w:after="0" w:line="360" w:lineRule="auto"/>
        <w:ind w:firstLine="720"/>
        <w:contextualSpacing/>
        <w:jc w:val="both"/>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t>Остановимся на его основных преимуществах, сопоставляя с кредитом, кредитной линией и овердрафтом. Прежде всего следует отметить сниженные требования к клиенту по сравнению с классическими продуктами. Так, при факторинге не требуется оформления залога, что делает его доступным даже для тех компаний, которые не имеют основных средств либо их основные средства уже находятся в залоге у банков. Также упрощена и сокращена во времени процедура принятия решения о начале факторингового обслуживания: достаточно предоставления документов в электронном виде. При этом договор факторинга заключается на неопределенный период. Нельзя не отметить принципиальные отличия в установлении лимитов при факторинговом обслуживании от классического подхода банков при определении сумм кредита, кредитной линии или овердрафта. Факторинг является по своей сути финансированием под обеспечением активов (активом является дебиторская задолженность, качество которой оценивает фактор).</w:t>
      </w:r>
    </w:p>
    <w:p w:rsidR="00D80A96" w:rsidRPr="00D80A96" w:rsidRDefault="00D80A96" w:rsidP="00D80A96">
      <w:pPr>
        <w:spacing w:after="0" w:line="360" w:lineRule="auto"/>
        <w:ind w:firstLine="720"/>
        <w:jc w:val="both"/>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t>Поставщику или производителю, безусловно, удобно получить деньги сразу по факту получения продукции или услуг потребителем. В данном случае неважно, кто платит: клиент или фактор. Таким образом, не происходит вымывание оборотных средств, риски кассовых разрывов минимизируются. Применение факторинговых схем даёт поставщику дополнительное конкурентное преимущество: он, по сути, предоставляет товарный кредит (или поставку с рассрочкой платежа).</w:t>
      </w:r>
    </w:p>
    <w:p w:rsidR="00D80A96" w:rsidRPr="00D80A96" w:rsidRDefault="00D80A96" w:rsidP="00D80A96">
      <w:pPr>
        <w:spacing w:after="0" w:line="360" w:lineRule="auto"/>
        <w:ind w:firstLine="720"/>
        <w:jc w:val="both"/>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t xml:space="preserve">Аналогично, удобно и покупателю, который может увеличить объёмы закупок и заработать дополнительный маржинальный доход. По совокупности перечисленных факторов получается рост объёмов и продаж, и производства. Но </w:t>
      </w:r>
      <w:r w:rsidRPr="00D80A96">
        <w:rPr>
          <w:rFonts w:ascii="Times New Roman" w:hAnsi="Times New Roman" w:cs="Times New Roman"/>
          <w:color w:val="000000" w:themeColor="text1"/>
          <w:sz w:val="28"/>
          <w:szCs w:val="28"/>
          <w:lang w:val="ru-RU"/>
        </w:rPr>
        <w:lastRenderedPageBreak/>
        <w:t>краеугольным камнем в этой схеме становится вопрос: «а кто будет платить за предоставленные факторинговой компанией ресурсы?». И здесь вопрос исключительно договорённостей между поставщиком и потребителями: как правило, чем дольше срок рассрочки – тем больше ставка за пользование деньгами факторинговой компании. Обычно, на практике, часть комиссии оплачивает поставщик (и это регулируется на уровне скидок), часть – покупатель (чтобы был стимул не затягивать со сроками окончательного платежа).</w:t>
      </w:r>
    </w:p>
    <w:p w:rsidR="00D80A96" w:rsidRPr="00D80A96" w:rsidRDefault="00D80A96" w:rsidP="00D80A96">
      <w:pPr>
        <w:spacing w:after="0" w:line="360" w:lineRule="auto"/>
        <w:ind w:firstLine="720"/>
        <w:jc w:val="both"/>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t xml:space="preserve"> </w:t>
      </w:r>
      <w:r w:rsidRPr="00D80A96">
        <w:rPr>
          <w:rFonts w:ascii="Times New Roman" w:hAnsi="Times New Roman" w:cs="Times New Roman"/>
          <w:color w:val="000000" w:themeColor="text1"/>
          <w:sz w:val="28"/>
          <w:szCs w:val="28"/>
          <w:lang w:val="ru-RU"/>
        </w:rPr>
        <w:tab/>
        <w:t>Интерес факторинговой компании понятен – она получает комиссионное вознаграждение за предоставленные деньги.</w:t>
      </w:r>
    </w:p>
    <w:p w:rsidR="00D80A96" w:rsidRPr="00D80A96" w:rsidRDefault="00D80A96" w:rsidP="00D80A96">
      <w:pPr>
        <w:spacing w:after="0" w:line="360" w:lineRule="auto"/>
        <w:ind w:firstLine="720"/>
        <w:jc w:val="both"/>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t>Безусловное преимущество факторинга перед обычным кредитованием – более высокая скорость рассмотрения документов и более «мягкие» требования и к документации, и к финансовому состоянию предприятия. Компенсируется это более высокой (по сравнению с банковскими кредитами) ставкой финансирования (раза в полтора – два больше в зависимости от срока отсрочки платежа). К слову говоря, законом ставки факторингового обслуживания не нормированы, они определяются по соглашению сторон.</w:t>
      </w:r>
    </w:p>
    <w:p w:rsidR="00D80A96" w:rsidRPr="004065CD" w:rsidRDefault="00D80A96" w:rsidP="00D80A96">
      <w:pPr>
        <w:pStyle w:val="af2"/>
        <w:spacing w:after="0" w:line="360" w:lineRule="auto"/>
        <w:ind w:left="0" w:firstLine="720"/>
        <w:jc w:val="both"/>
        <w:rPr>
          <w:color w:val="000000" w:themeColor="text1"/>
          <w:sz w:val="28"/>
          <w:szCs w:val="28"/>
        </w:rPr>
      </w:pPr>
      <w:r w:rsidRPr="004065CD">
        <w:rPr>
          <w:color w:val="000000" w:themeColor="text1"/>
          <w:sz w:val="28"/>
          <w:szCs w:val="28"/>
        </w:rPr>
        <w:t>На основании вышеизложенного, можно сделать следующий вывод: факторинг, в наиболее простом понимании, – это продажа дебиторской задолженности, а точнее передача агентских функций по её управлению третьей стороне.</w:t>
      </w:r>
    </w:p>
    <w:p w:rsidR="00D80A96" w:rsidRPr="004065CD" w:rsidRDefault="00D80A96" w:rsidP="00D80A96">
      <w:pPr>
        <w:pStyle w:val="af2"/>
        <w:spacing w:after="0" w:line="360" w:lineRule="auto"/>
        <w:ind w:left="0" w:firstLine="720"/>
        <w:jc w:val="both"/>
        <w:rPr>
          <w:color w:val="000000" w:themeColor="text1"/>
          <w:sz w:val="28"/>
          <w:szCs w:val="28"/>
        </w:rPr>
      </w:pPr>
      <w:r w:rsidRPr="004065CD">
        <w:rPr>
          <w:color w:val="000000" w:themeColor="text1"/>
          <w:sz w:val="28"/>
          <w:szCs w:val="28"/>
        </w:rPr>
        <w:t xml:space="preserve">Произведем расчёт факторинга для организации  </w:t>
      </w:r>
      <w:r>
        <w:rPr>
          <w:color w:val="000000" w:themeColor="text1"/>
          <w:sz w:val="28"/>
          <w:szCs w:val="28"/>
        </w:rPr>
        <w:t>АО «Оливеста»</w:t>
      </w:r>
      <w:r w:rsidRPr="004065CD">
        <w:rPr>
          <w:color w:val="000000" w:themeColor="text1"/>
          <w:sz w:val="28"/>
          <w:szCs w:val="28"/>
        </w:rPr>
        <w:t>.</w:t>
      </w:r>
    </w:p>
    <w:p w:rsidR="00D80A96" w:rsidRPr="004065CD" w:rsidRDefault="00D80A96" w:rsidP="00D80A96">
      <w:pPr>
        <w:pStyle w:val="af2"/>
        <w:spacing w:after="0" w:line="360" w:lineRule="auto"/>
        <w:ind w:left="0" w:firstLine="720"/>
        <w:jc w:val="both"/>
        <w:rPr>
          <w:color w:val="000000" w:themeColor="text1"/>
          <w:sz w:val="28"/>
          <w:szCs w:val="28"/>
        </w:rPr>
      </w:pPr>
      <w:r w:rsidRPr="004065CD">
        <w:rPr>
          <w:color w:val="000000" w:themeColor="text1"/>
          <w:sz w:val="28"/>
          <w:szCs w:val="28"/>
        </w:rPr>
        <w:t xml:space="preserve">В Таблице </w:t>
      </w:r>
      <w:r>
        <w:rPr>
          <w:color w:val="000000" w:themeColor="text1"/>
          <w:sz w:val="28"/>
          <w:szCs w:val="28"/>
        </w:rPr>
        <w:t>27</w:t>
      </w:r>
      <w:r w:rsidRPr="004065CD">
        <w:rPr>
          <w:color w:val="000000" w:themeColor="text1"/>
          <w:sz w:val="28"/>
          <w:szCs w:val="28"/>
        </w:rPr>
        <w:t xml:space="preserve"> приведены некоторые организации, оказывающие факторинговые услуги в Москве.</w:t>
      </w:r>
    </w:p>
    <w:p w:rsidR="00D80A96" w:rsidRPr="004065CD" w:rsidRDefault="00D80A96" w:rsidP="00D80A96">
      <w:pPr>
        <w:pStyle w:val="af2"/>
        <w:spacing w:after="0" w:line="360" w:lineRule="auto"/>
        <w:ind w:left="0" w:firstLine="720"/>
        <w:jc w:val="both"/>
        <w:rPr>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39"/>
        <w:gridCol w:w="5850"/>
      </w:tblGrid>
      <w:tr w:rsidR="00D80A96" w:rsidRPr="004065CD" w:rsidTr="00083895">
        <w:tc>
          <w:tcPr>
            <w:tcW w:w="5000" w:type="pct"/>
            <w:gridSpan w:val="2"/>
            <w:tcBorders>
              <w:top w:val="nil"/>
              <w:left w:val="nil"/>
              <w:bottom w:val="nil"/>
              <w:right w:val="nil"/>
            </w:tcBorders>
          </w:tcPr>
          <w:p w:rsidR="00D80A96" w:rsidRPr="004065CD" w:rsidRDefault="00D80A96" w:rsidP="00D80A96">
            <w:pPr>
              <w:pStyle w:val="af2"/>
              <w:spacing w:after="0" w:line="360" w:lineRule="auto"/>
              <w:ind w:left="0" w:firstLine="680"/>
              <w:jc w:val="right"/>
              <w:rPr>
                <w:b/>
                <w:bCs/>
                <w:color w:val="000000" w:themeColor="text1"/>
                <w:sz w:val="28"/>
                <w:szCs w:val="28"/>
              </w:rPr>
            </w:pPr>
            <w:r w:rsidRPr="004065CD">
              <w:rPr>
                <w:bCs/>
                <w:color w:val="000000" w:themeColor="text1"/>
                <w:sz w:val="28"/>
                <w:szCs w:val="28"/>
              </w:rPr>
              <w:t xml:space="preserve">Таблица </w:t>
            </w:r>
            <w:r>
              <w:rPr>
                <w:bCs/>
                <w:color w:val="000000" w:themeColor="text1"/>
                <w:sz w:val="28"/>
                <w:szCs w:val="28"/>
              </w:rPr>
              <w:t>27</w:t>
            </w:r>
          </w:p>
        </w:tc>
      </w:tr>
      <w:tr w:rsidR="00D80A96" w:rsidRPr="00D80A96" w:rsidTr="00083895">
        <w:tc>
          <w:tcPr>
            <w:tcW w:w="5000" w:type="pct"/>
            <w:gridSpan w:val="2"/>
            <w:tcBorders>
              <w:top w:val="nil"/>
              <w:left w:val="nil"/>
              <w:bottom w:val="nil"/>
              <w:right w:val="nil"/>
            </w:tcBorders>
          </w:tcPr>
          <w:p w:rsidR="00D80A96" w:rsidRPr="00D80A96" w:rsidRDefault="00D80A96" w:rsidP="00083895">
            <w:pPr>
              <w:pStyle w:val="af2"/>
              <w:spacing w:after="0" w:line="360" w:lineRule="auto"/>
              <w:ind w:left="0" w:firstLine="680"/>
              <w:jc w:val="center"/>
              <w:rPr>
                <w:bCs/>
                <w:color w:val="000000" w:themeColor="text1"/>
                <w:sz w:val="28"/>
                <w:szCs w:val="28"/>
              </w:rPr>
            </w:pPr>
            <w:r w:rsidRPr="00D80A96">
              <w:rPr>
                <w:bCs/>
                <w:color w:val="000000" w:themeColor="text1"/>
                <w:sz w:val="28"/>
                <w:szCs w:val="28"/>
              </w:rPr>
              <w:t>Предложение на рынке факторинговых услуг</w:t>
            </w:r>
          </w:p>
        </w:tc>
      </w:tr>
      <w:tr w:rsidR="00D80A96" w:rsidRPr="004065CD" w:rsidTr="00083895">
        <w:tc>
          <w:tcPr>
            <w:tcW w:w="1981" w:type="pct"/>
            <w:tcBorders>
              <w:top w:val="single" w:sz="4" w:space="0" w:color="auto"/>
              <w:left w:val="single" w:sz="4" w:space="0" w:color="auto"/>
              <w:bottom w:val="single" w:sz="4" w:space="0" w:color="auto"/>
              <w:right w:val="single" w:sz="4" w:space="0" w:color="auto"/>
            </w:tcBorders>
          </w:tcPr>
          <w:p w:rsidR="00D80A96" w:rsidRPr="004065CD" w:rsidRDefault="00D80A96" w:rsidP="00083895">
            <w:pPr>
              <w:pStyle w:val="af2"/>
              <w:spacing w:after="0" w:line="360" w:lineRule="auto"/>
              <w:ind w:left="0" w:firstLine="680"/>
              <w:jc w:val="both"/>
              <w:rPr>
                <w:bCs/>
                <w:color w:val="000000" w:themeColor="text1"/>
                <w:sz w:val="24"/>
                <w:szCs w:val="24"/>
              </w:rPr>
            </w:pPr>
            <w:r w:rsidRPr="004065CD">
              <w:rPr>
                <w:bCs/>
                <w:color w:val="000000" w:themeColor="text1"/>
                <w:sz w:val="24"/>
                <w:szCs w:val="24"/>
              </w:rPr>
              <w:t>Организация</w:t>
            </w:r>
          </w:p>
        </w:tc>
        <w:tc>
          <w:tcPr>
            <w:tcW w:w="3019" w:type="pct"/>
            <w:tcBorders>
              <w:top w:val="single" w:sz="4" w:space="0" w:color="auto"/>
              <w:left w:val="single" w:sz="4" w:space="0" w:color="auto"/>
              <w:bottom w:val="single" w:sz="4" w:space="0" w:color="auto"/>
              <w:right w:val="single" w:sz="4" w:space="0" w:color="auto"/>
            </w:tcBorders>
          </w:tcPr>
          <w:p w:rsidR="00D80A96" w:rsidRPr="004065CD" w:rsidRDefault="00D80A96" w:rsidP="00083895">
            <w:pPr>
              <w:pStyle w:val="af2"/>
              <w:spacing w:after="0" w:line="360" w:lineRule="auto"/>
              <w:ind w:left="0" w:firstLine="680"/>
              <w:jc w:val="both"/>
              <w:rPr>
                <w:bCs/>
                <w:color w:val="000000" w:themeColor="text1"/>
                <w:sz w:val="24"/>
                <w:szCs w:val="24"/>
              </w:rPr>
            </w:pPr>
            <w:r w:rsidRPr="004065CD">
              <w:rPr>
                <w:bCs/>
                <w:color w:val="000000" w:themeColor="text1"/>
                <w:sz w:val="24"/>
                <w:szCs w:val="24"/>
              </w:rPr>
              <w:t>Условия факторингового договора</w:t>
            </w:r>
          </w:p>
        </w:tc>
      </w:tr>
      <w:tr w:rsidR="00D80A96" w:rsidRPr="004065CD" w:rsidTr="00083895">
        <w:tc>
          <w:tcPr>
            <w:tcW w:w="1981" w:type="pct"/>
            <w:tcBorders>
              <w:top w:val="single" w:sz="4" w:space="0" w:color="auto"/>
              <w:left w:val="single" w:sz="4" w:space="0" w:color="auto"/>
              <w:bottom w:val="single" w:sz="4" w:space="0" w:color="auto"/>
              <w:right w:val="single" w:sz="4" w:space="0" w:color="auto"/>
            </w:tcBorders>
          </w:tcPr>
          <w:p w:rsidR="00D80A96" w:rsidRPr="004065CD" w:rsidRDefault="00D80A96" w:rsidP="00083895">
            <w:pPr>
              <w:pStyle w:val="af2"/>
              <w:spacing w:after="0" w:line="360" w:lineRule="auto"/>
              <w:ind w:left="0" w:firstLine="680"/>
              <w:jc w:val="both"/>
              <w:rPr>
                <w:bCs/>
                <w:color w:val="000000" w:themeColor="text1"/>
                <w:sz w:val="24"/>
                <w:szCs w:val="24"/>
              </w:rPr>
            </w:pPr>
            <w:r w:rsidRPr="004065CD">
              <w:rPr>
                <w:bCs/>
                <w:color w:val="000000" w:themeColor="text1"/>
                <w:sz w:val="24"/>
                <w:szCs w:val="24"/>
              </w:rPr>
              <w:t>1</w:t>
            </w:r>
          </w:p>
        </w:tc>
        <w:tc>
          <w:tcPr>
            <w:tcW w:w="3019" w:type="pct"/>
            <w:tcBorders>
              <w:top w:val="single" w:sz="4" w:space="0" w:color="auto"/>
              <w:left w:val="single" w:sz="4" w:space="0" w:color="auto"/>
              <w:bottom w:val="single" w:sz="4" w:space="0" w:color="auto"/>
              <w:right w:val="single" w:sz="4" w:space="0" w:color="auto"/>
            </w:tcBorders>
          </w:tcPr>
          <w:p w:rsidR="00D80A96" w:rsidRPr="004065CD" w:rsidRDefault="00D80A96" w:rsidP="00083895">
            <w:pPr>
              <w:pStyle w:val="af2"/>
              <w:spacing w:after="0" w:line="360" w:lineRule="auto"/>
              <w:ind w:left="0" w:firstLine="680"/>
              <w:jc w:val="both"/>
              <w:rPr>
                <w:bCs/>
                <w:color w:val="000000" w:themeColor="text1"/>
                <w:sz w:val="24"/>
                <w:szCs w:val="24"/>
              </w:rPr>
            </w:pPr>
            <w:r w:rsidRPr="004065CD">
              <w:rPr>
                <w:bCs/>
                <w:color w:val="000000" w:themeColor="text1"/>
                <w:sz w:val="24"/>
                <w:szCs w:val="24"/>
              </w:rPr>
              <w:t>2</w:t>
            </w:r>
          </w:p>
        </w:tc>
      </w:tr>
      <w:tr w:rsidR="00D80A96" w:rsidRPr="004065CD" w:rsidTr="00083895">
        <w:tc>
          <w:tcPr>
            <w:tcW w:w="1981" w:type="pct"/>
            <w:tcBorders>
              <w:top w:val="single" w:sz="4" w:space="0" w:color="auto"/>
              <w:left w:val="single" w:sz="4" w:space="0" w:color="auto"/>
              <w:bottom w:val="single" w:sz="4" w:space="0" w:color="auto"/>
              <w:right w:val="single" w:sz="4" w:space="0" w:color="auto"/>
            </w:tcBorders>
          </w:tcPr>
          <w:p w:rsidR="00D80A96" w:rsidRPr="004065CD" w:rsidRDefault="00D80A96" w:rsidP="00083895">
            <w:pPr>
              <w:pStyle w:val="af2"/>
              <w:spacing w:after="0" w:line="360" w:lineRule="auto"/>
              <w:ind w:left="0"/>
              <w:jc w:val="both"/>
              <w:rPr>
                <w:color w:val="000000" w:themeColor="text1"/>
                <w:sz w:val="24"/>
                <w:szCs w:val="24"/>
              </w:rPr>
            </w:pPr>
            <w:r w:rsidRPr="004065CD">
              <w:rPr>
                <w:color w:val="000000" w:themeColor="text1"/>
                <w:sz w:val="24"/>
                <w:szCs w:val="24"/>
              </w:rPr>
              <w:lastRenderedPageBreak/>
              <w:t>АО «Альфа-банк»</w:t>
            </w:r>
          </w:p>
        </w:tc>
        <w:tc>
          <w:tcPr>
            <w:tcW w:w="3019" w:type="pct"/>
            <w:tcBorders>
              <w:top w:val="single" w:sz="4" w:space="0" w:color="auto"/>
              <w:left w:val="single" w:sz="4" w:space="0" w:color="auto"/>
              <w:bottom w:val="single" w:sz="4" w:space="0" w:color="auto"/>
              <w:right w:val="single" w:sz="4" w:space="0" w:color="auto"/>
            </w:tcBorders>
          </w:tcPr>
          <w:p w:rsidR="00D80A96" w:rsidRPr="004065CD" w:rsidRDefault="00D80A96" w:rsidP="00083895">
            <w:pPr>
              <w:pStyle w:val="af2"/>
              <w:spacing w:after="0" w:line="360" w:lineRule="auto"/>
              <w:ind w:left="0"/>
              <w:jc w:val="both"/>
              <w:rPr>
                <w:color w:val="000000" w:themeColor="text1"/>
                <w:sz w:val="24"/>
                <w:szCs w:val="24"/>
              </w:rPr>
            </w:pPr>
            <w:r w:rsidRPr="004065CD">
              <w:rPr>
                <w:color w:val="000000" w:themeColor="text1"/>
                <w:sz w:val="24"/>
                <w:szCs w:val="24"/>
              </w:rPr>
              <w:t>Комиссия – 3%; Плата за кредит – 25%</w:t>
            </w:r>
          </w:p>
        </w:tc>
      </w:tr>
      <w:tr w:rsidR="00D80A96" w:rsidRPr="004065CD" w:rsidTr="00083895">
        <w:tc>
          <w:tcPr>
            <w:tcW w:w="1981" w:type="pct"/>
            <w:tcBorders>
              <w:top w:val="single" w:sz="4" w:space="0" w:color="auto"/>
              <w:left w:val="single" w:sz="4" w:space="0" w:color="auto"/>
              <w:bottom w:val="single" w:sz="4" w:space="0" w:color="auto"/>
              <w:right w:val="single" w:sz="4" w:space="0" w:color="auto"/>
            </w:tcBorders>
          </w:tcPr>
          <w:p w:rsidR="00D80A96" w:rsidRPr="004065CD" w:rsidRDefault="00D80A96" w:rsidP="00083895">
            <w:pPr>
              <w:pStyle w:val="af2"/>
              <w:spacing w:after="0" w:line="360" w:lineRule="auto"/>
              <w:ind w:left="0"/>
              <w:jc w:val="both"/>
              <w:rPr>
                <w:color w:val="000000" w:themeColor="text1"/>
                <w:sz w:val="24"/>
                <w:szCs w:val="24"/>
              </w:rPr>
            </w:pPr>
            <w:r w:rsidRPr="004065CD">
              <w:rPr>
                <w:color w:val="000000" w:themeColor="text1"/>
                <w:sz w:val="24"/>
                <w:szCs w:val="24"/>
              </w:rPr>
              <w:t>Банк «Центрокредит»</w:t>
            </w:r>
          </w:p>
        </w:tc>
        <w:tc>
          <w:tcPr>
            <w:tcW w:w="3019" w:type="pct"/>
            <w:tcBorders>
              <w:top w:val="single" w:sz="4" w:space="0" w:color="auto"/>
              <w:left w:val="single" w:sz="4" w:space="0" w:color="auto"/>
              <w:bottom w:val="single" w:sz="4" w:space="0" w:color="auto"/>
              <w:right w:val="single" w:sz="4" w:space="0" w:color="auto"/>
            </w:tcBorders>
          </w:tcPr>
          <w:p w:rsidR="00D80A96" w:rsidRPr="004065CD" w:rsidRDefault="00D80A96" w:rsidP="00083895">
            <w:pPr>
              <w:pStyle w:val="af2"/>
              <w:spacing w:after="0" w:line="360" w:lineRule="auto"/>
              <w:ind w:left="0"/>
              <w:jc w:val="both"/>
              <w:rPr>
                <w:color w:val="000000" w:themeColor="text1"/>
                <w:sz w:val="24"/>
                <w:szCs w:val="24"/>
              </w:rPr>
            </w:pPr>
            <w:r w:rsidRPr="004065CD">
              <w:rPr>
                <w:color w:val="000000" w:themeColor="text1"/>
                <w:sz w:val="24"/>
                <w:szCs w:val="24"/>
              </w:rPr>
              <w:t>Комиссия – 3,5%; Плата за кредит – 20%</w:t>
            </w:r>
          </w:p>
        </w:tc>
      </w:tr>
      <w:tr w:rsidR="00D80A96" w:rsidRPr="004065CD" w:rsidTr="00083895">
        <w:tc>
          <w:tcPr>
            <w:tcW w:w="1981" w:type="pct"/>
            <w:tcBorders>
              <w:top w:val="single" w:sz="4" w:space="0" w:color="auto"/>
              <w:left w:val="single" w:sz="4" w:space="0" w:color="auto"/>
              <w:bottom w:val="single" w:sz="4" w:space="0" w:color="auto"/>
              <w:right w:val="single" w:sz="4" w:space="0" w:color="auto"/>
            </w:tcBorders>
          </w:tcPr>
          <w:p w:rsidR="00D80A96" w:rsidRPr="004065CD" w:rsidRDefault="00D80A96" w:rsidP="00083895">
            <w:pPr>
              <w:pStyle w:val="af2"/>
              <w:spacing w:after="0" w:line="360" w:lineRule="auto"/>
              <w:ind w:left="0"/>
              <w:jc w:val="both"/>
              <w:rPr>
                <w:color w:val="000000" w:themeColor="text1"/>
                <w:sz w:val="24"/>
                <w:szCs w:val="24"/>
              </w:rPr>
            </w:pPr>
            <w:r w:rsidRPr="004065CD">
              <w:rPr>
                <w:color w:val="000000" w:themeColor="text1"/>
                <w:sz w:val="24"/>
                <w:szCs w:val="24"/>
              </w:rPr>
              <w:t>ПАО «Промсвязьбанк»</w:t>
            </w:r>
          </w:p>
        </w:tc>
        <w:tc>
          <w:tcPr>
            <w:tcW w:w="3019" w:type="pct"/>
            <w:tcBorders>
              <w:top w:val="single" w:sz="4" w:space="0" w:color="auto"/>
              <w:left w:val="single" w:sz="4" w:space="0" w:color="auto"/>
              <w:bottom w:val="single" w:sz="4" w:space="0" w:color="auto"/>
              <w:right w:val="single" w:sz="4" w:space="0" w:color="auto"/>
            </w:tcBorders>
          </w:tcPr>
          <w:p w:rsidR="00D80A96" w:rsidRPr="004065CD" w:rsidRDefault="00D80A96" w:rsidP="00083895">
            <w:pPr>
              <w:pStyle w:val="af2"/>
              <w:spacing w:after="0" w:line="360" w:lineRule="auto"/>
              <w:ind w:left="0"/>
              <w:jc w:val="both"/>
              <w:rPr>
                <w:color w:val="000000" w:themeColor="text1"/>
                <w:sz w:val="24"/>
                <w:szCs w:val="24"/>
              </w:rPr>
            </w:pPr>
            <w:r w:rsidRPr="004065CD">
              <w:rPr>
                <w:color w:val="000000" w:themeColor="text1"/>
                <w:sz w:val="24"/>
                <w:szCs w:val="24"/>
              </w:rPr>
              <w:t>Комиссия – 3%; Плата за кредит – 15%</w:t>
            </w:r>
          </w:p>
        </w:tc>
      </w:tr>
    </w:tbl>
    <w:p w:rsidR="00D80A96" w:rsidRPr="004065CD" w:rsidRDefault="00D80A96" w:rsidP="00D80A96">
      <w:pPr>
        <w:pStyle w:val="af2"/>
        <w:spacing w:after="0" w:line="360" w:lineRule="auto"/>
        <w:ind w:left="0" w:firstLine="680"/>
        <w:jc w:val="both"/>
        <w:rPr>
          <w:color w:val="000000" w:themeColor="text1"/>
          <w:sz w:val="28"/>
          <w:szCs w:val="28"/>
        </w:rPr>
      </w:pPr>
    </w:p>
    <w:p w:rsidR="00D80A96" w:rsidRPr="004065CD" w:rsidRDefault="00D80A96" w:rsidP="00D80A96">
      <w:pPr>
        <w:pStyle w:val="af2"/>
        <w:spacing w:after="0" w:line="360" w:lineRule="auto"/>
        <w:ind w:left="0" w:firstLine="720"/>
        <w:jc w:val="both"/>
        <w:rPr>
          <w:color w:val="000000" w:themeColor="text1"/>
          <w:sz w:val="28"/>
          <w:szCs w:val="28"/>
        </w:rPr>
      </w:pPr>
      <w:r w:rsidRPr="004065CD">
        <w:rPr>
          <w:color w:val="000000" w:themeColor="text1"/>
          <w:sz w:val="28"/>
          <w:szCs w:val="28"/>
        </w:rPr>
        <w:t xml:space="preserve">Итак, рассмотрев некоторые предложения на рынке факторинговых услуг  г. Москва, можно прийти к выводу, что наиболее выгодное предложение исходит от </w:t>
      </w:r>
      <w:r w:rsidRPr="004065CD">
        <w:rPr>
          <w:color w:val="000000" w:themeColor="text1"/>
          <w:sz w:val="24"/>
          <w:szCs w:val="24"/>
        </w:rPr>
        <w:t>ПАО «Промсвязьбанк».</w:t>
      </w:r>
      <w:r w:rsidRPr="004065CD">
        <w:rPr>
          <w:color w:val="000000" w:themeColor="text1"/>
          <w:sz w:val="28"/>
          <w:szCs w:val="28"/>
        </w:rPr>
        <w:t xml:space="preserve"> С ним и предлагается ООО «Трейд Ап» заключить договор на следующих условиях: сдать на инкассацию всю дебиторскую задолженность.</w:t>
      </w:r>
    </w:p>
    <w:p w:rsidR="00D80A96" w:rsidRPr="004065CD" w:rsidRDefault="00D80A96" w:rsidP="00D80A96">
      <w:pPr>
        <w:pStyle w:val="af2"/>
        <w:spacing w:after="0" w:line="360" w:lineRule="auto"/>
        <w:ind w:left="0" w:firstLine="720"/>
        <w:jc w:val="both"/>
        <w:rPr>
          <w:color w:val="000000" w:themeColor="text1"/>
          <w:sz w:val="28"/>
          <w:szCs w:val="28"/>
        </w:rPr>
      </w:pPr>
      <w:r w:rsidRPr="004065CD">
        <w:rPr>
          <w:color w:val="000000" w:themeColor="text1"/>
          <w:sz w:val="28"/>
          <w:szCs w:val="28"/>
        </w:rPr>
        <w:t>После  проведённого мероприятия за счёт ускорения оборачиваемости произойдёт сокращение потребности в кредитных ресурсах, увеличение количества оборотов оборотных средств предприятия, и сокращение производственного цикла.</w:t>
      </w:r>
      <w:r w:rsidRPr="004065CD">
        <w:rPr>
          <w:b/>
          <w:bCs/>
          <w:color w:val="000000" w:themeColor="text1"/>
          <w:sz w:val="28"/>
          <w:szCs w:val="28"/>
        </w:rPr>
        <w:t xml:space="preserve"> </w:t>
      </w:r>
      <w:r w:rsidRPr="004065CD">
        <w:rPr>
          <w:color w:val="000000" w:themeColor="text1"/>
          <w:sz w:val="28"/>
          <w:szCs w:val="28"/>
        </w:rPr>
        <w:t>В итоге, задолженность ООО «Трейд Ап», равная 488 тыс. руб., будет идти по договору факторинга с условиями: комиссия за фактор – 3% от общей суммы; ставка по кредиту – 15% годовых. Необходимо отметить,</w:t>
      </w:r>
      <w:r w:rsidRPr="004065CD">
        <w:rPr>
          <w:color w:val="000000" w:themeColor="text1"/>
          <w:sz w:val="28"/>
          <w:szCs w:val="28"/>
        </w:rPr>
        <w:tab/>
        <w:t>что договор на инкассацию краткосрочной задолженности, не являющейся просроченной, имеет смысл заключать не более чем на полгода, соответственно уплатив 7,5% за кредит вместо 15%.</w:t>
      </w:r>
    </w:p>
    <w:p w:rsidR="00D80A96" w:rsidRPr="004065CD" w:rsidRDefault="00D80A96" w:rsidP="00D80A96">
      <w:pPr>
        <w:pStyle w:val="af2"/>
        <w:spacing w:after="0" w:line="360" w:lineRule="auto"/>
        <w:ind w:left="0" w:firstLine="720"/>
        <w:jc w:val="both"/>
        <w:rPr>
          <w:bCs/>
          <w:color w:val="000000" w:themeColor="text1"/>
          <w:sz w:val="28"/>
          <w:szCs w:val="28"/>
        </w:rPr>
      </w:pPr>
      <w:r w:rsidRPr="004065CD">
        <w:rPr>
          <w:bCs/>
          <w:color w:val="000000" w:themeColor="text1"/>
          <w:sz w:val="28"/>
          <w:szCs w:val="28"/>
        </w:rPr>
        <w:t>Произведём расчёт факторинговых платежей:</w:t>
      </w:r>
    </w:p>
    <w:p w:rsidR="00D80A96" w:rsidRPr="004065CD" w:rsidRDefault="00D80A96" w:rsidP="00D80A96">
      <w:pPr>
        <w:pStyle w:val="af2"/>
        <w:tabs>
          <w:tab w:val="num" w:pos="0"/>
          <w:tab w:val="left" w:pos="720"/>
          <w:tab w:val="left" w:pos="900"/>
        </w:tabs>
        <w:spacing w:after="0" w:line="360" w:lineRule="auto"/>
        <w:ind w:left="0" w:firstLine="720"/>
        <w:jc w:val="both"/>
        <w:rPr>
          <w:color w:val="000000" w:themeColor="text1"/>
          <w:sz w:val="28"/>
          <w:szCs w:val="28"/>
        </w:rPr>
      </w:pPr>
      <w:r w:rsidRPr="004065CD">
        <w:rPr>
          <w:bCs/>
          <w:color w:val="000000" w:themeColor="text1"/>
          <w:sz w:val="28"/>
          <w:szCs w:val="28"/>
        </w:rPr>
        <w:tab/>
        <w:t xml:space="preserve">3 360 </w:t>
      </w:r>
      <w:r w:rsidRPr="004065CD">
        <w:rPr>
          <w:color w:val="000000" w:themeColor="text1"/>
          <w:sz w:val="28"/>
          <w:szCs w:val="28"/>
        </w:rPr>
        <w:t>–  ((</w:t>
      </w:r>
      <w:r w:rsidRPr="004065CD">
        <w:rPr>
          <w:bCs/>
          <w:color w:val="000000" w:themeColor="text1"/>
          <w:sz w:val="28"/>
          <w:szCs w:val="28"/>
        </w:rPr>
        <w:t xml:space="preserve">3 360 </w:t>
      </w:r>
      <m:oMath>
        <m:r>
          <w:rPr>
            <w:rFonts w:ascii="Cambria Math" w:hAnsi="Cambria Math"/>
            <w:color w:val="000000" w:themeColor="text1"/>
            <w:sz w:val="28"/>
            <w:szCs w:val="28"/>
          </w:rPr>
          <m:t>×</m:t>
        </m:r>
      </m:oMath>
      <w:r w:rsidRPr="004065CD">
        <w:rPr>
          <w:color w:val="000000" w:themeColor="text1"/>
          <w:sz w:val="28"/>
          <w:szCs w:val="28"/>
        </w:rPr>
        <w:t xml:space="preserve"> 0,03) + (</w:t>
      </w:r>
      <w:r w:rsidRPr="004065CD">
        <w:rPr>
          <w:bCs/>
          <w:color w:val="000000" w:themeColor="text1"/>
          <w:sz w:val="28"/>
          <w:szCs w:val="28"/>
        </w:rPr>
        <w:t xml:space="preserve">3 360 </w:t>
      </w:r>
      <m:oMath>
        <m:r>
          <w:rPr>
            <w:rFonts w:ascii="Cambria Math" w:hAnsi="Cambria Math"/>
            <w:color w:val="000000" w:themeColor="text1"/>
            <w:sz w:val="28"/>
            <w:szCs w:val="28"/>
          </w:rPr>
          <m:t>×</m:t>
        </m:r>
      </m:oMath>
      <w:r w:rsidRPr="004065CD">
        <w:rPr>
          <w:color w:val="000000" w:themeColor="text1"/>
          <w:sz w:val="28"/>
          <w:szCs w:val="28"/>
        </w:rPr>
        <w:t xml:space="preserve"> 0,075)) = </w:t>
      </w:r>
      <w:r w:rsidRPr="004065CD">
        <w:rPr>
          <w:bCs/>
          <w:color w:val="000000" w:themeColor="text1"/>
          <w:sz w:val="28"/>
          <w:szCs w:val="28"/>
        </w:rPr>
        <w:t xml:space="preserve">3 360 </w:t>
      </w:r>
      <w:r w:rsidRPr="004065CD">
        <w:rPr>
          <w:color w:val="000000" w:themeColor="text1"/>
          <w:sz w:val="28"/>
          <w:szCs w:val="28"/>
        </w:rPr>
        <w:t xml:space="preserve">– (100,8 + 252) = 3 007,2 тыс. руб. </w:t>
      </w:r>
    </w:p>
    <w:p w:rsidR="00D80A96" w:rsidRPr="004065CD" w:rsidRDefault="00D80A96" w:rsidP="00D80A96">
      <w:pPr>
        <w:pStyle w:val="af2"/>
        <w:tabs>
          <w:tab w:val="num" w:pos="0"/>
          <w:tab w:val="left" w:pos="720"/>
          <w:tab w:val="left" w:pos="900"/>
        </w:tabs>
        <w:spacing w:after="0" w:line="360" w:lineRule="auto"/>
        <w:ind w:left="0" w:firstLine="720"/>
        <w:jc w:val="both"/>
        <w:rPr>
          <w:color w:val="000000" w:themeColor="text1"/>
          <w:sz w:val="28"/>
          <w:szCs w:val="28"/>
        </w:rPr>
      </w:pPr>
      <w:r w:rsidRPr="004065CD">
        <w:rPr>
          <w:color w:val="000000" w:themeColor="text1"/>
          <w:sz w:val="28"/>
          <w:szCs w:val="28"/>
        </w:rPr>
        <w:t xml:space="preserve">где, </w:t>
      </w:r>
      <w:r w:rsidRPr="004065CD">
        <w:rPr>
          <w:color w:val="000000" w:themeColor="text1"/>
          <w:sz w:val="28"/>
          <w:szCs w:val="28"/>
        </w:rPr>
        <w:tab/>
        <w:t xml:space="preserve">3 007,2 тыс. руб. – сумма задолженности, полученная по договору факторинга; </w:t>
      </w:r>
    </w:p>
    <w:p w:rsidR="00D80A96" w:rsidRPr="004065CD" w:rsidRDefault="00D80A96" w:rsidP="00D80A96">
      <w:pPr>
        <w:pStyle w:val="af2"/>
        <w:tabs>
          <w:tab w:val="num" w:pos="0"/>
          <w:tab w:val="left" w:pos="720"/>
          <w:tab w:val="left" w:pos="900"/>
        </w:tabs>
        <w:spacing w:after="0" w:line="360" w:lineRule="auto"/>
        <w:ind w:left="0" w:firstLine="720"/>
        <w:jc w:val="both"/>
        <w:rPr>
          <w:color w:val="000000" w:themeColor="text1"/>
          <w:sz w:val="28"/>
          <w:szCs w:val="28"/>
        </w:rPr>
      </w:pPr>
      <w:r w:rsidRPr="004065CD">
        <w:rPr>
          <w:color w:val="000000" w:themeColor="text1"/>
          <w:sz w:val="28"/>
          <w:szCs w:val="28"/>
        </w:rPr>
        <w:t>100,8 + 252 = 352,8 тыс. руб. – сумма расходов по договору факторинга.</w:t>
      </w:r>
    </w:p>
    <w:p w:rsidR="00D80A96" w:rsidRDefault="00D80A96" w:rsidP="00D80A96">
      <w:pPr>
        <w:pStyle w:val="af2"/>
        <w:spacing w:after="0" w:line="360" w:lineRule="auto"/>
        <w:ind w:left="0" w:firstLine="720"/>
        <w:jc w:val="both"/>
        <w:rPr>
          <w:bCs/>
          <w:color w:val="000000" w:themeColor="text1"/>
          <w:sz w:val="28"/>
          <w:szCs w:val="28"/>
        </w:rPr>
      </w:pPr>
      <w:r w:rsidRPr="004065CD">
        <w:rPr>
          <w:bCs/>
          <w:color w:val="000000" w:themeColor="text1"/>
          <w:sz w:val="28"/>
          <w:szCs w:val="28"/>
        </w:rPr>
        <w:t>В таблице 11 представим состояние кредиторской задолженности после факторинговой операции на 20</w:t>
      </w:r>
      <w:r>
        <w:rPr>
          <w:bCs/>
          <w:color w:val="000000" w:themeColor="text1"/>
          <w:sz w:val="28"/>
          <w:szCs w:val="28"/>
        </w:rPr>
        <w:t>21</w:t>
      </w:r>
      <w:r w:rsidRPr="004065CD">
        <w:rPr>
          <w:bCs/>
          <w:color w:val="000000" w:themeColor="text1"/>
          <w:sz w:val="28"/>
          <w:szCs w:val="28"/>
        </w:rPr>
        <w:t xml:space="preserve"> год.</w:t>
      </w:r>
    </w:p>
    <w:p w:rsidR="00D80A96" w:rsidRDefault="00D80A96" w:rsidP="00D80A96">
      <w:pPr>
        <w:pStyle w:val="af2"/>
        <w:spacing w:after="0" w:line="360" w:lineRule="auto"/>
        <w:ind w:left="0" w:firstLine="720"/>
        <w:jc w:val="both"/>
        <w:rPr>
          <w:bCs/>
          <w:color w:val="000000" w:themeColor="text1"/>
          <w:sz w:val="28"/>
          <w:szCs w:val="28"/>
        </w:rPr>
      </w:pPr>
    </w:p>
    <w:tbl>
      <w:tblPr>
        <w:tblW w:w="4887" w:type="pct"/>
        <w:tblInd w:w="70" w:type="dxa"/>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3761"/>
        <w:gridCol w:w="1953"/>
        <w:gridCol w:w="1953"/>
        <w:gridCol w:w="1803"/>
      </w:tblGrid>
      <w:tr w:rsidR="00D80A96" w:rsidRPr="004065CD" w:rsidTr="00083895">
        <w:trPr>
          <w:trHeight w:val="319"/>
        </w:trPr>
        <w:tc>
          <w:tcPr>
            <w:tcW w:w="5000" w:type="pct"/>
            <w:gridSpan w:val="4"/>
            <w:tcBorders>
              <w:top w:val="nil"/>
              <w:left w:val="nil"/>
              <w:bottom w:val="nil"/>
              <w:right w:val="nil"/>
            </w:tcBorders>
            <w:shd w:val="clear" w:color="auto" w:fill="auto"/>
            <w:vAlign w:val="center"/>
          </w:tcPr>
          <w:p w:rsidR="00D80A96" w:rsidRPr="004065CD" w:rsidRDefault="00D80A96" w:rsidP="00083895">
            <w:pPr>
              <w:jc w:val="right"/>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Таблица 28</w:t>
            </w:r>
          </w:p>
        </w:tc>
      </w:tr>
      <w:tr w:rsidR="00D80A96" w:rsidRPr="00D80A96" w:rsidTr="00083895">
        <w:tc>
          <w:tcPr>
            <w:tcW w:w="5000" w:type="pct"/>
            <w:gridSpan w:val="4"/>
            <w:tcBorders>
              <w:top w:val="nil"/>
              <w:left w:val="nil"/>
              <w:bottom w:val="nil"/>
              <w:right w:val="nil"/>
            </w:tcBorders>
            <w:shd w:val="clear" w:color="auto" w:fill="auto"/>
            <w:vAlign w:val="center"/>
          </w:tcPr>
          <w:p w:rsidR="00D80A96" w:rsidRPr="00D80A96" w:rsidRDefault="00D80A96" w:rsidP="00083895">
            <w:pPr>
              <w:jc w:val="center"/>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lastRenderedPageBreak/>
              <w:t>Состояние кредиторской задолженности после факторинговой операции</w:t>
            </w:r>
          </w:p>
        </w:tc>
      </w:tr>
      <w:tr w:rsidR="00D80A96" w:rsidRPr="004065CD" w:rsidTr="00083895">
        <w:trPr>
          <w:trHeight w:val="275"/>
        </w:trPr>
        <w:tc>
          <w:tcPr>
            <w:tcW w:w="1986" w:type="pct"/>
            <w:tcBorders>
              <w:top w:val="single" w:sz="6" w:space="0" w:color="auto"/>
              <w:left w:val="single" w:sz="6" w:space="0" w:color="auto"/>
              <w:right w:val="single" w:sz="6" w:space="0" w:color="auto"/>
            </w:tcBorders>
            <w:shd w:val="clear" w:color="auto" w:fill="auto"/>
          </w:tcPr>
          <w:p w:rsidR="00D80A96" w:rsidRPr="004065CD" w:rsidRDefault="00D80A96" w:rsidP="00083895">
            <w:pPr>
              <w:ind w:firstLine="680"/>
              <w:jc w:val="center"/>
              <w:rPr>
                <w:rFonts w:ascii="Times New Roman" w:hAnsi="Times New Roman" w:cs="Times New Roman"/>
                <w:color w:val="000000" w:themeColor="text1"/>
              </w:rPr>
            </w:pPr>
            <w:r w:rsidRPr="004065CD">
              <w:rPr>
                <w:rFonts w:ascii="Times New Roman" w:hAnsi="Times New Roman" w:cs="Times New Roman"/>
                <w:color w:val="000000" w:themeColor="text1"/>
              </w:rPr>
              <w:t>Показатели</w:t>
            </w:r>
          </w:p>
        </w:tc>
        <w:tc>
          <w:tcPr>
            <w:tcW w:w="1031" w:type="pct"/>
            <w:tcBorders>
              <w:top w:val="single" w:sz="6" w:space="0" w:color="auto"/>
              <w:left w:val="single" w:sz="6" w:space="0" w:color="auto"/>
              <w:right w:val="single" w:sz="6" w:space="0" w:color="auto"/>
            </w:tcBorders>
            <w:shd w:val="clear" w:color="auto" w:fill="auto"/>
          </w:tcPr>
          <w:p w:rsidR="00D80A96" w:rsidRPr="004065CD" w:rsidRDefault="00D80A96" w:rsidP="00D80A96">
            <w:pPr>
              <w:jc w:val="center"/>
              <w:rPr>
                <w:rFonts w:ascii="Times New Roman" w:hAnsi="Times New Roman" w:cs="Times New Roman"/>
                <w:color w:val="000000" w:themeColor="text1"/>
              </w:rPr>
            </w:pPr>
            <w:r w:rsidRPr="004065CD">
              <w:rPr>
                <w:rFonts w:ascii="Times New Roman" w:hAnsi="Times New Roman" w:cs="Times New Roman"/>
                <w:color w:val="000000" w:themeColor="text1"/>
              </w:rPr>
              <w:t>20</w:t>
            </w:r>
            <w:r>
              <w:rPr>
                <w:rFonts w:ascii="Times New Roman" w:hAnsi="Times New Roman" w:cs="Times New Roman"/>
                <w:color w:val="000000" w:themeColor="text1"/>
                <w:lang w:val="ru-RU"/>
              </w:rPr>
              <w:t>21</w:t>
            </w:r>
            <w:r w:rsidRPr="004065CD">
              <w:rPr>
                <w:rFonts w:ascii="Times New Roman" w:hAnsi="Times New Roman" w:cs="Times New Roman"/>
                <w:color w:val="000000" w:themeColor="text1"/>
              </w:rPr>
              <w:t xml:space="preserve"> год</w:t>
            </w:r>
          </w:p>
        </w:tc>
        <w:tc>
          <w:tcPr>
            <w:tcW w:w="1031" w:type="pct"/>
            <w:tcBorders>
              <w:top w:val="single" w:sz="6" w:space="0" w:color="auto"/>
              <w:left w:val="single" w:sz="6" w:space="0" w:color="auto"/>
              <w:right w:val="single" w:sz="6" w:space="0" w:color="auto"/>
            </w:tcBorders>
          </w:tcPr>
          <w:p w:rsidR="00D80A96" w:rsidRPr="004065CD" w:rsidRDefault="00D80A96" w:rsidP="00083895">
            <w:pPr>
              <w:jc w:val="center"/>
              <w:rPr>
                <w:rFonts w:ascii="Times New Roman" w:hAnsi="Times New Roman" w:cs="Times New Roman"/>
                <w:color w:val="000000" w:themeColor="text1"/>
              </w:rPr>
            </w:pPr>
            <w:r w:rsidRPr="004065CD">
              <w:rPr>
                <w:rFonts w:ascii="Times New Roman" w:hAnsi="Times New Roman" w:cs="Times New Roman"/>
                <w:color w:val="000000" w:themeColor="text1"/>
              </w:rPr>
              <w:t>Прогноз</w:t>
            </w:r>
          </w:p>
        </w:tc>
        <w:tc>
          <w:tcPr>
            <w:tcW w:w="952" w:type="pct"/>
            <w:tcBorders>
              <w:top w:val="single" w:sz="6" w:space="0" w:color="auto"/>
              <w:left w:val="single" w:sz="6" w:space="0" w:color="auto"/>
              <w:right w:val="single" w:sz="6" w:space="0" w:color="auto"/>
            </w:tcBorders>
            <w:shd w:val="clear" w:color="auto" w:fill="auto"/>
            <w:vAlign w:val="bottom"/>
          </w:tcPr>
          <w:p w:rsidR="00D80A96" w:rsidRPr="004065CD" w:rsidRDefault="00D80A96" w:rsidP="00083895">
            <w:pPr>
              <w:jc w:val="center"/>
              <w:rPr>
                <w:rFonts w:ascii="Times New Roman" w:hAnsi="Times New Roman" w:cs="Times New Roman"/>
                <w:color w:val="000000" w:themeColor="text1"/>
              </w:rPr>
            </w:pPr>
            <w:r w:rsidRPr="004065CD">
              <w:rPr>
                <w:rFonts w:ascii="Times New Roman" w:hAnsi="Times New Roman" w:cs="Times New Roman"/>
                <w:color w:val="000000" w:themeColor="text1"/>
              </w:rPr>
              <w:t>Отклонение (+/-)</w:t>
            </w:r>
          </w:p>
        </w:tc>
      </w:tr>
      <w:tr w:rsidR="00D80A96" w:rsidRPr="004065CD" w:rsidTr="00083895">
        <w:trPr>
          <w:trHeight w:val="275"/>
        </w:trPr>
        <w:tc>
          <w:tcPr>
            <w:tcW w:w="1986" w:type="pct"/>
            <w:tcBorders>
              <w:top w:val="single" w:sz="6" w:space="0" w:color="auto"/>
              <w:left w:val="single" w:sz="6" w:space="0" w:color="auto"/>
              <w:right w:val="single" w:sz="6" w:space="0" w:color="auto"/>
            </w:tcBorders>
            <w:shd w:val="clear" w:color="auto" w:fill="auto"/>
          </w:tcPr>
          <w:p w:rsidR="00D80A96" w:rsidRPr="004065CD" w:rsidRDefault="00D80A96" w:rsidP="00083895">
            <w:pPr>
              <w:ind w:firstLine="680"/>
              <w:jc w:val="center"/>
              <w:rPr>
                <w:rFonts w:ascii="Times New Roman" w:hAnsi="Times New Roman" w:cs="Times New Roman"/>
                <w:color w:val="000000" w:themeColor="text1"/>
              </w:rPr>
            </w:pPr>
            <w:r w:rsidRPr="004065CD">
              <w:rPr>
                <w:rFonts w:ascii="Times New Roman" w:hAnsi="Times New Roman" w:cs="Times New Roman"/>
                <w:color w:val="000000" w:themeColor="text1"/>
              </w:rPr>
              <w:t>1</w:t>
            </w:r>
          </w:p>
        </w:tc>
        <w:tc>
          <w:tcPr>
            <w:tcW w:w="1031" w:type="pct"/>
            <w:tcBorders>
              <w:top w:val="single" w:sz="6" w:space="0" w:color="auto"/>
              <w:left w:val="single" w:sz="6" w:space="0" w:color="auto"/>
              <w:right w:val="single" w:sz="6" w:space="0" w:color="auto"/>
            </w:tcBorders>
            <w:shd w:val="clear" w:color="auto" w:fill="auto"/>
          </w:tcPr>
          <w:p w:rsidR="00D80A96" w:rsidRPr="004065CD" w:rsidRDefault="00D80A96" w:rsidP="00083895">
            <w:pPr>
              <w:jc w:val="center"/>
              <w:rPr>
                <w:rFonts w:ascii="Times New Roman" w:hAnsi="Times New Roman" w:cs="Times New Roman"/>
                <w:color w:val="000000" w:themeColor="text1"/>
              </w:rPr>
            </w:pPr>
            <w:r w:rsidRPr="004065CD">
              <w:rPr>
                <w:rFonts w:ascii="Times New Roman" w:hAnsi="Times New Roman" w:cs="Times New Roman"/>
                <w:color w:val="000000" w:themeColor="text1"/>
              </w:rPr>
              <w:t>2</w:t>
            </w:r>
          </w:p>
        </w:tc>
        <w:tc>
          <w:tcPr>
            <w:tcW w:w="1031" w:type="pct"/>
            <w:tcBorders>
              <w:top w:val="single" w:sz="6" w:space="0" w:color="auto"/>
              <w:left w:val="single" w:sz="6" w:space="0" w:color="auto"/>
              <w:right w:val="single" w:sz="6" w:space="0" w:color="auto"/>
            </w:tcBorders>
          </w:tcPr>
          <w:p w:rsidR="00D80A96" w:rsidRPr="004065CD" w:rsidRDefault="00D80A96" w:rsidP="00083895">
            <w:pPr>
              <w:jc w:val="center"/>
              <w:rPr>
                <w:rFonts w:ascii="Times New Roman" w:hAnsi="Times New Roman" w:cs="Times New Roman"/>
                <w:color w:val="000000" w:themeColor="text1"/>
              </w:rPr>
            </w:pPr>
            <w:r w:rsidRPr="004065CD">
              <w:rPr>
                <w:rFonts w:ascii="Times New Roman" w:hAnsi="Times New Roman" w:cs="Times New Roman"/>
                <w:color w:val="000000" w:themeColor="text1"/>
              </w:rPr>
              <w:t>3</w:t>
            </w:r>
          </w:p>
        </w:tc>
        <w:tc>
          <w:tcPr>
            <w:tcW w:w="952" w:type="pct"/>
            <w:tcBorders>
              <w:top w:val="single" w:sz="6" w:space="0" w:color="auto"/>
              <w:left w:val="single" w:sz="6" w:space="0" w:color="auto"/>
              <w:right w:val="single" w:sz="6" w:space="0" w:color="auto"/>
            </w:tcBorders>
            <w:shd w:val="clear" w:color="auto" w:fill="auto"/>
            <w:vAlign w:val="bottom"/>
          </w:tcPr>
          <w:p w:rsidR="00D80A96" w:rsidRPr="004065CD" w:rsidRDefault="00D80A96" w:rsidP="00083895">
            <w:pPr>
              <w:jc w:val="center"/>
              <w:rPr>
                <w:rFonts w:ascii="Times New Roman" w:hAnsi="Times New Roman" w:cs="Times New Roman"/>
                <w:color w:val="000000" w:themeColor="text1"/>
              </w:rPr>
            </w:pPr>
            <w:r w:rsidRPr="004065CD">
              <w:rPr>
                <w:rFonts w:ascii="Times New Roman" w:hAnsi="Times New Roman" w:cs="Times New Roman"/>
                <w:color w:val="000000" w:themeColor="text1"/>
              </w:rPr>
              <w:t>4</w:t>
            </w:r>
          </w:p>
        </w:tc>
      </w:tr>
      <w:tr w:rsidR="00D80A96" w:rsidRPr="004065CD" w:rsidTr="00083895">
        <w:tc>
          <w:tcPr>
            <w:tcW w:w="1986" w:type="pct"/>
            <w:tcBorders>
              <w:top w:val="single" w:sz="6" w:space="0" w:color="auto"/>
              <w:left w:val="single" w:sz="6" w:space="0" w:color="auto"/>
              <w:bottom w:val="single" w:sz="6" w:space="0" w:color="auto"/>
              <w:right w:val="single" w:sz="6" w:space="0" w:color="auto"/>
            </w:tcBorders>
            <w:shd w:val="clear" w:color="auto" w:fill="auto"/>
          </w:tcPr>
          <w:p w:rsidR="00D80A96" w:rsidRPr="00D80A96" w:rsidRDefault="00D80A96" w:rsidP="00083895">
            <w:pPr>
              <w:jc w:val="both"/>
              <w:rPr>
                <w:rFonts w:ascii="Times New Roman" w:hAnsi="Times New Roman" w:cs="Times New Roman"/>
                <w:color w:val="000000" w:themeColor="text1"/>
                <w:lang w:val="ru-RU"/>
              </w:rPr>
            </w:pPr>
            <w:r w:rsidRPr="00D80A96">
              <w:rPr>
                <w:rFonts w:ascii="Times New Roman" w:hAnsi="Times New Roman" w:cs="Times New Roman"/>
                <w:color w:val="000000" w:themeColor="text1"/>
                <w:lang w:val="ru-RU"/>
              </w:rPr>
              <w:t xml:space="preserve">Кредиторская задолженность (стр.1520), тыс. руб. </w:t>
            </w:r>
          </w:p>
        </w:tc>
        <w:tc>
          <w:tcPr>
            <w:tcW w:w="1031" w:type="pct"/>
            <w:tcBorders>
              <w:top w:val="single" w:sz="6" w:space="0" w:color="auto"/>
              <w:left w:val="single" w:sz="6" w:space="0" w:color="auto"/>
              <w:bottom w:val="single" w:sz="6" w:space="0" w:color="auto"/>
              <w:right w:val="single" w:sz="6" w:space="0" w:color="auto"/>
            </w:tcBorders>
            <w:shd w:val="clear" w:color="auto" w:fill="auto"/>
            <w:vAlign w:val="center"/>
          </w:tcPr>
          <w:p w:rsidR="00D80A96" w:rsidRPr="004065CD" w:rsidRDefault="00D80A96" w:rsidP="00083895">
            <w:pPr>
              <w:jc w:val="center"/>
              <w:rPr>
                <w:rFonts w:ascii="Times New Roman" w:hAnsi="Times New Roman" w:cs="Times New Roman"/>
                <w:color w:val="000000" w:themeColor="text1"/>
              </w:rPr>
            </w:pPr>
            <w:r w:rsidRPr="004065CD">
              <w:rPr>
                <w:rFonts w:ascii="Times New Roman" w:hAnsi="Times New Roman" w:cs="Times New Roman"/>
                <w:color w:val="000000" w:themeColor="text1"/>
              </w:rPr>
              <w:t>3 360,0</w:t>
            </w:r>
          </w:p>
        </w:tc>
        <w:tc>
          <w:tcPr>
            <w:tcW w:w="1031" w:type="pct"/>
            <w:tcBorders>
              <w:top w:val="single" w:sz="6" w:space="0" w:color="auto"/>
              <w:left w:val="single" w:sz="6" w:space="0" w:color="auto"/>
              <w:bottom w:val="single" w:sz="6" w:space="0" w:color="auto"/>
              <w:right w:val="single" w:sz="6" w:space="0" w:color="auto"/>
            </w:tcBorders>
            <w:vAlign w:val="center"/>
          </w:tcPr>
          <w:p w:rsidR="00D80A96" w:rsidRPr="004065CD" w:rsidRDefault="00D80A96" w:rsidP="00083895">
            <w:pPr>
              <w:jc w:val="center"/>
              <w:rPr>
                <w:rFonts w:ascii="Times New Roman" w:hAnsi="Times New Roman" w:cs="Times New Roman"/>
                <w:color w:val="000000" w:themeColor="text1"/>
              </w:rPr>
            </w:pPr>
            <w:r w:rsidRPr="004065CD">
              <w:rPr>
                <w:rFonts w:ascii="Times New Roman" w:hAnsi="Times New Roman" w:cs="Times New Roman"/>
                <w:color w:val="000000" w:themeColor="text1"/>
              </w:rPr>
              <w:t>353,0</w:t>
            </w: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tcPr>
          <w:p w:rsidR="00D80A96" w:rsidRPr="004065CD" w:rsidRDefault="00D80A96" w:rsidP="00083895">
            <w:pPr>
              <w:jc w:val="center"/>
              <w:rPr>
                <w:rFonts w:ascii="Times New Roman" w:hAnsi="Times New Roman" w:cs="Times New Roman"/>
                <w:color w:val="000000" w:themeColor="text1"/>
              </w:rPr>
            </w:pPr>
            <w:r w:rsidRPr="004065CD">
              <w:rPr>
                <w:rFonts w:ascii="Times New Roman" w:hAnsi="Times New Roman" w:cs="Times New Roman"/>
                <w:color w:val="000000" w:themeColor="text1"/>
              </w:rPr>
              <w:t>– 3 007,0</w:t>
            </w:r>
          </w:p>
        </w:tc>
      </w:tr>
    </w:tbl>
    <w:p w:rsidR="00D80A96" w:rsidRPr="004065CD" w:rsidRDefault="00D80A96" w:rsidP="00D80A96">
      <w:pPr>
        <w:shd w:val="clear" w:color="auto" w:fill="FFFFFF"/>
        <w:spacing w:line="360" w:lineRule="auto"/>
        <w:ind w:firstLine="680"/>
        <w:jc w:val="both"/>
        <w:rPr>
          <w:rFonts w:ascii="Times New Roman" w:hAnsi="Times New Roman" w:cs="Times New Roman"/>
          <w:color w:val="000000" w:themeColor="text1"/>
          <w:sz w:val="28"/>
          <w:szCs w:val="28"/>
        </w:rPr>
      </w:pPr>
    </w:p>
    <w:p w:rsidR="00D80A96" w:rsidRPr="00D80A96" w:rsidRDefault="00D80A96" w:rsidP="00D80A96">
      <w:pPr>
        <w:shd w:val="clear" w:color="auto" w:fill="FFFFFF"/>
        <w:spacing w:line="360" w:lineRule="auto"/>
        <w:ind w:firstLine="680"/>
        <w:jc w:val="both"/>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t>Как было рассмотрено ранее предприятие имеет кредиторскую задолженность в общем размере 3 360 тыс. руб. Полученные денежные средства в результате факторинговой операции целесообразно направить на погашение этой задолженности. В результате общая масса кредиторской задолженности сократится до 353 тыс. руб., следовательно, можно провести ряд дополнительных мероприятий для её погашения.</w:t>
      </w:r>
    </w:p>
    <w:p w:rsidR="00D80A96" w:rsidRPr="00D80A96" w:rsidRDefault="00D80A96" w:rsidP="00D80A96">
      <w:pPr>
        <w:spacing w:line="360" w:lineRule="auto"/>
        <w:ind w:firstLine="680"/>
        <w:jc w:val="both"/>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t xml:space="preserve">Исходя из выше приведённых расчетов, предлагаю обратиться к таблице </w:t>
      </w:r>
      <w:r>
        <w:rPr>
          <w:rFonts w:ascii="Times New Roman" w:hAnsi="Times New Roman" w:cs="Times New Roman"/>
          <w:color w:val="000000" w:themeColor="text1"/>
          <w:sz w:val="28"/>
          <w:szCs w:val="28"/>
          <w:lang w:val="ru-RU"/>
        </w:rPr>
        <w:t>28</w:t>
      </w:r>
      <w:r w:rsidRPr="00D80A96">
        <w:rPr>
          <w:rFonts w:ascii="Times New Roman" w:hAnsi="Times New Roman" w:cs="Times New Roman"/>
          <w:color w:val="000000" w:themeColor="text1"/>
          <w:sz w:val="28"/>
          <w:szCs w:val="28"/>
          <w:lang w:val="ru-RU"/>
        </w:rPr>
        <w:t xml:space="preserve"> и рассмотреть влияние данного мероприятия по управлению кредиторской и дебиторской задолженностью на ряд «проблемных» коэффициентов, характеризующих финансовую деятельность организации.</w:t>
      </w:r>
    </w:p>
    <w:p w:rsidR="00D80A96" w:rsidRPr="00D80A96" w:rsidRDefault="00D80A96" w:rsidP="00D80A96">
      <w:pPr>
        <w:spacing w:line="360" w:lineRule="auto"/>
        <w:ind w:firstLine="680"/>
        <w:jc w:val="right"/>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t xml:space="preserve">Таблица </w:t>
      </w:r>
      <w:r>
        <w:rPr>
          <w:rFonts w:ascii="Times New Roman" w:hAnsi="Times New Roman" w:cs="Times New Roman"/>
          <w:color w:val="000000" w:themeColor="text1"/>
          <w:sz w:val="28"/>
          <w:szCs w:val="28"/>
          <w:lang w:val="ru-RU"/>
        </w:rPr>
        <w:t>28</w:t>
      </w:r>
    </w:p>
    <w:p w:rsidR="00D80A96" w:rsidRPr="00D80A96" w:rsidRDefault="00D80A96" w:rsidP="00D80A96">
      <w:pPr>
        <w:spacing w:line="360" w:lineRule="auto"/>
        <w:ind w:firstLine="680"/>
        <w:jc w:val="both"/>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t xml:space="preserve">Состояние финансовой деятельности </w:t>
      </w:r>
      <w:r>
        <w:rPr>
          <w:rFonts w:ascii="Times New Roman" w:hAnsi="Times New Roman" w:cs="Times New Roman"/>
          <w:color w:val="000000" w:themeColor="text1"/>
          <w:sz w:val="28"/>
          <w:szCs w:val="28"/>
          <w:lang w:val="ru-RU"/>
        </w:rPr>
        <w:t>АО «Оливеста»</w:t>
      </w:r>
      <w:r w:rsidRPr="00D80A96">
        <w:rPr>
          <w:rFonts w:ascii="Times New Roman" w:hAnsi="Times New Roman" w:cs="Times New Roman"/>
          <w:color w:val="000000" w:themeColor="text1"/>
          <w:sz w:val="28"/>
          <w:szCs w:val="28"/>
          <w:lang w:val="ru-RU"/>
        </w:rPr>
        <w:t xml:space="preserve"> после операции факторинга</w:t>
      </w:r>
    </w:p>
    <w:tbl>
      <w:tblPr>
        <w:tblW w:w="48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3"/>
        <w:gridCol w:w="1298"/>
        <w:gridCol w:w="1528"/>
        <w:gridCol w:w="2563"/>
      </w:tblGrid>
      <w:tr w:rsidR="00D80A96" w:rsidRPr="004065CD" w:rsidTr="00083895">
        <w:trPr>
          <w:trHeight w:val="435"/>
          <w:jc w:val="center"/>
        </w:trPr>
        <w:tc>
          <w:tcPr>
            <w:tcW w:w="2122" w:type="pct"/>
          </w:tcPr>
          <w:p w:rsidR="00D80A96" w:rsidRPr="004065CD" w:rsidRDefault="00D80A96" w:rsidP="00083895">
            <w:pPr>
              <w:spacing w:line="360" w:lineRule="auto"/>
              <w:jc w:val="center"/>
              <w:rPr>
                <w:rFonts w:ascii="Times New Roman" w:hAnsi="Times New Roman" w:cs="Times New Roman"/>
                <w:color w:val="000000" w:themeColor="text1"/>
              </w:rPr>
            </w:pPr>
            <w:r w:rsidRPr="004065CD">
              <w:rPr>
                <w:rFonts w:ascii="Times New Roman" w:hAnsi="Times New Roman" w:cs="Times New Roman"/>
                <w:color w:val="000000" w:themeColor="text1"/>
              </w:rPr>
              <w:t>Показатели</w:t>
            </w:r>
          </w:p>
        </w:tc>
        <w:tc>
          <w:tcPr>
            <w:tcW w:w="693" w:type="pct"/>
          </w:tcPr>
          <w:p w:rsidR="00D80A96" w:rsidRPr="004065CD" w:rsidRDefault="00D80A96" w:rsidP="00083895">
            <w:pPr>
              <w:spacing w:line="360" w:lineRule="auto"/>
              <w:jc w:val="center"/>
              <w:rPr>
                <w:rFonts w:ascii="Times New Roman" w:hAnsi="Times New Roman" w:cs="Times New Roman"/>
                <w:color w:val="000000" w:themeColor="text1"/>
              </w:rPr>
            </w:pPr>
            <w:r w:rsidRPr="004065CD">
              <w:rPr>
                <w:rFonts w:ascii="Times New Roman" w:hAnsi="Times New Roman" w:cs="Times New Roman"/>
                <w:color w:val="000000" w:themeColor="text1"/>
              </w:rPr>
              <w:t>2015 год</w:t>
            </w:r>
          </w:p>
        </w:tc>
        <w:tc>
          <w:tcPr>
            <w:tcW w:w="816" w:type="pct"/>
          </w:tcPr>
          <w:p w:rsidR="00D80A96" w:rsidRPr="004065CD" w:rsidRDefault="00D80A96" w:rsidP="00083895">
            <w:pPr>
              <w:spacing w:line="360" w:lineRule="auto"/>
              <w:jc w:val="center"/>
              <w:rPr>
                <w:rFonts w:ascii="Times New Roman" w:hAnsi="Times New Roman" w:cs="Times New Roman"/>
                <w:color w:val="000000" w:themeColor="text1"/>
              </w:rPr>
            </w:pPr>
            <w:r w:rsidRPr="004065CD">
              <w:rPr>
                <w:rFonts w:ascii="Times New Roman" w:hAnsi="Times New Roman" w:cs="Times New Roman"/>
                <w:color w:val="000000" w:themeColor="text1"/>
              </w:rPr>
              <w:t xml:space="preserve">Прогноз </w:t>
            </w:r>
          </w:p>
        </w:tc>
        <w:tc>
          <w:tcPr>
            <w:tcW w:w="1369" w:type="pct"/>
          </w:tcPr>
          <w:p w:rsidR="00D80A96" w:rsidRPr="004065CD" w:rsidRDefault="00D80A96" w:rsidP="00083895">
            <w:pPr>
              <w:spacing w:line="360" w:lineRule="auto"/>
              <w:jc w:val="center"/>
              <w:rPr>
                <w:rFonts w:ascii="Times New Roman" w:hAnsi="Times New Roman" w:cs="Times New Roman"/>
                <w:color w:val="000000" w:themeColor="text1"/>
              </w:rPr>
            </w:pPr>
            <w:r w:rsidRPr="004065CD">
              <w:rPr>
                <w:rFonts w:ascii="Times New Roman" w:hAnsi="Times New Roman" w:cs="Times New Roman"/>
                <w:color w:val="000000" w:themeColor="text1"/>
              </w:rPr>
              <w:t xml:space="preserve">Отклонение (+/-), </w:t>
            </w:r>
          </w:p>
        </w:tc>
      </w:tr>
      <w:tr w:rsidR="00D80A96" w:rsidRPr="004065CD" w:rsidTr="00083895">
        <w:trPr>
          <w:trHeight w:val="435"/>
          <w:jc w:val="center"/>
        </w:trPr>
        <w:tc>
          <w:tcPr>
            <w:tcW w:w="2122" w:type="pct"/>
          </w:tcPr>
          <w:p w:rsidR="00D80A96" w:rsidRPr="004065CD" w:rsidRDefault="00D80A96" w:rsidP="00083895">
            <w:pPr>
              <w:spacing w:line="360" w:lineRule="auto"/>
              <w:jc w:val="center"/>
              <w:rPr>
                <w:rFonts w:ascii="Times New Roman" w:hAnsi="Times New Roman" w:cs="Times New Roman"/>
                <w:color w:val="000000" w:themeColor="text1"/>
              </w:rPr>
            </w:pPr>
            <w:r w:rsidRPr="004065CD">
              <w:rPr>
                <w:rFonts w:ascii="Times New Roman" w:hAnsi="Times New Roman" w:cs="Times New Roman"/>
                <w:color w:val="000000" w:themeColor="text1"/>
              </w:rPr>
              <w:t>1</w:t>
            </w:r>
          </w:p>
        </w:tc>
        <w:tc>
          <w:tcPr>
            <w:tcW w:w="693" w:type="pct"/>
          </w:tcPr>
          <w:p w:rsidR="00D80A96" w:rsidRPr="004065CD" w:rsidRDefault="00D80A96" w:rsidP="00083895">
            <w:pPr>
              <w:spacing w:line="360" w:lineRule="auto"/>
              <w:jc w:val="center"/>
              <w:rPr>
                <w:rFonts w:ascii="Times New Roman" w:hAnsi="Times New Roman" w:cs="Times New Roman"/>
                <w:color w:val="000000" w:themeColor="text1"/>
              </w:rPr>
            </w:pPr>
            <w:r w:rsidRPr="004065CD">
              <w:rPr>
                <w:rFonts w:ascii="Times New Roman" w:hAnsi="Times New Roman" w:cs="Times New Roman"/>
                <w:color w:val="000000" w:themeColor="text1"/>
              </w:rPr>
              <w:t>2</w:t>
            </w:r>
          </w:p>
        </w:tc>
        <w:tc>
          <w:tcPr>
            <w:tcW w:w="816" w:type="pct"/>
          </w:tcPr>
          <w:p w:rsidR="00D80A96" w:rsidRPr="004065CD" w:rsidRDefault="00D80A96" w:rsidP="00083895">
            <w:pPr>
              <w:spacing w:line="360" w:lineRule="auto"/>
              <w:jc w:val="center"/>
              <w:rPr>
                <w:rFonts w:ascii="Times New Roman" w:hAnsi="Times New Roman" w:cs="Times New Roman"/>
                <w:color w:val="000000" w:themeColor="text1"/>
              </w:rPr>
            </w:pPr>
            <w:r w:rsidRPr="004065CD">
              <w:rPr>
                <w:rFonts w:ascii="Times New Roman" w:hAnsi="Times New Roman" w:cs="Times New Roman"/>
                <w:color w:val="000000" w:themeColor="text1"/>
              </w:rPr>
              <w:t>4</w:t>
            </w:r>
          </w:p>
        </w:tc>
        <w:tc>
          <w:tcPr>
            <w:tcW w:w="1369" w:type="pct"/>
          </w:tcPr>
          <w:p w:rsidR="00D80A96" w:rsidRPr="004065CD" w:rsidRDefault="00D80A96" w:rsidP="00083895">
            <w:pPr>
              <w:spacing w:line="360" w:lineRule="auto"/>
              <w:jc w:val="center"/>
              <w:rPr>
                <w:rFonts w:ascii="Times New Roman" w:hAnsi="Times New Roman" w:cs="Times New Roman"/>
                <w:color w:val="000000" w:themeColor="text1"/>
              </w:rPr>
            </w:pPr>
            <w:r w:rsidRPr="004065CD">
              <w:rPr>
                <w:rFonts w:ascii="Times New Roman" w:hAnsi="Times New Roman" w:cs="Times New Roman"/>
                <w:color w:val="000000" w:themeColor="text1"/>
              </w:rPr>
              <w:t>4</w:t>
            </w:r>
          </w:p>
        </w:tc>
      </w:tr>
      <w:tr w:rsidR="00D80A96" w:rsidRPr="004065CD" w:rsidTr="00083895">
        <w:trPr>
          <w:jc w:val="center"/>
        </w:trPr>
        <w:tc>
          <w:tcPr>
            <w:tcW w:w="2122" w:type="pct"/>
          </w:tcPr>
          <w:p w:rsidR="00D80A96" w:rsidRPr="004065CD" w:rsidRDefault="00D80A96" w:rsidP="00083895">
            <w:pPr>
              <w:rPr>
                <w:rFonts w:ascii="Times New Roman" w:hAnsi="Times New Roman" w:cs="Times New Roman"/>
                <w:color w:val="000000" w:themeColor="text1"/>
              </w:rPr>
            </w:pPr>
            <w:r w:rsidRPr="004065CD">
              <w:rPr>
                <w:rFonts w:ascii="Times New Roman" w:hAnsi="Times New Roman" w:cs="Times New Roman"/>
                <w:color w:val="000000" w:themeColor="text1"/>
              </w:rPr>
              <w:t>Дебиторская задолженность, тыс. руб.</w:t>
            </w:r>
          </w:p>
        </w:tc>
        <w:tc>
          <w:tcPr>
            <w:tcW w:w="693" w:type="pct"/>
            <w:vAlign w:val="center"/>
          </w:tcPr>
          <w:p w:rsidR="00D80A96" w:rsidRPr="004065CD" w:rsidRDefault="00D80A96" w:rsidP="00083895">
            <w:pPr>
              <w:pStyle w:val="af0"/>
              <w:ind w:right="-57"/>
              <w:rPr>
                <w:rFonts w:ascii="Times New Roman" w:hAnsi="Times New Roman" w:cs="Times New Roman"/>
                <w:b/>
                <w:bCs/>
                <w:color w:val="000000" w:themeColor="text1"/>
                <w:sz w:val="24"/>
                <w:szCs w:val="24"/>
              </w:rPr>
            </w:pPr>
            <w:r w:rsidRPr="004065CD">
              <w:rPr>
                <w:rFonts w:ascii="Times New Roman" w:hAnsi="Times New Roman" w:cs="Times New Roman"/>
                <w:b/>
                <w:bCs/>
                <w:color w:val="000000" w:themeColor="text1"/>
                <w:sz w:val="24"/>
                <w:szCs w:val="24"/>
              </w:rPr>
              <w:t>488,0</w:t>
            </w:r>
          </w:p>
        </w:tc>
        <w:tc>
          <w:tcPr>
            <w:tcW w:w="816" w:type="pct"/>
            <w:vAlign w:val="center"/>
          </w:tcPr>
          <w:p w:rsidR="00D80A96" w:rsidRPr="004065CD" w:rsidRDefault="00D80A96" w:rsidP="00083895">
            <w:pPr>
              <w:jc w:val="center"/>
              <w:rPr>
                <w:rFonts w:ascii="Times New Roman" w:hAnsi="Times New Roman" w:cs="Times New Roman"/>
                <w:bCs/>
                <w:color w:val="000000" w:themeColor="text1"/>
              </w:rPr>
            </w:pPr>
            <w:r w:rsidRPr="004065CD">
              <w:rPr>
                <w:rFonts w:ascii="Times New Roman" w:hAnsi="Times New Roman" w:cs="Times New Roman"/>
                <w:bCs/>
                <w:color w:val="000000" w:themeColor="text1"/>
              </w:rPr>
              <w:t>0</w:t>
            </w:r>
          </w:p>
        </w:tc>
        <w:tc>
          <w:tcPr>
            <w:tcW w:w="1369" w:type="pct"/>
            <w:vAlign w:val="center"/>
          </w:tcPr>
          <w:p w:rsidR="00D80A96" w:rsidRPr="004065CD" w:rsidRDefault="00D80A96" w:rsidP="00083895">
            <w:pPr>
              <w:jc w:val="center"/>
              <w:rPr>
                <w:rFonts w:ascii="Times New Roman" w:hAnsi="Times New Roman" w:cs="Times New Roman"/>
                <w:bCs/>
                <w:color w:val="000000" w:themeColor="text1"/>
              </w:rPr>
            </w:pPr>
            <w:r w:rsidRPr="004065CD">
              <w:rPr>
                <w:rFonts w:ascii="Times New Roman" w:hAnsi="Times New Roman" w:cs="Times New Roman"/>
                <w:bCs/>
                <w:color w:val="000000" w:themeColor="text1"/>
              </w:rPr>
              <w:t>– 3 007,0</w:t>
            </w:r>
          </w:p>
        </w:tc>
      </w:tr>
      <w:tr w:rsidR="00D80A96" w:rsidRPr="004065CD" w:rsidTr="00083895">
        <w:trPr>
          <w:jc w:val="center"/>
        </w:trPr>
        <w:tc>
          <w:tcPr>
            <w:tcW w:w="2122" w:type="pct"/>
          </w:tcPr>
          <w:p w:rsidR="00D80A96" w:rsidRPr="004065CD" w:rsidRDefault="00D80A96" w:rsidP="00083895">
            <w:pPr>
              <w:rPr>
                <w:rFonts w:ascii="Times New Roman" w:hAnsi="Times New Roman" w:cs="Times New Roman"/>
                <w:color w:val="000000" w:themeColor="text1"/>
              </w:rPr>
            </w:pPr>
            <w:r w:rsidRPr="004065CD">
              <w:rPr>
                <w:rFonts w:ascii="Times New Roman" w:hAnsi="Times New Roman" w:cs="Times New Roman"/>
                <w:color w:val="000000" w:themeColor="text1"/>
              </w:rPr>
              <w:t>Краткосрочные обязательства, тыс. руб.</w:t>
            </w:r>
          </w:p>
        </w:tc>
        <w:tc>
          <w:tcPr>
            <w:tcW w:w="693" w:type="pct"/>
            <w:vAlign w:val="center"/>
          </w:tcPr>
          <w:p w:rsidR="00D80A96" w:rsidRPr="004065CD" w:rsidRDefault="00D80A96" w:rsidP="00083895">
            <w:pPr>
              <w:pStyle w:val="af0"/>
              <w:ind w:right="-57"/>
              <w:rPr>
                <w:rFonts w:ascii="Times New Roman" w:hAnsi="Times New Roman" w:cs="Times New Roman"/>
                <w:b/>
                <w:bCs/>
                <w:color w:val="000000" w:themeColor="text1"/>
                <w:sz w:val="24"/>
                <w:szCs w:val="24"/>
              </w:rPr>
            </w:pPr>
            <w:r w:rsidRPr="004065CD">
              <w:rPr>
                <w:rFonts w:ascii="Times New Roman" w:hAnsi="Times New Roman" w:cs="Times New Roman"/>
                <w:b/>
                <w:bCs/>
                <w:color w:val="000000" w:themeColor="text1"/>
                <w:sz w:val="24"/>
                <w:szCs w:val="24"/>
              </w:rPr>
              <w:t>12 778,0</w:t>
            </w:r>
          </w:p>
        </w:tc>
        <w:tc>
          <w:tcPr>
            <w:tcW w:w="816" w:type="pct"/>
            <w:vAlign w:val="center"/>
          </w:tcPr>
          <w:p w:rsidR="00D80A96" w:rsidRPr="004065CD" w:rsidRDefault="00D80A96" w:rsidP="00083895">
            <w:pPr>
              <w:jc w:val="center"/>
              <w:rPr>
                <w:rFonts w:ascii="Times New Roman" w:hAnsi="Times New Roman" w:cs="Times New Roman"/>
                <w:bCs/>
                <w:color w:val="000000" w:themeColor="text1"/>
              </w:rPr>
            </w:pPr>
            <w:r w:rsidRPr="004065CD">
              <w:rPr>
                <w:rFonts w:ascii="Times New Roman" w:hAnsi="Times New Roman" w:cs="Times New Roman"/>
                <w:bCs/>
                <w:color w:val="000000" w:themeColor="text1"/>
              </w:rPr>
              <w:t>9 771,0</w:t>
            </w:r>
          </w:p>
        </w:tc>
        <w:tc>
          <w:tcPr>
            <w:tcW w:w="1369" w:type="pct"/>
            <w:vAlign w:val="center"/>
          </w:tcPr>
          <w:p w:rsidR="00D80A96" w:rsidRPr="004065CD" w:rsidRDefault="00D80A96" w:rsidP="00083895">
            <w:pPr>
              <w:jc w:val="center"/>
              <w:rPr>
                <w:rFonts w:ascii="Times New Roman" w:hAnsi="Times New Roman" w:cs="Times New Roman"/>
                <w:bCs/>
                <w:color w:val="000000" w:themeColor="text1"/>
              </w:rPr>
            </w:pPr>
            <w:r w:rsidRPr="004065CD">
              <w:rPr>
                <w:rFonts w:ascii="Times New Roman" w:hAnsi="Times New Roman" w:cs="Times New Roman"/>
                <w:bCs/>
                <w:color w:val="000000" w:themeColor="text1"/>
              </w:rPr>
              <w:t>– 3 007,0</w:t>
            </w:r>
          </w:p>
        </w:tc>
      </w:tr>
      <w:tr w:rsidR="00D80A96" w:rsidRPr="004065CD" w:rsidTr="00083895">
        <w:trPr>
          <w:jc w:val="center"/>
        </w:trPr>
        <w:tc>
          <w:tcPr>
            <w:tcW w:w="2122" w:type="pct"/>
          </w:tcPr>
          <w:p w:rsidR="00D80A96" w:rsidRPr="004065CD" w:rsidRDefault="00D80A96" w:rsidP="00083895">
            <w:pPr>
              <w:rPr>
                <w:rFonts w:ascii="Times New Roman" w:hAnsi="Times New Roman" w:cs="Times New Roman"/>
                <w:color w:val="000000" w:themeColor="text1"/>
              </w:rPr>
            </w:pPr>
            <w:r w:rsidRPr="004065CD">
              <w:rPr>
                <w:rFonts w:ascii="Times New Roman" w:hAnsi="Times New Roman" w:cs="Times New Roman"/>
                <w:color w:val="000000" w:themeColor="text1"/>
              </w:rPr>
              <w:t>Коэффициент финансовой независимости</w:t>
            </w:r>
          </w:p>
        </w:tc>
        <w:tc>
          <w:tcPr>
            <w:tcW w:w="693" w:type="pct"/>
            <w:vAlign w:val="center"/>
          </w:tcPr>
          <w:p w:rsidR="00D80A96" w:rsidRPr="004065CD" w:rsidRDefault="00D80A96" w:rsidP="00083895">
            <w:pPr>
              <w:contextualSpacing/>
              <w:jc w:val="center"/>
              <w:rPr>
                <w:rFonts w:ascii="Times New Roman" w:hAnsi="Times New Roman" w:cs="Times New Roman"/>
                <w:bCs/>
                <w:color w:val="000000" w:themeColor="text1"/>
              </w:rPr>
            </w:pPr>
            <w:r w:rsidRPr="004065CD">
              <w:rPr>
                <w:rFonts w:ascii="Times New Roman" w:hAnsi="Times New Roman" w:cs="Times New Roman"/>
                <w:bCs/>
                <w:color w:val="000000" w:themeColor="text1"/>
              </w:rPr>
              <w:t>0,25</w:t>
            </w:r>
          </w:p>
        </w:tc>
        <w:tc>
          <w:tcPr>
            <w:tcW w:w="816" w:type="pct"/>
            <w:vAlign w:val="center"/>
          </w:tcPr>
          <w:p w:rsidR="00D80A96" w:rsidRPr="004065CD" w:rsidRDefault="00D80A96" w:rsidP="00083895">
            <w:pPr>
              <w:jc w:val="center"/>
              <w:rPr>
                <w:rFonts w:ascii="Times New Roman" w:hAnsi="Times New Roman" w:cs="Times New Roman"/>
                <w:bCs/>
                <w:color w:val="000000" w:themeColor="text1"/>
              </w:rPr>
            </w:pPr>
            <w:r w:rsidRPr="004065CD">
              <w:rPr>
                <w:rFonts w:ascii="Times New Roman" w:hAnsi="Times New Roman" w:cs="Times New Roman"/>
                <w:bCs/>
                <w:color w:val="000000" w:themeColor="text1"/>
              </w:rPr>
              <w:t>0,27</w:t>
            </w:r>
          </w:p>
        </w:tc>
        <w:tc>
          <w:tcPr>
            <w:tcW w:w="1369" w:type="pct"/>
            <w:vAlign w:val="center"/>
          </w:tcPr>
          <w:p w:rsidR="00D80A96" w:rsidRPr="004065CD" w:rsidRDefault="00D80A96" w:rsidP="00083895">
            <w:pPr>
              <w:jc w:val="center"/>
              <w:rPr>
                <w:rFonts w:ascii="Times New Roman" w:hAnsi="Times New Roman" w:cs="Times New Roman"/>
                <w:bCs/>
                <w:color w:val="000000" w:themeColor="text1"/>
              </w:rPr>
            </w:pPr>
            <w:r w:rsidRPr="004065CD">
              <w:rPr>
                <w:rFonts w:ascii="Times New Roman" w:hAnsi="Times New Roman" w:cs="Times New Roman"/>
                <w:bCs/>
                <w:color w:val="000000" w:themeColor="text1"/>
              </w:rPr>
              <w:t>+ 0,02</w:t>
            </w:r>
          </w:p>
        </w:tc>
      </w:tr>
      <w:tr w:rsidR="00D80A96" w:rsidRPr="004065CD" w:rsidTr="00083895">
        <w:trPr>
          <w:jc w:val="center"/>
        </w:trPr>
        <w:tc>
          <w:tcPr>
            <w:tcW w:w="2122" w:type="pct"/>
            <w:vAlign w:val="center"/>
          </w:tcPr>
          <w:p w:rsidR="00D80A96" w:rsidRPr="00D80A96" w:rsidRDefault="00D80A96" w:rsidP="00083895">
            <w:pPr>
              <w:contextualSpacing/>
              <w:rPr>
                <w:rFonts w:ascii="Times New Roman" w:hAnsi="Times New Roman" w:cs="Times New Roman"/>
                <w:color w:val="000000" w:themeColor="text1"/>
                <w:lang w:val="ru-RU"/>
              </w:rPr>
            </w:pPr>
            <w:r w:rsidRPr="00D80A96">
              <w:rPr>
                <w:rFonts w:ascii="Times New Roman" w:hAnsi="Times New Roman" w:cs="Times New Roman"/>
                <w:color w:val="000000" w:themeColor="text1"/>
                <w:lang w:val="ru-RU"/>
              </w:rPr>
              <w:t>Коэффициент обеспеченности собственными оборотными средствами</w:t>
            </w:r>
          </w:p>
        </w:tc>
        <w:tc>
          <w:tcPr>
            <w:tcW w:w="693" w:type="pct"/>
            <w:vAlign w:val="center"/>
          </w:tcPr>
          <w:p w:rsidR="00D80A96" w:rsidRPr="004065CD" w:rsidRDefault="00D80A96" w:rsidP="00083895">
            <w:pPr>
              <w:contextualSpacing/>
              <w:jc w:val="center"/>
              <w:rPr>
                <w:rFonts w:ascii="Times New Roman" w:hAnsi="Times New Roman" w:cs="Times New Roman"/>
                <w:bCs/>
                <w:color w:val="000000" w:themeColor="text1"/>
              </w:rPr>
            </w:pPr>
            <w:r w:rsidRPr="004065CD">
              <w:rPr>
                <w:rFonts w:ascii="Times New Roman" w:hAnsi="Times New Roman" w:cs="Times New Roman"/>
                <w:bCs/>
                <w:color w:val="000000" w:themeColor="text1"/>
              </w:rPr>
              <w:t>0,08</w:t>
            </w:r>
          </w:p>
        </w:tc>
        <w:tc>
          <w:tcPr>
            <w:tcW w:w="816" w:type="pct"/>
            <w:vAlign w:val="center"/>
          </w:tcPr>
          <w:p w:rsidR="00D80A96" w:rsidRPr="004065CD" w:rsidRDefault="00D80A96" w:rsidP="00083895">
            <w:pPr>
              <w:jc w:val="center"/>
              <w:rPr>
                <w:rFonts w:ascii="Times New Roman" w:hAnsi="Times New Roman" w:cs="Times New Roman"/>
                <w:bCs/>
                <w:color w:val="000000" w:themeColor="text1"/>
              </w:rPr>
            </w:pPr>
            <w:r w:rsidRPr="004065CD">
              <w:rPr>
                <w:rFonts w:ascii="Times New Roman" w:hAnsi="Times New Roman" w:cs="Times New Roman"/>
                <w:bCs/>
                <w:color w:val="000000" w:themeColor="text1"/>
              </w:rPr>
              <w:t>0,09</w:t>
            </w:r>
          </w:p>
        </w:tc>
        <w:tc>
          <w:tcPr>
            <w:tcW w:w="1369" w:type="pct"/>
            <w:vAlign w:val="center"/>
          </w:tcPr>
          <w:p w:rsidR="00D80A96" w:rsidRPr="004065CD" w:rsidRDefault="00D80A96" w:rsidP="00083895">
            <w:pPr>
              <w:jc w:val="center"/>
              <w:rPr>
                <w:rFonts w:ascii="Times New Roman" w:hAnsi="Times New Roman" w:cs="Times New Roman"/>
                <w:bCs/>
                <w:color w:val="000000" w:themeColor="text1"/>
              </w:rPr>
            </w:pPr>
            <w:r w:rsidRPr="004065CD">
              <w:rPr>
                <w:rFonts w:ascii="Times New Roman" w:hAnsi="Times New Roman" w:cs="Times New Roman"/>
                <w:bCs/>
                <w:color w:val="000000" w:themeColor="text1"/>
              </w:rPr>
              <w:t>+ 0,01</w:t>
            </w:r>
          </w:p>
        </w:tc>
      </w:tr>
      <w:tr w:rsidR="00D80A96" w:rsidRPr="004065CD" w:rsidTr="00083895">
        <w:trPr>
          <w:jc w:val="center"/>
        </w:trPr>
        <w:tc>
          <w:tcPr>
            <w:tcW w:w="2122" w:type="pct"/>
            <w:vAlign w:val="center"/>
          </w:tcPr>
          <w:p w:rsidR="00D80A96" w:rsidRPr="004065CD" w:rsidRDefault="00D80A96" w:rsidP="00083895">
            <w:pPr>
              <w:contextualSpacing/>
              <w:jc w:val="both"/>
              <w:rPr>
                <w:rFonts w:ascii="Times New Roman" w:hAnsi="Times New Roman" w:cs="Times New Roman"/>
                <w:color w:val="000000" w:themeColor="text1"/>
              </w:rPr>
            </w:pPr>
            <w:r w:rsidRPr="004065CD">
              <w:rPr>
                <w:rFonts w:ascii="Times New Roman" w:hAnsi="Times New Roman" w:cs="Times New Roman"/>
                <w:color w:val="000000" w:themeColor="text1"/>
              </w:rPr>
              <w:lastRenderedPageBreak/>
              <w:t>Коэффициент абсолютной ликвидности</w:t>
            </w:r>
          </w:p>
        </w:tc>
        <w:tc>
          <w:tcPr>
            <w:tcW w:w="693" w:type="pct"/>
            <w:vAlign w:val="center"/>
          </w:tcPr>
          <w:p w:rsidR="00D80A96" w:rsidRPr="004065CD" w:rsidRDefault="00D80A96" w:rsidP="00083895">
            <w:pPr>
              <w:contextualSpacing/>
              <w:jc w:val="center"/>
              <w:rPr>
                <w:rFonts w:ascii="Times New Roman" w:hAnsi="Times New Roman" w:cs="Times New Roman"/>
                <w:bCs/>
                <w:color w:val="000000" w:themeColor="text1"/>
              </w:rPr>
            </w:pPr>
            <w:r w:rsidRPr="004065CD">
              <w:rPr>
                <w:rFonts w:ascii="Times New Roman" w:hAnsi="Times New Roman" w:cs="Times New Roman"/>
                <w:bCs/>
                <w:color w:val="000000" w:themeColor="text1"/>
              </w:rPr>
              <w:t>0,06</w:t>
            </w:r>
          </w:p>
        </w:tc>
        <w:tc>
          <w:tcPr>
            <w:tcW w:w="816" w:type="pct"/>
            <w:vAlign w:val="center"/>
          </w:tcPr>
          <w:p w:rsidR="00D80A96" w:rsidRPr="004065CD" w:rsidRDefault="00D80A96" w:rsidP="00083895">
            <w:pPr>
              <w:jc w:val="center"/>
              <w:rPr>
                <w:rFonts w:ascii="Times New Roman" w:hAnsi="Times New Roman" w:cs="Times New Roman"/>
                <w:bCs/>
                <w:color w:val="000000" w:themeColor="text1"/>
              </w:rPr>
            </w:pPr>
            <w:r w:rsidRPr="004065CD">
              <w:rPr>
                <w:rFonts w:ascii="Times New Roman" w:hAnsi="Times New Roman" w:cs="Times New Roman"/>
                <w:bCs/>
                <w:color w:val="000000" w:themeColor="text1"/>
              </w:rPr>
              <w:t>0,08</w:t>
            </w:r>
          </w:p>
        </w:tc>
        <w:tc>
          <w:tcPr>
            <w:tcW w:w="1369" w:type="pct"/>
            <w:vAlign w:val="center"/>
          </w:tcPr>
          <w:p w:rsidR="00D80A96" w:rsidRPr="004065CD" w:rsidRDefault="00D80A96" w:rsidP="00083895">
            <w:pPr>
              <w:jc w:val="center"/>
              <w:rPr>
                <w:rFonts w:ascii="Times New Roman" w:hAnsi="Times New Roman" w:cs="Times New Roman"/>
                <w:bCs/>
                <w:color w:val="000000" w:themeColor="text1"/>
              </w:rPr>
            </w:pPr>
            <w:r w:rsidRPr="004065CD">
              <w:rPr>
                <w:rFonts w:ascii="Times New Roman" w:hAnsi="Times New Roman" w:cs="Times New Roman"/>
                <w:bCs/>
                <w:color w:val="000000" w:themeColor="text1"/>
              </w:rPr>
              <w:t>+ 0,02</w:t>
            </w:r>
          </w:p>
        </w:tc>
      </w:tr>
      <w:tr w:rsidR="00D80A96" w:rsidRPr="004065CD" w:rsidTr="00083895">
        <w:trPr>
          <w:jc w:val="center"/>
        </w:trPr>
        <w:tc>
          <w:tcPr>
            <w:tcW w:w="2122" w:type="pct"/>
            <w:vAlign w:val="center"/>
          </w:tcPr>
          <w:p w:rsidR="00D80A96" w:rsidRPr="004065CD" w:rsidRDefault="00D80A96" w:rsidP="00083895">
            <w:pPr>
              <w:contextualSpacing/>
              <w:rPr>
                <w:rFonts w:ascii="Times New Roman" w:hAnsi="Times New Roman" w:cs="Times New Roman"/>
                <w:color w:val="000000" w:themeColor="text1"/>
              </w:rPr>
            </w:pPr>
            <w:r w:rsidRPr="004065CD">
              <w:rPr>
                <w:rFonts w:ascii="Times New Roman" w:hAnsi="Times New Roman" w:cs="Times New Roman"/>
                <w:color w:val="000000" w:themeColor="text1"/>
              </w:rPr>
              <w:t>Коэффициент текущей ликвидности</w:t>
            </w:r>
          </w:p>
        </w:tc>
        <w:tc>
          <w:tcPr>
            <w:tcW w:w="693" w:type="pct"/>
            <w:vAlign w:val="center"/>
          </w:tcPr>
          <w:p w:rsidR="00D80A96" w:rsidRPr="004065CD" w:rsidRDefault="00D80A96" w:rsidP="00083895">
            <w:pPr>
              <w:contextualSpacing/>
              <w:jc w:val="center"/>
              <w:rPr>
                <w:rFonts w:ascii="Times New Roman" w:hAnsi="Times New Roman" w:cs="Times New Roman"/>
                <w:bCs/>
                <w:color w:val="000000" w:themeColor="text1"/>
              </w:rPr>
            </w:pPr>
            <w:r w:rsidRPr="004065CD">
              <w:rPr>
                <w:rFonts w:ascii="Times New Roman" w:hAnsi="Times New Roman" w:cs="Times New Roman"/>
                <w:bCs/>
                <w:color w:val="000000" w:themeColor="text1"/>
              </w:rPr>
              <w:t>2,2</w:t>
            </w:r>
          </w:p>
        </w:tc>
        <w:tc>
          <w:tcPr>
            <w:tcW w:w="816" w:type="pct"/>
            <w:vAlign w:val="center"/>
          </w:tcPr>
          <w:p w:rsidR="00D80A96" w:rsidRPr="004065CD" w:rsidRDefault="00D80A96" w:rsidP="00083895">
            <w:pPr>
              <w:jc w:val="center"/>
              <w:rPr>
                <w:rFonts w:ascii="Times New Roman" w:hAnsi="Times New Roman" w:cs="Times New Roman"/>
                <w:bCs/>
                <w:color w:val="000000" w:themeColor="text1"/>
              </w:rPr>
            </w:pPr>
            <w:r w:rsidRPr="004065CD">
              <w:rPr>
                <w:rFonts w:ascii="Times New Roman" w:hAnsi="Times New Roman" w:cs="Times New Roman"/>
                <w:bCs/>
                <w:color w:val="000000" w:themeColor="text1"/>
              </w:rPr>
              <w:t>2,8</w:t>
            </w:r>
          </w:p>
        </w:tc>
        <w:tc>
          <w:tcPr>
            <w:tcW w:w="1369" w:type="pct"/>
            <w:vAlign w:val="center"/>
          </w:tcPr>
          <w:p w:rsidR="00D80A96" w:rsidRPr="004065CD" w:rsidRDefault="00D80A96" w:rsidP="00083895">
            <w:pPr>
              <w:jc w:val="center"/>
              <w:rPr>
                <w:rFonts w:ascii="Times New Roman" w:hAnsi="Times New Roman" w:cs="Times New Roman"/>
                <w:bCs/>
                <w:color w:val="000000" w:themeColor="text1"/>
              </w:rPr>
            </w:pPr>
            <w:r w:rsidRPr="004065CD">
              <w:rPr>
                <w:rFonts w:ascii="Times New Roman" w:hAnsi="Times New Roman" w:cs="Times New Roman"/>
                <w:bCs/>
                <w:color w:val="000000" w:themeColor="text1"/>
              </w:rPr>
              <w:t>+ 0,6</w:t>
            </w:r>
          </w:p>
        </w:tc>
      </w:tr>
    </w:tbl>
    <w:p w:rsidR="00D80A96" w:rsidRPr="004065CD" w:rsidRDefault="00D80A96" w:rsidP="00D80A96">
      <w:pPr>
        <w:spacing w:line="360" w:lineRule="auto"/>
        <w:ind w:firstLine="680"/>
        <w:jc w:val="both"/>
        <w:rPr>
          <w:rFonts w:ascii="Times New Roman" w:hAnsi="Times New Roman" w:cs="Times New Roman"/>
          <w:color w:val="000000" w:themeColor="text1"/>
          <w:sz w:val="28"/>
          <w:szCs w:val="28"/>
        </w:rPr>
      </w:pPr>
      <w:r w:rsidRPr="004065CD">
        <w:rPr>
          <w:rFonts w:ascii="Times New Roman" w:hAnsi="Times New Roman" w:cs="Times New Roman"/>
          <w:color w:val="000000" w:themeColor="text1"/>
          <w:sz w:val="28"/>
          <w:szCs w:val="28"/>
        </w:rPr>
        <w:t xml:space="preserve"> </w:t>
      </w:r>
    </w:p>
    <w:p w:rsidR="00D80A96" w:rsidRPr="00D80A96" w:rsidRDefault="00D80A96" w:rsidP="00D80A96">
      <w:pPr>
        <w:spacing w:line="360" w:lineRule="auto"/>
        <w:ind w:firstLine="708"/>
        <w:jc w:val="both"/>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t xml:space="preserve">Как видно из Таблицы </w:t>
      </w:r>
      <w:r>
        <w:rPr>
          <w:rFonts w:ascii="Times New Roman" w:hAnsi="Times New Roman" w:cs="Times New Roman"/>
          <w:color w:val="000000" w:themeColor="text1"/>
          <w:sz w:val="28"/>
          <w:szCs w:val="28"/>
          <w:lang w:val="ru-RU"/>
        </w:rPr>
        <w:t>28</w:t>
      </w:r>
      <w:r w:rsidRPr="00D80A96">
        <w:rPr>
          <w:rFonts w:ascii="Times New Roman" w:hAnsi="Times New Roman" w:cs="Times New Roman"/>
          <w:color w:val="000000" w:themeColor="text1"/>
          <w:sz w:val="28"/>
          <w:szCs w:val="28"/>
          <w:lang w:val="ru-RU"/>
        </w:rPr>
        <w:t xml:space="preserve"> операция факторинга значительно  улучшила финансовое состояние. Почти все коэффициенты стали соответствовать нормативным значениями. Результаты расчётов  показали, что самым проблемным показателем финансовой деятельности организации является коэффициент абсолютной ликвидности, который значительно ниже нормативного значения, даже после факторингововой операции. Исходя из формулы коэффициента, его роста можно добиться либо увеличением числителя, либо уменьшением знаменателя (Рисунок </w:t>
      </w:r>
      <w:r>
        <w:rPr>
          <w:rFonts w:ascii="Times New Roman" w:hAnsi="Times New Roman" w:cs="Times New Roman"/>
          <w:color w:val="000000" w:themeColor="text1"/>
          <w:sz w:val="28"/>
          <w:szCs w:val="28"/>
          <w:lang w:val="ru-RU"/>
        </w:rPr>
        <w:t>8</w:t>
      </w:r>
      <w:r w:rsidRPr="00D80A96">
        <w:rPr>
          <w:rFonts w:ascii="Times New Roman" w:hAnsi="Times New Roman" w:cs="Times New Roman"/>
          <w:color w:val="000000" w:themeColor="text1"/>
          <w:sz w:val="28"/>
          <w:szCs w:val="28"/>
          <w:lang w:val="ru-RU"/>
        </w:rPr>
        <w:t>).</w:t>
      </w:r>
    </w:p>
    <w:p w:rsidR="00D80A96" w:rsidRPr="004065CD" w:rsidRDefault="00D80A96" w:rsidP="00D80A96">
      <w:pPr>
        <w:spacing w:line="360" w:lineRule="auto"/>
        <w:ind w:right="-7"/>
        <w:jc w:val="both"/>
        <w:rPr>
          <w:rFonts w:ascii="Times New Roman" w:hAnsi="Times New Roman" w:cs="Times New Roman"/>
          <w:color w:val="000000" w:themeColor="text1"/>
          <w:sz w:val="28"/>
          <w:szCs w:val="28"/>
        </w:rPr>
      </w:pPr>
      <w:r w:rsidRPr="004065CD">
        <w:rPr>
          <w:rFonts w:ascii="Times New Roman" w:hAnsi="Times New Roman" w:cs="Times New Roman"/>
          <w:noProof/>
          <w:color w:val="000000" w:themeColor="text1"/>
          <w:shd w:val="clear" w:color="auto" w:fill="FFFFFF"/>
        </w:rPr>
        <w:drawing>
          <wp:inline distT="0" distB="0" distL="0" distR="0" wp14:anchorId="27174945" wp14:editId="43629FE0">
            <wp:extent cx="6245758" cy="2667000"/>
            <wp:effectExtent l="0" t="38100" r="0" b="38100"/>
            <wp:docPr id="48" name="Схема 4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D80A96" w:rsidRPr="00D80A96" w:rsidRDefault="00D80A96" w:rsidP="00D80A96">
      <w:pPr>
        <w:spacing w:line="360" w:lineRule="auto"/>
        <w:jc w:val="center"/>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Рисунок 8 – </w:t>
      </w:r>
      <w:r w:rsidRPr="00D80A96">
        <w:rPr>
          <w:rFonts w:ascii="Times New Roman" w:hAnsi="Times New Roman" w:cs="Times New Roman"/>
          <w:color w:val="000000" w:themeColor="text1"/>
          <w:sz w:val="28"/>
          <w:szCs w:val="28"/>
          <w:lang w:val="ru-RU"/>
        </w:rPr>
        <w:t xml:space="preserve"> Схема управления показателем абсолютной ликвидности</w:t>
      </w:r>
    </w:p>
    <w:p w:rsidR="00D80A96" w:rsidRPr="00D80A96" w:rsidRDefault="00D80A96" w:rsidP="00D80A96">
      <w:pPr>
        <w:spacing w:line="360" w:lineRule="auto"/>
        <w:jc w:val="center"/>
        <w:rPr>
          <w:rFonts w:ascii="Times New Roman" w:hAnsi="Times New Roman" w:cs="Times New Roman"/>
          <w:color w:val="000000" w:themeColor="text1"/>
          <w:sz w:val="28"/>
          <w:szCs w:val="28"/>
          <w:lang w:val="ru-RU"/>
        </w:rPr>
      </w:pPr>
    </w:p>
    <w:p w:rsidR="00D80A96" w:rsidRPr="00D80A96" w:rsidRDefault="00D80A96" w:rsidP="00D80A96">
      <w:pPr>
        <w:spacing w:line="360" w:lineRule="auto"/>
        <w:ind w:firstLine="708"/>
        <w:jc w:val="both"/>
        <w:rPr>
          <w:rFonts w:ascii="Times New Roman" w:hAnsi="Times New Roman" w:cs="Times New Roman"/>
          <w:color w:val="000000" w:themeColor="text1"/>
          <w:sz w:val="28"/>
          <w:szCs w:val="28"/>
          <w:lang w:val="ru-RU"/>
        </w:rPr>
      </w:pPr>
      <w:r w:rsidRPr="00D80A96">
        <w:rPr>
          <w:rFonts w:ascii="Times New Roman" w:hAnsi="Times New Roman" w:cs="Times New Roman"/>
          <w:color w:val="000000" w:themeColor="text1"/>
          <w:sz w:val="28"/>
          <w:szCs w:val="28"/>
          <w:lang w:val="ru-RU"/>
        </w:rPr>
        <w:t>С помощью операции факторинга были уменьшены краткосрочные обязательства, следовательно, для роста коэффициента К</w:t>
      </w:r>
      <w:r w:rsidRPr="00D80A96">
        <w:rPr>
          <w:rFonts w:ascii="Times New Roman" w:hAnsi="Times New Roman" w:cs="Times New Roman"/>
          <w:color w:val="000000" w:themeColor="text1"/>
          <w:sz w:val="28"/>
          <w:szCs w:val="28"/>
          <w:vertAlign w:val="subscript"/>
          <w:lang w:val="ru-RU"/>
        </w:rPr>
        <w:t>ал</w:t>
      </w:r>
      <w:r w:rsidRPr="00D80A96">
        <w:rPr>
          <w:rFonts w:ascii="Times New Roman" w:hAnsi="Times New Roman" w:cs="Times New Roman"/>
          <w:color w:val="000000" w:themeColor="text1"/>
          <w:sz w:val="28"/>
          <w:szCs w:val="28"/>
          <w:lang w:val="ru-RU"/>
        </w:rPr>
        <w:t xml:space="preserve">, необходимо увеличить долю денежных средств. Увеличения доли денежных средств можно </w:t>
      </w:r>
      <w:r w:rsidRPr="00D80A96">
        <w:rPr>
          <w:rFonts w:ascii="Times New Roman" w:hAnsi="Times New Roman" w:cs="Times New Roman"/>
          <w:color w:val="000000" w:themeColor="text1"/>
          <w:sz w:val="28"/>
          <w:szCs w:val="28"/>
          <w:lang w:val="ru-RU"/>
        </w:rPr>
        <w:lastRenderedPageBreak/>
        <w:t>добиться продажей доли материальных запасов, которые имеются в значительном излишке.</w:t>
      </w:r>
    </w:p>
    <w:p w:rsidR="00D80A96" w:rsidRDefault="00D80A96" w:rsidP="009F44DE">
      <w:pPr>
        <w:spacing w:after="0" w:line="360" w:lineRule="auto"/>
        <w:ind w:firstLine="720"/>
        <w:jc w:val="both"/>
        <w:rPr>
          <w:rFonts w:ascii="Times New Roman" w:hAnsi="Times New Roman" w:cs="Times New Roman"/>
          <w:sz w:val="28"/>
          <w:lang w:val="ru-RU"/>
        </w:rPr>
      </w:pPr>
    </w:p>
    <w:p w:rsidR="007272BC" w:rsidRDefault="007272BC" w:rsidP="002E3206">
      <w:pPr>
        <w:spacing w:after="0" w:line="360" w:lineRule="auto"/>
        <w:ind w:firstLine="720"/>
        <w:rPr>
          <w:rFonts w:ascii="Times New Roman" w:hAnsi="Times New Roman" w:cs="Times New Roman"/>
          <w:sz w:val="28"/>
          <w:lang w:val="ru-RU"/>
        </w:rPr>
      </w:pPr>
    </w:p>
    <w:p w:rsidR="008C730E" w:rsidRPr="008C730E" w:rsidRDefault="008C730E" w:rsidP="002E3206">
      <w:pPr>
        <w:spacing w:after="0" w:line="360" w:lineRule="auto"/>
        <w:ind w:firstLine="720"/>
        <w:rPr>
          <w:rFonts w:ascii="Times New Roman" w:hAnsi="Times New Roman" w:cs="Times New Roman"/>
          <w:sz w:val="28"/>
          <w:lang w:val="ru-RU"/>
        </w:rPr>
      </w:pPr>
    </w:p>
    <w:p w:rsidR="00D30405" w:rsidRDefault="00D30405">
      <w:pPr>
        <w:rPr>
          <w:rFonts w:ascii="Times New Roman" w:hAnsi="Times New Roman" w:cs="Times New Roman"/>
          <w:sz w:val="28"/>
          <w:lang w:val="ru-RU"/>
        </w:rPr>
      </w:pPr>
      <w:r>
        <w:rPr>
          <w:rFonts w:ascii="Times New Roman" w:hAnsi="Times New Roman" w:cs="Times New Roman"/>
          <w:sz w:val="28"/>
          <w:lang w:val="ru-RU"/>
        </w:rPr>
        <w:br w:type="page"/>
      </w:r>
    </w:p>
    <w:p w:rsidR="008C730E" w:rsidRPr="00752CB4" w:rsidRDefault="008C730E" w:rsidP="00752CB4">
      <w:pPr>
        <w:pStyle w:val="1"/>
        <w:spacing w:before="0" w:line="360" w:lineRule="auto"/>
        <w:ind w:firstLine="720"/>
        <w:jc w:val="both"/>
        <w:rPr>
          <w:rFonts w:ascii="Times New Roman" w:hAnsi="Times New Roman" w:cs="Times New Roman"/>
          <w:b/>
          <w:color w:val="auto"/>
          <w:lang w:val="ru-RU"/>
        </w:rPr>
      </w:pPr>
      <w:bookmarkStart w:id="14" w:name="_Toc92500304"/>
      <w:r w:rsidRPr="00752CB4">
        <w:rPr>
          <w:rFonts w:ascii="Times New Roman" w:hAnsi="Times New Roman" w:cs="Times New Roman"/>
          <w:b/>
          <w:color w:val="auto"/>
          <w:lang w:val="ru-RU"/>
        </w:rPr>
        <w:lastRenderedPageBreak/>
        <w:t>ЗАКЛЮЧЕНИЕ</w:t>
      </w:r>
      <w:bookmarkEnd w:id="14"/>
    </w:p>
    <w:p w:rsidR="00617EAE" w:rsidRDefault="00617EAE" w:rsidP="002E3206">
      <w:pPr>
        <w:spacing w:after="0" w:line="360" w:lineRule="auto"/>
        <w:ind w:firstLine="720"/>
        <w:rPr>
          <w:rFonts w:ascii="Times New Roman" w:hAnsi="Times New Roman" w:cs="Times New Roman"/>
          <w:sz w:val="28"/>
          <w:lang w:val="ru-RU"/>
        </w:rPr>
      </w:pPr>
    </w:p>
    <w:p w:rsidR="00700886" w:rsidRPr="00700886" w:rsidRDefault="00700886" w:rsidP="00700886">
      <w:pPr>
        <w:spacing w:after="0" w:line="360" w:lineRule="auto"/>
        <w:ind w:firstLine="720"/>
        <w:jc w:val="both"/>
        <w:rPr>
          <w:rFonts w:ascii="Times New Roman" w:hAnsi="Times New Roman" w:cs="Times New Roman"/>
          <w:sz w:val="28"/>
          <w:szCs w:val="28"/>
          <w:lang w:val="ru-RU"/>
        </w:rPr>
      </w:pPr>
      <w:r w:rsidRPr="00700886">
        <w:rPr>
          <w:rFonts w:ascii="Times New Roman" w:hAnsi="Times New Roman" w:cs="Times New Roman"/>
          <w:sz w:val="28"/>
          <w:szCs w:val="28"/>
          <w:lang w:val="ru-RU"/>
        </w:rPr>
        <w:t>По результатам проведенного исследования можно сделать следующие выводы.</w:t>
      </w:r>
    </w:p>
    <w:p w:rsidR="00700886" w:rsidRPr="00700886" w:rsidRDefault="00700886" w:rsidP="00700886">
      <w:pPr>
        <w:spacing w:after="0" w:line="360" w:lineRule="auto"/>
        <w:ind w:firstLine="720"/>
        <w:jc w:val="both"/>
        <w:rPr>
          <w:rFonts w:ascii="Times New Roman" w:hAnsi="Times New Roman" w:cs="Times New Roman"/>
          <w:sz w:val="28"/>
          <w:szCs w:val="28"/>
          <w:lang w:val="ru-RU"/>
        </w:rPr>
      </w:pPr>
      <w:r w:rsidRPr="00700886">
        <w:rPr>
          <w:rFonts w:ascii="Times New Roman" w:hAnsi="Times New Roman" w:cs="Times New Roman"/>
          <w:sz w:val="28"/>
          <w:szCs w:val="28"/>
          <w:lang w:val="ru-RU"/>
        </w:rPr>
        <w:t xml:space="preserve">Капитал предприятия характеризует общую стоимость средств в денежной, материальной и нематериальной формах, которые инвестируются в формирование его активов. </w:t>
      </w:r>
    </w:p>
    <w:p w:rsidR="00700886" w:rsidRPr="00700886" w:rsidRDefault="00700886" w:rsidP="00700886">
      <w:pPr>
        <w:spacing w:after="0" w:line="360" w:lineRule="auto"/>
        <w:ind w:firstLine="720"/>
        <w:jc w:val="both"/>
        <w:rPr>
          <w:rFonts w:ascii="Times New Roman" w:hAnsi="Times New Roman" w:cs="Times New Roman"/>
          <w:sz w:val="28"/>
          <w:szCs w:val="28"/>
          <w:lang w:val="ru-RU"/>
        </w:rPr>
      </w:pPr>
      <w:r w:rsidRPr="00700886">
        <w:rPr>
          <w:rFonts w:ascii="Times New Roman" w:hAnsi="Times New Roman" w:cs="Times New Roman"/>
          <w:sz w:val="28"/>
          <w:szCs w:val="28"/>
          <w:lang w:val="ru-RU"/>
        </w:rPr>
        <w:t>Предприятие создается для осуществления предпринимательской деятельности и в процессе этой деятельности использует как собственный капитал, так и заемные средства.</w:t>
      </w:r>
    </w:p>
    <w:p w:rsidR="00700886" w:rsidRPr="00700886" w:rsidRDefault="00700886" w:rsidP="00700886">
      <w:pPr>
        <w:spacing w:after="0" w:line="360" w:lineRule="auto"/>
        <w:ind w:firstLine="720"/>
        <w:jc w:val="both"/>
        <w:rPr>
          <w:rFonts w:ascii="Times New Roman" w:hAnsi="Times New Roman" w:cs="Times New Roman"/>
          <w:sz w:val="28"/>
          <w:szCs w:val="28"/>
          <w:lang w:val="ru-RU"/>
        </w:rPr>
      </w:pPr>
      <w:r w:rsidRPr="00700886">
        <w:rPr>
          <w:rFonts w:ascii="Times New Roman" w:hAnsi="Times New Roman" w:cs="Times New Roman"/>
          <w:sz w:val="28"/>
          <w:szCs w:val="28"/>
          <w:lang w:val="ru-RU"/>
        </w:rPr>
        <w:t>Все источники принимают участие, как в формировании активов предприятия, так и в осуществлении производственно-финансовой деятельности с целью получения дохода и  прибыли.</w:t>
      </w:r>
    </w:p>
    <w:p w:rsidR="00700886" w:rsidRPr="00700886" w:rsidRDefault="00700886" w:rsidP="00700886">
      <w:pPr>
        <w:spacing w:after="0" w:line="360" w:lineRule="auto"/>
        <w:ind w:firstLine="720"/>
        <w:jc w:val="both"/>
        <w:rPr>
          <w:rFonts w:ascii="Times New Roman" w:hAnsi="Times New Roman" w:cs="Times New Roman"/>
          <w:sz w:val="28"/>
          <w:szCs w:val="28"/>
          <w:lang w:val="ru-RU"/>
        </w:rPr>
      </w:pPr>
      <w:r w:rsidRPr="00700886">
        <w:rPr>
          <w:rFonts w:ascii="Times New Roman" w:hAnsi="Times New Roman" w:cs="Times New Roman"/>
          <w:sz w:val="28"/>
          <w:szCs w:val="28"/>
          <w:lang w:val="ru-RU"/>
        </w:rPr>
        <w:t>Управление капиталом представляет собой систему принципов и методов разработки и реализации управленческих решений, связанных с оптимальным его формированием из различных источников, а также обеспечением его эффективного использования в различных видах хозяйственной деятельности предприятия.</w:t>
      </w:r>
    </w:p>
    <w:p w:rsidR="00700886" w:rsidRDefault="00700886" w:rsidP="00700886">
      <w:pPr>
        <w:spacing w:after="0" w:line="360" w:lineRule="auto"/>
        <w:ind w:firstLine="720"/>
        <w:jc w:val="both"/>
        <w:rPr>
          <w:rFonts w:ascii="Times New Roman" w:hAnsi="Times New Roman" w:cs="Times New Roman"/>
          <w:sz w:val="28"/>
          <w:szCs w:val="28"/>
          <w:lang w:val="ru-RU"/>
        </w:rPr>
      </w:pPr>
      <w:r w:rsidRPr="00700886">
        <w:rPr>
          <w:rFonts w:ascii="Times New Roman" w:hAnsi="Times New Roman" w:cs="Times New Roman"/>
          <w:sz w:val="28"/>
          <w:szCs w:val="28"/>
          <w:lang w:val="ru-RU"/>
        </w:rPr>
        <w:t xml:space="preserve">В работе проведен анализ текущего состояния и исследованы направления </w:t>
      </w:r>
      <w:r>
        <w:rPr>
          <w:rFonts w:ascii="Times New Roman" w:hAnsi="Times New Roman" w:cs="Times New Roman"/>
          <w:sz w:val="28"/>
          <w:szCs w:val="28"/>
          <w:lang w:val="ru-RU"/>
        </w:rPr>
        <w:t>оптимизации финансово-хозяйственной деятельности АО «Оливеста».</w:t>
      </w:r>
      <w:r w:rsidRPr="00700886">
        <w:rPr>
          <w:rFonts w:ascii="Times New Roman" w:hAnsi="Times New Roman" w:cs="Times New Roman"/>
          <w:sz w:val="28"/>
          <w:szCs w:val="28"/>
          <w:lang w:val="ru-RU"/>
        </w:rPr>
        <w:t xml:space="preserve"> </w:t>
      </w:r>
    </w:p>
    <w:p w:rsidR="00700886" w:rsidRPr="00700886" w:rsidRDefault="00700886" w:rsidP="00700886">
      <w:pPr>
        <w:spacing w:after="0" w:line="360" w:lineRule="auto"/>
        <w:ind w:firstLine="720"/>
        <w:jc w:val="both"/>
        <w:rPr>
          <w:rFonts w:ascii="Times New Roman" w:hAnsi="Times New Roman" w:cs="Times New Roman"/>
          <w:sz w:val="28"/>
          <w:szCs w:val="28"/>
          <w:lang w:val="ru-RU"/>
        </w:rPr>
      </w:pPr>
      <w:r w:rsidRPr="00700886">
        <w:rPr>
          <w:rFonts w:ascii="Times New Roman" w:hAnsi="Times New Roman" w:cs="Times New Roman"/>
          <w:sz w:val="28"/>
          <w:szCs w:val="28"/>
          <w:lang w:val="ru-RU"/>
        </w:rPr>
        <w:t>По результатам проведенного исследования были выработано мероприятие по совершенствованию структуры капитала компании: улучшению структуры и состава капитала, а именно замена краткоср</w:t>
      </w:r>
      <w:r w:rsidR="00122EDE">
        <w:rPr>
          <w:rFonts w:ascii="Times New Roman" w:hAnsi="Times New Roman" w:cs="Times New Roman"/>
          <w:sz w:val="28"/>
          <w:szCs w:val="28"/>
          <w:lang w:val="ru-RU"/>
        </w:rPr>
        <w:t>очных источников долгосрочными, а также изменение структуры активов предприятия.</w:t>
      </w:r>
    </w:p>
    <w:p w:rsidR="00700886" w:rsidRPr="00700886" w:rsidRDefault="00700886" w:rsidP="00700886">
      <w:pPr>
        <w:spacing w:after="0" w:line="360" w:lineRule="auto"/>
        <w:ind w:firstLine="720"/>
        <w:jc w:val="both"/>
        <w:rPr>
          <w:rFonts w:ascii="Times New Roman" w:hAnsi="Times New Roman" w:cs="Times New Roman"/>
          <w:sz w:val="28"/>
          <w:szCs w:val="28"/>
          <w:lang w:val="ru-RU"/>
        </w:rPr>
      </w:pPr>
      <w:r w:rsidRPr="00700886">
        <w:rPr>
          <w:rFonts w:ascii="Times New Roman" w:hAnsi="Times New Roman" w:cs="Times New Roman"/>
          <w:sz w:val="28"/>
          <w:szCs w:val="28"/>
          <w:lang w:val="ru-RU"/>
        </w:rPr>
        <w:t>Данное мероприятие эффективно, и одновременно с расширением рынка сбыта и восстановлением платежной дисциплины позволит предприятию выти на уровень показателей предшествующих периодов.</w:t>
      </w:r>
    </w:p>
    <w:p w:rsidR="00700886" w:rsidRPr="00700886" w:rsidRDefault="00700886" w:rsidP="00700886">
      <w:pPr>
        <w:spacing w:after="0" w:line="360" w:lineRule="auto"/>
        <w:ind w:firstLine="720"/>
        <w:jc w:val="both"/>
        <w:rPr>
          <w:rFonts w:ascii="Times New Roman" w:hAnsi="Times New Roman" w:cs="Times New Roman"/>
          <w:sz w:val="28"/>
          <w:szCs w:val="28"/>
          <w:lang w:val="ru-RU"/>
        </w:rPr>
      </w:pPr>
      <w:r w:rsidRPr="00700886">
        <w:rPr>
          <w:rFonts w:ascii="Times New Roman" w:hAnsi="Times New Roman" w:cs="Times New Roman"/>
          <w:sz w:val="28"/>
          <w:szCs w:val="28"/>
          <w:lang w:val="ru-RU"/>
        </w:rPr>
        <w:lastRenderedPageBreak/>
        <w:t xml:space="preserve">При управлении структурой капитала предприятия было учтено  влияние изменений структуры капитала компании на финансовое положение в целом. </w:t>
      </w:r>
    </w:p>
    <w:p w:rsidR="00700886" w:rsidRPr="00700886" w:rsidRDefault="00700886" w:rsidP="00700886">
      <w:pPr>
        <w:spacing w:after="0" w:line="360" w:lineRule="auto"/>
        <w:ind w:firstLine="720"/>
        <w:jc w:val="both"/>
        <w:rPr>
          <w:rFonts w:ascii="Times New Roman" w:hAnsi="Times New Roman" w:cs="Times New Roman"/>
          <w:sz w:val="28"/>
          <w:szCs w:val="28"/>
          <w:lang w:val="ru-RU"/>
        </w:rPr>
      </w:pPr>
      <w:r w:rsidRPr="00700886">
        <w:rPr>
          <w:rFonts w:ascii="Times New Roman" w:hAnsi="Times New Roman" w:cs="Times New Roman"/>
          <w:sz w:val="28"/>
          <w:szCs w:val="28"/>
          <w:lang w:val="ru-RU"/>
        </w:rPr>
        <w:t>Основная задача стоит не только в том, чтобы найти оптимальное соотношение между собственным и заемным капиталом (финансовый рычаг), минимизирующим средневзвешенную цену капитала (</w:t>
      </w:r>
      <w:r w:rsidRPr="00700886">
        <w:rPr>
          <w:rFonts w:ascii="Times New Roman" w:hAnsi="Times New Roman" w:cs="Times New Roman"/>
          <w:sz w:val="28"/>
          <w:szCs w:val="28"/>
        </w:rPr>
        <w:t>WACC</w:t>
      </w:r>
      <w:r w:rsidRPr="00700886">
        <w:rPr>
          <w:rFonts w:ascii="Times New Roman" w:hAnsi="Times New Roman" w:cs="Times New Roman"/>
          <w:sz w:val="28"/>
          <w:szCs w:val="28"/>
          <w:lang w:val="ru-RU"/>
        </w:rPr>
        <w:t xml:space="preserve">), но и создать необходимые условия для сохранения или увеличения финансовой устойчивости организации. </w:t>
      </w:r>
    </w:p>
    <w:p w:rsidR="00700886" w:rsidRPr="00700886" w:rsidRDefault="00700886" w:rsidP="00700886">
      <w:pPr>
        <w:spacing w:after="0" w:line="360" w:lineRule="auto"/>
        <w:ind w:firstLine="720"/>
        <w:jc w:val="both"/>
        <w:rPr>
          <w:rFonts w:ascii="Times New Roman" w:hAnsi="Times New Roman" w:cs="Times New Roman"/>
          <w:sz w:val="28"/>
          <w:szCs w:val="28"/>
          <w:lang w:val="ru-RU"/>
        </w:rPr>
      </w:pPr>
      <w:r w:rsidRPr="00700886">
        <w:rPr>
          <w:rFonts w:ascii="Times New Roman" w:hAnsi="Times New Roman" w:cs="Times New Roman"/>
          <w:sz w:val="28"/>
          <w:szCs w:val="28"/>
          <w:lang w:val="ru-RU"/>
        </w:rPr>
        <w:t>Только соблюдая эти условия, организация может обеспечить рост рентабельности собственного капитала как результирующего показателя эффективности ее деятельности без утраты стабильности ее финансово-экономического состояния.</w:t>
      </w:r>
    </w:p>
    <w:p w:rsidR="00700886" w:rsidRPr="00700886" w:rsidRDefault="00700886" w:rsidP="00700886">
      <w:pPr>
        <w:spacing w:after="0" w:line="360" w:lineRule="auto"/>
        <w:ind w:firstLine="720"/>
        <w:jc w:val="both"/>
        <w:rPr>
          <w:rFonts w:ascii="Times New Roman" w:hAnsi="Times New Roman" w:cs="Times New Roman"/>
          <w:sz w:val="28"/>
          <w:lang w:val="ru-RU"/>
        </w:rPr>
      </w:pPr>
    </w:p>
    <w:p w:rsidR="00617EAE" w:rsidRDefault="00617EAE" w:rsidP="002E3206">
      <w:pPr>
        <w:spacing w:after="0" w:line="360" w:lineRule="auto"/>
        <w:ind w:firstLine="720"/>
        <w:rPr>
          <w:rFonts w:ascii="Times New Roman" w:hAnsi="Times New Roman" w:cs="Times New Roman"/>
          <w:sz w:val="28"/>
          <w:lang w:val="ru-RU"/>
        </w:rPr>
      </w:pPr>
    </w:p>
    <w:p w:rsidR="00617EAE" w:rsidRDefault="00617EAE" w:rsidP="002E3206">
      <w:pPr>
        <w:spacing w:after="0" w:line="360" w:lineRule="auto"/>
        <w:ind w:firstLine="720"/>
        <w:rPr>
          <w:rFonts w:ascii="Times New Roman" w:hAnsi="Times New Roman" w:cs="Times New Roman"/>
          <w:sz w:val="28"/>
          <w:lang w:val="ru-RU"/>
        </w:rPr>
      </w:pPr>
    </w:p>
    <w:p w:rsidR="00617EAE" w:rsidRDefault="00617EAE" w:rsidP="002E3206">
      <w:pPr>
        <w:spacing w:after="0" w:line="360" w:lineRule="auto"/>
        <w:ind w:firstLine="720"/>
        <w:rPr>
          <w:rFonts w:ascii="Times New Roman" w:hAnsi="Times New Roman" w:cs="Times New Roman"/>
          <w:sz w:val="28"/>
          <w:lang w:val="ru-RU"/>
        </w:rPr>
      </w:pPr>
    </w:p>
    <w:p w:rsidR="00617EAE" w:rsidRDefault="00617EAE" w:rsidP="002E3206">
      <w:pPr>
        <w:spacing w:after="0" w:line="360" w:lineRule="auto"/>
        <w:ind w:firstLine="720"/>
        <w:rPr>
          <w:rFonts w:ascii="Times New Roman" w:hAnsi="Times New Roman" w:cs="Times New Roman"/>
          <w:sz w:val="28"/>
          <w:lang w:val="ru-RU"/>
        </w:rPr>
      </w:pPr>
    </w:p>
    <w:p w:rsidR="00617EAE" w:rsidRDefault="00617EAE" w:rsidP="002E3206">
      <w:pPr>
        <w:spacing w:after="0" w:line="360" w:lineRule="auto"/>
        <w:ind w:firstLine="720"/>
        <w:rPr>
          <w:rFonts w:ascii="Times New Roman" w:hAnsi="Times New Roman" w:cs="Times New Roman"/>
          <w:sz w:val="28"/>
          <w:lang w:val="ru-RU"/>
        </w:rPr>
      </w:pPr>
    </w:p>
    <w:p w:rsidR="00617EAE" w:rsidRDefault="00617EAE">
      <w:pPr>
        <w:rPr>
          <w:rFonts w:ascii="Times New Roman" w:hAnsi="Times New Roman" w:cs="Times New Roman"/>
          <w:sz w:val="28"/>
          <w:lang w:val="ru-RU"/>
        </w:rPr>
      </w:pPr>
      <w:r>
        <w:rPr>
          <w:rFonts w:ascii="Times New Roman" w:hAnsi="Times New Roman" w:cs="Times New Roman"/>
          <w:sz w:val="28"/>
          <w:lang w:val="ru-RU"/>
        </w:rPr>
        <w:br w:type="page"/>
      </w:r>
    </w:p>
    <w:p w:rsidR="008C730E" w:rsidRPr="00617EAE" w:rsidRDefault="008C730E" w:rsidP="00617EAE">
      <w:pPr>
        <w:pStyle w:val="1"/>
        <w:spacing w:before="0" w:line="360" w:lineRule="auto"/>
        <w:ind w:firstLine="720"/>
        <w:jc w:val="both"/>
        <w:rPr>
          <w:rFonts w:ascii="Times New Roman" w:hAnsi="Times New Roman" w:cs="Times New Roman"/>
          <w:b/>
          <w:color w:val="auto"/>
          <w:lang w:val="ru-RU"/>
        </w:rPr>
      </w:pPr>
      <w:bookmarkStart w:id="15" w:name="_Toc92500305"/>
      <w:r w:rsidRPr="00617EAE">
        <w:rPr>
          <w:rFonts w:ascii="Times New Roman" w:hAnsi="Times New Roman" w:cs="Times New Roman"/>
          <w:b/>
          <w:color w:val="auto"/>
          <w:lang w:val="ru-RU"/>
        </w:rPr>
        <w:lastRenderedPageBreak/>
        <w:t>СПИСОК ИСПОЛЬЗОВАННЫХ ИСТОЧНИКОВ</w:t>
      </w:r>
      <w:bookmarkEnd w:id="15"/>
    </w:p>
    <w:p w:rsidR="00617EAE" w:rsidRDefault="00617EAE" w:rsidP="002E3206">
      <w:pPr>
        <w:spacing w:after="0" w:line="360" w:lineRule="auto"/>
        <w:ind w:firstLine="720"/>
        <w:rPr>
          <w:rFonts w:ascii="Times New Roman" w:hAnsi="Times New Roman" w:cs="Times New Roman"/>
          <w:sz w:val="28"/>
          <w:lang w:val="ru-RU"/>
        </w:rPr>
      </w:pPr>
    </w:p>
    <w:p w:rsidR="00617EAE" w:rsidRPr="00617EAE" w:rsidRDefault="00617EAE" w:rsidP="00617EAE">
      <w:pPr>
        <w:numPr>
          <w:ilvl w:val="0"/>
          <w:numId w:val="2"/>
        </w:numPr>
        <w:spacing w:after="0" w:line="360" w:lineRule="auto"/>
        <w:ind w:left="0" w:firstLine="720"/>
        <w:jc w:val="both"/>
        <w:rPr>
          <w:rFonts w:ascii="Times New Roman" w:hAnsi="Times New Roman" w:cs="Times New Roman"/>
          <w:sz w:val="28"/>
          <w:lang w:val="ru-RU"/>
        </w:rPr>
      </w:pPr>
      <w:r w:rsidRPr="00617EAE">
        <w:rPr>
          <w:rFonts w:ascii="Times New Roman" w:hAnsi="Times New Roman" w:cs="Times New Roman"/>
          <w:sz w:val="28"/>
          <w:lang w:val="ru-RU"/>
        </w:rPr>
        <w:t>Федеральный закон «О бухгалтерском учете» от 21.11.96 г. №129-ФЗ (ред. ФЗ №261–ФЗ от 23.11.2009 г.)</w:t>
      </w:r>
    </w:p>
    <w:p w:rsidR="00617EAE" w:rsidRPr="00617EAE" w:rsidRDefault="00617EAE" w:rsidP="00617EAE">
      <w:pPr>
        <w:numPr>
          <w:ilvl w:val="0"/>
          <w:numId w:val="2"/>
        </w:numPr>
        <w:spacing w:after="0" w:line="360" w:lineRule="auto"/>
        <w:ind w:left="0" w:firstLine="720"/>
        <w:jc w:val="both"/>
        <w:rPr>
          <w:rFonts w:ascii="Times New Roman" w:hAnsi="Times New Roman" w:cs="Times New Roman"/>
          <w:sz w:val="28"/>
          <w:lang w:val="ru-RU"/>
        </w:rPr>
      </w:pPr>
      <w:r w:rsidRPr="00617EAE">
        <w:rPr>
          <w:rFonts w:ascii="Times New Roman" w:hAnsi="Times New Roman" w:cs="Times New Roman"/>
          <w:sz w:val="28"/>
          <w:lang w:val="ru-RU"/>
        </w:rPr>
        <w:t>Федеральный закон «Об основах туроператорской деятельности в Российской Федерации» от 5.02.2007 г.</w:t>
      </w:r>
    </w:p>
    <w:p w:rsidR="00617EAE" w:rsidRPr="00617EAE" w:rsidRDefault="00617EAE" w:rsidP="00617EAE">
      <w:pPr>
        <w:numPr>
          <w:ilvl w:val="0"/>
          <w:numId w:val="2"/>
        </w:numPr>
        <w:spacing w:after="0" w:line="360" w:lineRule="auto"/>
        <w:ind w:left="0" w:firstLine="720"/>
        <w:jc w:val="both"/>
        <w:rPr>
          <w:rFonts w:ascii="Times New Roman" w:hAnsi="Times New Roman" w:cs="Times New Roman"/>
          <w:bCs/>
          <w:sz w:val="28"/>
          <w:lang w:val="ru-RU"/>
        </w:rPr>
      </w:pPr>
      <w:r w:rsidRPr="00617EAE">
        <w:rPr>
          <w:rFonts w:ascii="Times New Roman" w:hAnsi="Times New Roman" w:cs="Times New Roman"/>
          <w:bCs/>
          <w:sz w:val="28"/>
          <w:lang w:val="ru-RU"/>
        </w:rPr>
        <w:t>Бикташева Д.Л., Гиевая Л.П., Жданова Т.С. Менеджмент в туризме: учебное пособие. — М.: Альфа-М: ИНФРА-М, 2011. — 272 с.</w:t>
      </w:r>
    </w:p>
    <w:p w:rsidR="00617EAE" w:rsidRPr="00617EAE" w:rsidRDefault="00617EAE" w:rsidP="00617EAE">
      <w:pPr>
        <w:numPr>
          <w:ilvl w:val="0"/>
          <w:numId w:val="2"/>
        </w:numPr>
        <w:spacing w:after="0" w:line="360" w:lineRule="auto"/>
        <w:ind w:left="0" w:firstLine="720"/>
        <w:jc w:val="both"/>
        <w:rPr>
          <w:rFonts w:ascii="Times New Roman" w:hAnsi="Times New Roman" w:cs="Times New Roman"/>
          <w:sz w:val="28"/>
          <w:lang w:val="ru-RU"/>
        </w:rPr>
      </w:pPr>
      <w:r w:rsidRPr="00617EAE">
        <w:rPr>
          <w:rFonts w:ascii="Times New Roman" w:hAnsi="Times New Roman" w:cs="Times New Roman"/>
          <w:sz w:val="28"/>
          <w:lang w:val="ru-RU"/>
        </w:rPr>
        <w:t xml:space="preserve">Выездной туризм проигнорировал экономику – [Электронный ресурс] – Режим доступа:  </w:t>
      </w:r>
      <w:hyperlink r:id="rId34" w:history="1">
        <w:r w:rsidRPr="00617EAE">
          <w:rPr>
            <w:rStyle w:val="a9"/>
            <w:rFonts w:ascii="Times New Roman" w:hAnsi="Times New Roman" w:cs="Times New Roman"/>
            <w:sz w:val="28"/>
            <w:lang w:val="ru-RU"/>
          </w:rPr>
          <w:t>http://expert.ru/expert/2014/05/vyiezdnoj-turizm-proignoriroval-ekonomiku/</w:t>
        </w:r>
      </w:hyperlink>
    </w:p>
    <w:p w:rsidR="00617EAE" w:rsidRPr="00617EAE" w:rsidRDefault="00617EAE" w:rsidP="00617EAE">
      <w:pPr>
        <w:numPr>
          <w:ilvl w:val="0"/>
          <w:numId w:val="2"/>
        </w:numPr>
        <w:spacing w:after="0" w:line="360" w:lineRule="auto"/>
        <w:ind w:left="0" w:firstLine="720"/>
        <w:jc w:val="both"/>
        <w:rPr>
          <w:rFonts w:ascii="Times New Roman" w:hAnsi="Times New Roman" w:cs="Times New Roman"/>
          <w:sz w:val="28"/>
          <w:lang w:val="ru-RU"/>
        </w:rPr>
      </w:pPr>
      <w:r w:rsidRPr="00617EAE">
        <w:rPr>
          <w:rFonts w:ascii="Times New Roman" w:hAnsi="Times New Roman" w:cs="Times New Roman"/>
          <w:sz w:val="28"/>
          <w:lang w:val="ru-RU"/>
        </w:rPr>
        <w:t>Данько, Т.П., Голубев, М.П. Менеджмент и маркетинг, ориентированный на стоимость: Учебник / Т.П. Данько, М.П. Голубев. - М.: ИНФРА-М, 2014. - 416 c.</w:t>
      </w:r>
    </w:p>
    <w:p w:rsidR="00617EAE" w:rsidRPr="00617EAE" w:rsidRDefault="00617EAE" w:rsidP="00617EAE">
      <w:pPr>
        <w:numPr>
          <w:ilvl w:val="0"/>
          <w:numId w:val="2"/>
        </w:numPr>
        <w:spacing w:after="0" w:line="360" w:lineRule="auto"/>
        <w:ind w:left="0" w:firstLine="720"/>
        <w:jc w:val="both"/>
        <w:rPr>
          <w:rFonts w:ascii="Times New Roman" w:hAnsi="Times New Roman" w:cs="Times New Roman"/>
          <w:sz w:val="28"/>
          <w:lang w:val="ru-RU"/>
        </w:rPr>
      </w:pPr>
      <w:r w:rsidRPr="00617EAE">
        <w:rPr>
          <w:rFonts w:ascii="Times New Roman" w:hAnsi="Times New Roman" w:cs="Times New Roman"/>
          <w:sz w:val="28"/>
          <w:lang w:val="ru-RU"/>
        </w:rPr>
        <w:t>Директор С. Введение в теорию систем / С. Директор, Д. Рорар. - М.: Мир, 2009. - 286 с.</w:t>
      </w:r>
    </w:p>
    <w:p w:rsidR="00617EAE" w:rsidRPr="00617EAE" w:rsidRDefault="00617EAE" w:rsidP="00617EAE">
      <w:pPr>
        <w:numPr>
          <w:ilvl w:val="0"/>
          <w:numId w:val="2"/>
        </w:numPr>
        <w:spacing w:after="0" w:line="360" w:lineRule="auto"/>
        <w:ind w:left="0" w:firstLine="720"/>
        <w:jc w:val="both"/>
        <w:rPr>
          <w:rFonts w:ascii="Times New Roman" w:hAnsi="Times New Roman" w:cs="Times New Roman"/>
          <w:sz w:val="28"/>
          <w:lang w:val="ru-RU"/>
        </w:rPr>
      </w:pPr>
      <w:r w:rsidRPr="00617EAE">
        <w:rPr>
          <w:rFonts w:ascii="Times New Roman" w:hAnsi="Times New Roman" w:cs="Times New Roman"/>
          <w:sz w:val="28"/>
          <w:lang w:val="ru-RU"/>
        </w:rPr>
        <w:t>Зорин И.В. Туризм как вид деятельности // Зорин И.В., Каверина Т.П., Квартальнов В.А.  – Учебник. М.: Финансы и статистика. 2005. – 288с.</w:t>
      </w:r>
    </w:p>
    <w:p w:rsidR="00617EAE" w:rsidRPr="00617EAE" w:rsidRDefault="00617EAE" w:rsidP="00617EAE">
      <w:pPr>
        <w:numPr>
          <w:ilvl w:val="0"/>
          <w:numId w:val="2"/>
        </w:numPr>
        <w:spacing w:after="0" w:line="360" w:lineRule="auto"/>
        <w:ind w:left="0" w:firstLine="720"/>
        <w:jc w:val="both"/>
        <w:rPr>
          <w:rFonts w:ascii="Times New Roman" w:hAnsi="Times New Roman" w:cs="Times New Roman"/>
          <w:sz w:val="28"/>
          <w:lang w:val="ru-RU"/>
        </w:rPr>
      </w:pPr>
      <w:r w:rsidRPr="00617EAE">
        <w:rPr>
          <w:rFonts w:ascii="Times New Roman" w:hAnsi="Times New Roman" w:cs="Times New Roman"/>
          <w:sz w:val="28"/>
          <w:lang w:val="ru-RU"/>
        </w:rPr>
        <w:t>Кабиров И.С. Предпринимательская деятельность в сфере туризма // Предпринимательство в России : взаимодействие бизнеса и государства : материалы Всерос. науч.-практ. конф., 25 апреля 2008 г. – Казань : Познание, 2009. – С. 158–159.</w:t>
      </w:r>
    </w:p>
    <w:p w:rsidR="00617EAE" w:rsidRPr="00617EAE" w:rsidRDefault="00617EAE" w:rsidP="00617EAE">
      <w:pPr>
        <w:numPr>
          <w:ilvl w:val="0"/>
          <w:numId w:val="2"/>
        </w:numPr>
        <w:spacing w:after="0" w:line="360" w:lineRule="auto"/>
        <w:ind w:left="0" w:firstLine="720"/>
        <w:jc w:val="both"/>
        <w:rPr>
          <w:rFonts w:ascii="Times New Roman" w:hAnsi="Times New Roman" w:cs="Times New Roman"/>
          <w:sz w:val="28"/>
          <w:lang w:val="ru-RU"/>
        </w:rPr>
      </w:pPr>
      <w:r w:rsidRPr="00617EAE">
        <w:rPr>
          <w:rFonts w:ascii="Times New Roman" w:hAnsi="Times New Roman" w:cs="Times New Roman"/>
          <w:bCs/>
          <w:sz w:val="28"/>
          <w:lang w:val="ru-RU"/>
        </w:rPr>
        <w:t xml:space="preserve">Калитвинцева М.В. Основные направления инновационной деятельности в туризме [Электронный ресурс] Режим доступа : </w:t>
      </w:r>
      <w:hyperlink r:id="rId35" w:history="1">
        <w:r w:rsidRPr="00617EAE">
          <w:rPr>
            <w:rStyle w:val="a9"/>
            <w:rFonts w:ascii="Times New Roman" w:hAnsi="Times New Roman" w:cs="Times New Roman"/>
            <w:sz w:val="28"/>
            <w:lang w:val="ru-RU"/>
          </w:rPr>
          <w:t>http://www.sworld.com.ua/index.php/ru/economy-311/innovation-economy-311/7693-main-areas-of-innovation-in-tourism</w:t>
        </w:r>
      </w:hyperlink>
    </w:p>
    <w:p w:rsidR="00617EAE" w:rsidRPr="00617EAE" w:rsidRDefault="00617EAE" w:rsidP="00617EAE">
      <w:pPr>
        <w:numPr>
          <w:ilvl w:val="0"/>
          <w:numId w:val="2"/>
        </w:numPr>
        <w:spacing w:after="0" w:line="360" w:lineRule="auto"/>
        <w:ind w:left="0" w:firstLine="720"/>
        <w:jc w:val="both"/>
        <w:rPr>
          <w:rFonts w:ascii="Times New Roman" w:hAnsi="Times New Roman" w:cs="Times New Roman"/>
          <w:sz w:val="28"/>
          <w:lang w:val="ru-RU"/>
        </w:rPr>
      </w:pPr>
      <w:r w:rsidRPr="00617EAE">
        <w:rPr>
          <w:rFonts w:ascii="Times New Roman" w:hAnsi="Times New Roman" w:cs="Times New Roman"/>
          <w:sz w:val="28"/>
          <w:lang w:val="ru-RU"/>
        </w:rPr>
        <w:t>Ковалев В.В., Волкова О.Н. Анализ хозяйственной деятельности предприятия: Учебник. – М.: Проспект, 2008. – 421 с.</w:t>
      </w:r>
    </w:p>
    <w:p w:rsidR="00617EAE" w:rsidRPr="00617EAE" w:rsidRDefault="00617EAE" w:rsidP="00617EAE">
      <w:pPr>
        <w:numPr>
          <w:ilvl w:val="0"/>
          <w:numId w:val="2"/>
        </w:numPr>
        <w:spacing w:after="0" w:line="360" w:lineRule="auto"/>
        <w:ind w:left="0" w:firstLine="720"/>
        <w:jc w:val="both"/>
        <w:rPr>
          <w:rFonts w:ascii="Times New Roman" w:hAnsi="Times New Roman" w:cs="Times New Roman"/>
          <w:sz w:val="28"/>
          <w:lang w:val="ru-RU"/>
        </w:rPr>
      </w:pPr>
      <w:r w:rsidRPr="00617EAE">
        <w:rPr>
          <w:rFonts w:ascii="Times New Roman" w:hAnsi="Times New Roman" w:cs="Times New Roman"/>
          <w:sz w:val="28"/>
          <w:lang w:val="ru-RU"/>
        </w:rPr>
        <w:lastRenderedPageBreak/>
        <w:t>Ковалев В.В., Ковалев В.В. Финансы организаций (предприятий). – М.: Проспект, 2014. – 352 с.</w:t>
      </w:r>
    </w:p>
    <w:p w:rsidR="00617EAE" w:rsidRPr="00617EAE" w:rsidRDefault="00617EAE" w:rsidP="00617EAE">
      <w:pPr>
        <w:numPr>
          <w:ilvl w:val="0"/>
          <w:numId w:val="2"/>
        </w:numPr>
        <w:spacing w:after="0" w:line="360" w:lineRule="auto"/>
        <w:ind w:left="0" w:firstLine="720"/>
        <w:jc w:val="both"/>
        <w:rPr>
          <w:rFonts w:ascii="Times New Roman" w:hAnsi="Times New Roman" w:cs="Times New Roman"/>
          <w:sz w:val="28"/>
          <w:lang w:val="ru-RU"/>
        </w:rPr>
      </w:pPr>
      <w:r w:rsidRPr="00617EAE">
        <w:rPr>
          <w:rFonts w:ascii="Times New Roman" w:hAnsi="Times New Roman" w:cs="Times New Roman"/>
          <w:sz w:val="28"/>
          <w:lang w:val="ru-RU"/>
        </w:rPr>
        <w:t>Коваленко Н. П. Управление финансами российских предприятий в современных условиях / Н. П. Коваленко // Социально-экономические явления и процессы. 2010. № 2 (018), С. 39–41.</w:t>
      </w:r>
    </w:p>
    <w:p w:rsidR="00617EAE" w:rsidRPr="00617EAE" w:rsidRDefault="00617EAE" w:rsidP="00617EAE">
      <w:pPr>
        <w:numPr>
          <w:ilvl w:val="0"/>
          <w:numId w:val="2"/>
        </w:numPr>
        <w:spacing w:after="0" w:line="360" w:lineRule="auto"/>
        <w:ind w:left="0" w:firstLine="720"/>
        <w:jc w:val="both"/>
        <w:rPr>
          <w:rFonts w:ascii="Times New Roman" w:hAnsi="Times New Roman" w:cs="Times New Roman"/>
          <w:sz w:val="28"/>
          <w:lang w:val="ru-RU"/>
        </w:rPr>
      </w:pPr>
      <w:r w:rsidRPr="00617EAE">
        <w:rPr>
          <w:rFonts w:ascii="Times New Roman" w:hAnsi="Times New Roman" w:cs="Times New Roman"/>
          <w:sz w:val="28"/>
          <w:lang w:val="ru-RU"/>
        </w:rPr>
        <w:t>Комплексный анализ хозяйственной деятельности предприятия: учеб. пособие / В.И.Бариленко; под общ. ред. В.И.Бариленко. - М. : ФОРУМ, 2012. - 463 c</w:t>
      </w:r>
    </w:p>
    <w:p w:rsidR="00617EAE" w:rsidRPr="00617EAE" w:rsidRDefault="00617EAE" w:rsidP="00617EAE">
      <w:pPr>
        <w:numPr>
          <w:ilvl w:val="0"/>
          <w:numId w:val="2"/>
        </w:numPr>
        <w:spacing w:after="0" w:line="360" w:lineRule="auto"/>
        <w:ind w:left="0" w:firstLine="720"/>
        <w:jc w:val="both"/>
        <w:rPr>
          <w:rFonts w:ascii="Times New Roman" w:hAnsi="Times New Roman" w:cs="Times New Roman"/>
          <w:sz w:val="28"/>
          <w:lang w:val="ru-RU"/>
        </w:rPr>
      </w:pPr>
      <w:r w:rsidRPr="00617EAE">
        <w:rPr>
          <w:rFonts w:ascii="Times New Roman" w:hAnsi="Times New Roman" w:cs="Times New Roman"/>
          <w:sz w:val="28"/>
          <w:lang w:val="ru-RU"/>
        </w:rPr>
        <w:t>Комплексный экономический анализ предприятия / [А. П. Калинина и др.]. – Санкт–Петербург: Лидер, 2010. – 569 с.</w:t>
      </w:r>
      <w:r w:rsidRPr="00617EAE">
        <w:rPr>
          <w:rFonts w:ascii="Times New Roman" w:hAnsi="Times New Roman" w:cs="Times New Roman"/>
          <w:sz w:val="28"/>
          <w:vertAlign w:val="superscript"/>
          <w:lang w:val="ru-RU"/>
        </w:rPr>
        <w:t xml:space="preserve"> </w:t>
      </w:r>
    </w:p>
    <w:p w:rsidR="00617EAE" w:rsidRPr="00617EAE" w:rsidRDefault="00617EAE" w:rsidP="00617EAE">
      <w:pPr>
        <w:numPr>
          <w:ilvl w:val="0"/>
          <w:numId w:val="2"/>
        </w:numPr>
        <w:spacing w:after="0" w:line="360" w:lineRule="auto"/>
        <w:ind w:left="0" w:firstLine="720"/>
        <w:jc w:val="both"/>
        <w:rPr>
          <w:rFonts w:ascii="Times New Roman" w:hAnsi="Times New Roman" w:cs="Times New Roman"/>
          <w:sz w:val="28"/>
          <w:lang w:val="ru-RU"/>
        </w:rPr>
      </w:pPr>
      <w:r w:rsidRPr="00617EAE">
        <w:rPr>
          <w:rFonts w:ascii="Times New Roman" w:hAnsi="Times New Roman" w:cs="Times New Roman"/>
          <w:sz w:val="28"/>
          <w:lang w:val="ru-RU"/>
        </w:rPr>
        <w:t>Маркарьян, Э.А. Экономический анализ хозяйственной деятельности : учеб. пособие / Э.А. Маркарьян. - М.: КноРус, 2014. - 550 с.</w:t>
      </w:r>
    </w:p>
    <w:p w:rsidR="00617EAE" w:rsidRPr="00617EAE" w:rsidRDefault="00617EAE" w:rsidP="00617EAE">
      <w:pPr>
        <w:numPr>
          <w:ilvl w:val="0"/>
          <w:numId w:val="2"/>
        </w:numPr>
        <w:spacing w:after="0" w:line="360" w:lineRule="auto"/>
        <w:ind w:left="0" w:firstLine="720"/>
        <w:jc w:val="both"/>
        <w:rPr>
          <w:rFonts w:ascii="Times New Roman" w:hAnsi="Times New Roman" w:cs="Times New Roman"/>
          <w:sz w:val="28"/>
          <w:lang w:val="ru-RU"/>
        </w:rPr>
      </w:pPr>
      <w:r w:rsidRPr="00617EAE">
        <w:rPr>
          <w:rFonts w:ascii="Times New Roman" w:hAnsi="Times New Roman" w:cs="Times New Roman"/>
          <w:sz w:val="28"/>
          <w:lang w:val="ru-RU"/>
        </w:rPr>
        <w:t>Морозова Н.С. Предпринимательство и конкуренция в туризме : монография / Н.С. Морозова, М.А. Морозов ; Рос. новый ун-т. - М. : РосНОУ, 2010. - 136 с.</w:t>
      </w:r>
    </w:p>
    <w:p w:rsidR="00617EAE" w:rsidRPr="00617EAE" w:rsidRDefault="00617EAE" w:rsidP="00617EAE">
      <w:pPr>
        <w:numPr>
          <w:ilvl w:val="0"/>
          <w:numId w:val="2"/>
        </w:numPr>
        <w:spacing w:after="0" w:line="360" w:lineRule="auto"/>
        <w:ind w:left="0" w:firstLine="720"/>
        <w:jc w:val="both"/>
        <w:rPr>
          <w:rFonts w:ascii="Times New Roman" w:hAnsi="Times New Roman" w:cs="Times New Roman"/>
          <w:sz w:val="28"/>
          <w:lang w:val="ru-RU"/>
        </w:rPr>
      </w:pPr>
      <w:r w:rsidRPr="00617EAE">
        <w:rPr>
          <w:rFonts w:ascii="Times New Roman" w:hAnsi="Times New Roman" w:cs="Times New Roman"/>
          <w:sz w:val="28"/>
          <w:lang w:val="ru-RU"/>
        </w:rPr>
        <w:t>Савицкая, Г.В. Анализ хозяйственной деятельности предприятия: учеб. для студ., обуч. по спец. "Бух. учет, анализ и аудит" / Г.В.Савицкая. - 5-е изд., перераб. и доп. - М.: ИНФРА-М, 2009. - 534 c.</w:t>
      </w:r>
    </w:p>
    <w:p w:rsidR="00617EAE" w:rsidRPr="00617EAE" w:rsidRDefault="00617EAE" w:rsidP="00617EAE">
      <w:pPr>
        <w:numPr>
          <w:ilvl w:val="0"/>
          <w:numId w:val="2"/>
        </w:numPr>
        <w:spacing w:after="0" w:line="360" w:lineRule="auto"/>
        <w:ind w:left="0" w:firstLine="720"/>
        <w:jc w:val="both"/>
        <w:rPr>
          <w:rFonts w:ascii="Times New Roman" w:hAnsi="Times New Roman" w:cs="Times New Roman"/>
          <w:sz w:val="28"/>
          <w:lang w:val="ru-RU"/>
        </w:rPr>
      </w:pPr>
      <w:r w:rsidRPr="00617EAE">
        <w:rPr>
          <w:rFonts w:ascii="Times New Roman" w:hAnsi="Times New Roman" w:cs="Times New Roman"/>
          <w:sz w:val="28"/>
          <w:lang w:val="ru-RU"/>
        </w:rPr>
        <w:t>Морозова Н.С. Предпринимательство и конкуренция в туризме : монография / Н.С. Морозова, М.А. Морозов ; Рос. новый ун-т. - М. : РосНОУ, 2010. - 136 с.</w:t>
      </w:r>
    </w:p>
    <w:p w:rsidR="00617EAE" w:rsidRPr="00617EAE" w:rsidRDefault="00617EAE" w:rsidP="00617EAE">
      <w:pPr>
        <w:numPr>
          <w:ilvl w:val="0"/>
          <w:numId w:val="2"/>
        </w:numPr>
        <w:spacing w:after="0" w:line="360" w:lineRule="auto"/>
        <w:ind w:left="0" w:firstLine="720"/>
        <w:jc w:val="both"/>
        <w:rPr>
          <w:rFonts w:ascii="Times New Roman" w:hAnsi="Times New Roman" w:cs="Times New Roman"/>
          <w:sz w:val="28"/>
          <w:lang w:val="ru-RU"/>
        </w:rPr>
      </w:pPr>
      <w:r w:rsidRPr="00617EAE">
        <w:rPr>
          <w:rFonts w:ascii="Times New Roman" w:hAnsi="Times New Roman" w:cs="Times New Roman"/>
          <w:bCs/>
          <w:iCs/>
          <w:sz w:val="28"/>
          <w:lang w:val="ru-RU"/>
        </w:rPr>
        <w:t>Официальный сайт федерального агентства по туризму Российской Федерации. - Ре</w:t>
      </w:r>
      <w:r w:rsidRPr="00617EAE">
        <w:rPr>
          <w:rFonts w:ascii="Times New Roman" w:hAnsi="Times New Roman" w:cs="Times New Roman"/>
          <w:bCs/>
          <w:iCs/>
          <w:sz w:val="28"/>
          <w:lang w:val="ru-RU"/>
        </w:rPr>
        <w:softHyphen/>
        <w:t xml:space="preserve">жим доступа: http: </w:t>
      </w:r>
      <w:r w:rsidRPr="00617EAE">
        <w:rPr>
          <w:rFonts w:ascii="Times New Roman" w:hAnsi="Times New Roman" w:cs="Times New Roman"/>
          <w:b/>
          <w:bCs/>
          <w:iCs/>
          <w:sz w:val="28"/>
          <w:lang w:val="ru-RU"/>
        </w:rPr>
        <w:t>//</w:t>
      </w:r>
      <w:r w:rsidRPr="00617EAE">
        <w:rPr>
          <w:rFonts w:ascii="Times New Roman" w:hAnsi="Times New Roman" w:cs="Times New Roman"/>
          <w:sz w:val="28"/>
          <w:u w:val="single"/>
          <w:lang w:val="ru-RU"/>
        </w:rPr>
        <w:t>www.russiantourism.ru/section_23</w:t>
      </w:r>
      <w:r w:rsidRPr="00617EAE">
        <w:rPr>
          <w:rFonts w:ascii="Times New Roman" w:hAnsi="Times New Roman" w:cs="Times New Roman"/>
          <w:b/>
          <w:bCs/>
          <w:iCs/>
          <w:sz w:val="28"/>
          <w:lang w:val="ru-RU"/>
        </w:rPr>
        <w:t>,</w:t>
      </w:r>
    </w:p>
    <w:p w:rsidR="00617EAE" w:rsidRPr="00617EAE" w:rsidRDefault="00617EAE" w:rsidP="00617EAE">
      <w:pPr>
        <w:numPr>
          <w:ilvl w:val="0"/>
          <w:numId w:val="2"/>
        </w:numPr>
        <w:spacing w:after="0" w:line="360" w:lineRule="auto"/>
        <w:ind w:left="0" w:firstLine="720"/>
        <w:jc w:val="both"/>
        <w:rPr>
          <w:rFonts w:ascii="Times New Roman" w:hAnsi="Times New Roman" w:cs="Times New Roman"/>
          <w:sz w:val="28"/>
          <w:lang w:val="ru-RU"/>
        </w:rPr>
      </w:pPr>
      <w:r w:rsidRPr="00617EAE">
        <w:rPr>
          <w:rFonts w:ascii="Times New Roman" w:hAnsi="Times New Roman" w:cs="Times New Roman"/>
          <w:sz w:val="28"/>
          <w:lang w:val="ru-RU"/>
        </w:rPr>
        <w:t>Рейтинг туроператоров Росси на 2014 год [Электронный ресурс] – 12.03.2014 – Режим доступа: http://basetop.ru/reyting-turoperatorov-rossii-na-2014-god/</w:t>
      </w:r>
    </w:p>
    <w:p w:rsidR="00617EAE" w:rsidRPr="00617EAE" w:rsidRDefault="00617EAE" w:rsidP="00617EAE">
      <w:pPr>
        <w:numPr>
          <w:ilvl w:val="0"/>
          <w:numId w:val="2"/>
        </w:numPr>
        <w:spacing w:after="0" w:line="360" w:lineRule="auto"/>
        <w:ind w:left="0" w:firstLine="720"/>
        <w:jc w:val="both"/>
        <w:rPr>
          <w:rFonts w:ascii="Times New Roman" w:hAnsi="Times New Roman" w:cs="Times New Roman"/>
          <w:sz w:val="28"/>
          <w:lang w:val="ru-RU"/>
        </w:rPr>
      </w:pPr>
      <w:r w:rsidRPr="00617EAE">
        <w:rPr>
          <w:rFonts w:ascii="Times New Roman" w:hAnsi="Times New Roman" w:cs="Times New Roman"/>
          <w:sz w:val="28"/>
          <w:lang w:val="ru-RU"/>
        </w:rPr>
        <w:t>Узбекова А. Запутались в "Лабиринте" – [Электронный ресурс] – 04.08.2014 – Режим доступа: http://www.rg.ru/2014/08/03/turfirmi-site.html</w:t>
      </w:r>
    </w:p>
    <w:p w:rsidR="00617EAE" w:rsidRPr="00617EAE" w:rsidRDefault="00617EAE" w:rsidP="00617EAE">
      <w:pPr>
        <w:numPr>
          <w:ilvl w:val="0"/>
          <w:numId w:val="2"/>
        </w:numPr>
        <w:spacing w:after="0" w:line="360" w:lineRule="auto"/>
        <w:ind w:left="0" w:firstLine="720"/>
        <w:jc w:val="both"/>
        <w:rPr>
          <w:rFonts w:ascii="Times New Roman" w:hAnsi="Times New Roman" w:cs="Times New Roman"/>
          <w:sz w:val="28"/>
          <w:lang w:val="ru-RU"/>
        </w:rPr>
      </w:pPr>
      <w:r w:rsidRPr="00617EAE">
        <w:rPr>
          <w:rFonts w:ascii="Times New Roman" w:hAnsi="Times New Roman" w:cs="Times New Roman"/>
          <w:sz w:val="28"/>
          <w:lang w:val="ru-RU"/>
        </w:rPr>
        <w:lastRenderedPageBreak/>
        <w:t>Ушаков Д. С. Стратегическое планирование в туризме: учебник. –М.: Феникс, 2007. – 288 с.</w:t>
      </w:r>
    </w:p>
    <w:p w:rsidR="00617EAE" w:rsidRPr="00617EAE" w:rsidRDefault="00617EAE" w:rsidP="00617EAE">
      <w:pPr>
        <w:numPr>
          <w:ilvl w:val="0"/>
          <w:numId w:val="2"/>
        </w:numPr>
        <w:spacing w:after="0" w:line="360" w:lineRule="auto"/>
        <w:ind w:left="0" w:firstLine="720"/>
        <w:jc w:val="both"/>
        <w:rPr>
          <w:rFonts w:ascii="Times New Roman" w:hAnsi="Times New Roman" w:cs="Times New Roman"/>
          <w:sz w:val="28"/>
          <w:lang w:val="ru-RU"/>
        </w:rPr>
      </w:pPr>
      <w:r w:rsidRPr="00617EAE">
        <w:rPr>
          <w:rFonts w:ascii="Times New Roman" w:hAnsi="Times New Roman" w:cs="Times New Roman"/>
          <w:sz w:val="28"/>
          <w:lang w:val="ru-RU"/>
        </w:rPr>
        <w:t>Харитонова Т.В. Организационно-экономические аспекты предпринимательства в сфере туризма / Т.В. Харитонова, Т.М. Кривошеева, Л.Ф. Ксенитова, Е.Ш. Танеева и др. – М., 2012. – 225 с.</w:t>
      </w:r>
    </w:p>
    <w:p w:rsidR="00617EAE" w:rsidRPr="00617EAE" w:rsidRDefault="00617EAE" w:rsidP="00617EAE">
      <w:pPr>
        <w:numPr>
          <w:ilvl w:val="0"/>
          <w:numId w:val="2"/>
        </w:numPr>
        <w:spacing w:after="0" w:line="360" w:lineRule="auto"/>
        <w:ind w:left="0" w:firstLine="720"/>
        <w:jc w:val="both"/>
        <w:rPr>
          <w:rFonts w:ascii="Times New Roman" w:hAnsi="Times New Roman" w:cs="Times New Roman"/>
          <w:sz w:val="28"/>
          <w:lang w:val="ru-RU"/>
        </w:rPr>
      </w:pPr>
      <w:r w:rsidRPr="00617EAE">
        <w:rPr>
          <w:rFonts w:ascii="Times New Roman" w:hAnsi="Times New Roman" w:cs="Times New Roman"/>
          <w:sz w:val="28"/>
          <w:lang w:val="ru-RU"/>
        </w:rPr>
        <w:t>Черненко В.А, Гришин С.Ю., Зиброва Л.М., Ткачев В.А., Федорова С.В. Туризм и ресурсный потенциал Ямало-Ненецкого автономного округа: монография / Черненко В.А, Гришин С.Ю., Зиброва Л.М., Ткачев В.А., Федорова С.В. – СПб: Изд-во СПбГУСЭ, 2013. – 294 с.</w:t>
      </w:r>
    </w:p>
    <w:p w:rsidR="00617EAE" w:rsidRPr="00617EAE" w:rsidRDefault="00617EAE" w:rsidP="00617EAE">
      <w:pPr>
        <w:numPr>
          <w:ilvl w:val="0"/>
          <w:numId w:val="2"/>
        </w:numPr>
        <w:spacing w:after="0" w:line="360" w:lineRule="auto"/>
        <w:ind w:left="0" w:firstLine="720"/>
        <w:jc w:val="both"/>
        <w:rPr>
          <w:rFonts w:ascii="Times New Roman" w:hAnsi="Times New Roman" w:cs="Times New Roman"/>
          <w:sz w:val="28"/>
          <w:lang w:val="ru-RU"/>
        </w:rPr>
      </w:pPr>
      <w:r w:rsidRPr="00617EAE">
        <w:rPr>
          <w:rFonts w:ascii="Times New Roman" w:hAnsi="Times New Roman" w:cs="Times New Roman"/>
          <w:sz w:val="28"/>
          <w:lang w:val="ru-RU"/>
        </w:rPr>
        <w:t>Экономика туризма: Учебник /  Под редакцией   В.А. Черненко , С.В. Федоровой. – СПб.:  Изд-во СПбГУСЭ, 2014. - 617 с.</w:t>
      </w:r>
    </w:p>
    <w:p w:rsidR="00617EAE" w:rsidRPr="00617EAE" w:rsidRDefault="00617EAE" w:rsidP="00617EAE">
      <w:pPr>
        <w:numPr>
          <w:ilvl w:val="0"/>
          <w:numId w:val="2"/>
        </w:numPr>
        <w:spacing w:after="0" w:line="360" w:lineRule="auto"/>
        <w:ind w:left="0" w:firstLine="720"/>
        <w:jc w:val="both"/>
        <w:rPr>
          <w:rFonts w:ascii="Times New Roman" w:hAnsi="Times New Roman" w:cs="Times New Roman"/>
          <w:sz w:val="28"/>
          <w:lang w:val="ru-RU"/>
        </w:rPr>
      </w:pPr>
      <w:r w:rsidRPr="00617EAE">
        <w:rPr>
          <w:rFonts w:ascii="Times New Roman" w:hAnsi="Times New Roman" w:cs="Times New Roman"/>
          <w:sz w:val="28"/>
          <w:lang w:val="ru-RU"/>
        </w:rPr>
        <w:t>Чудновский А. Д. Управление индустрией туризма России в современных условиях: учебное пособие/ А. Д. Чудновский, М. А. Жукова. – М.: КНОРУС, 2010. – 416 с.</w:t>
      </w:r>
    </w:p>
    <w:p w:rsidR="00617EAE" w:rsidRPr="00617EAE" w:rsidRDefault="00617EAE" w:rsidP="00617EAE">
      <w:pPr>
        <w:spacing w:after="0" w:line="360" w:lineRule="auto"/>
        <w:ind w:firstLine="720"/>
        <w:rPr>
          <w:rFonts w:ascii="Times New Roman" w:hAnsi="Times New Roman" w:cs="Times New Roman"/>
          <w:sz w:val="28"/>
          <w:lang w:val="ru-RU"/>
        </w:rPr>
      </w:pPr>
    </w:p>
    <w:p w:rsidR="00617EAE" w:rsidRDefault="00617EAE" w:rsidP="002E3206">
      <w:pPr>
        <w:spacing w:after="0" w:line="360" w:lineRule="auto"/>
        <w:ind w:firstLine="720"/>
        <w:rPr>
          <w:rFonts w:ascii="Times New Roman" w:hAnsi="Times New Roman" w:cs="Times New Roman"/>
          <w:sz w:val="28"/>
          <w:lang w:val="ru-RU"/>
        </w:rPr>
      </w:pPr>
    </w:p>
    <w:p w:rsidR="00617EAE" w:rsidRDefault="00617EAE" w:rsidP="002E3206">
      <w:pPr>
        <w:spacing w:after="0" w:line="360" w:lineRule="auto"/>
        <w:ind w:firstLine="720"/>
        <w:rPr>
          <w:rFonts w:ascii="Times New Roman" w:hAnsi="Times New Roman" w:cs="Times New Roman"/>
          <w:sz w:val="28"/>
          <w:lang w:val="ru-RU"/>
        </w:rPr>
      </w:pPr>
    </w:p>
    <w:p w:rsidR="00617EAE" w:rsidRDefault="00617EAE" w:rsidP="002E3206">
      <w:pPr>
        <w:spacing w:after="0" w:line="360" w:lineRule="auto"/>
        <w:ind w:firstLine="720"/>
        <w:rPr>
          <w:rFonts w:ascii="Times New Roman" w:hAnsi="Times New Roman" w:cs="Times New Roman"/>
          <w:sz w:val="28"/>
          <w:lang w:val="ru-RU"/>
        </w:rPr>
      </w:pPr>
    </w:p>
    <w:p w:rsidR="00617EAE" w:rsidRDefault="00617EAE">
      <w:pPr>
        <w:rPr>
          <w:rFonts w:ascii="Times New Roman" w:hAnsi="Times New Roman" w:cs="Times New Roman"/>
          <w:sz w:val="28"/>
          <w:lang w:val="ru-RU"/>
        </w:rPr>
      </w:pPr>
      <w:r>
        <w:rPr>
          <w:rFonts w:ascii="Times New Roman" w:hAnsi="Times New Roman" w:cs="Times New Roman"/>
          <w:sz w:val="28"/>
          <w:lang w:val="ru-RU"/>
        </w:rPr>
        <w:br w:type="page"/>
      </w:r>
    </w:p>
    <w:p w:rsidR="008C730E" w:rsidRPr="008C730E" w:rsidRDefault="008C730E" w:rsidP="002E3206">
      <w:pPr>
        <w:spacing w:after="0" w:line="360" w:lineRule="auto"/>
        <w:ind w:firstLine="720"/>
        <w:rPr>
          <w:rFonts w:ascii="Times New Roman" w:hAnsi="Times New Roman" w:cs="Times New Roman"/>
          <w:sz w:val="28"/>
          <w:lang w:val="ru-RU"/>
        </w:rPr>
      </w:pPr>
      <w:r w:rsidRPr="008C730E">
        <w:rPr>
          <w:rFonts w:ascii="Times New Roman" w:hAnsi="Times New Roman" w:cs="Times New Roman"/>
          <w:sz w:val="28"/>
          <w:lang w:val="ru-RU"/>
        </w:rPr>
        <w:lastRenderedPageBreak/>
        <w:t>ПРИЛОЖЕНИЯ</w:t>
      </w:r>
    </w:p>
    <w:p w:rsidR="003E6A62" w:rsidRPr="008C730E" w:rsidRDefault="003E6A62" w:rsidP="002E3206">
      <w:pPr>
        <w:spacing w:after="0" w:line="360" w:lineRule="auto"/>
        <w:ind w:firstLine="720"/>
        <w:rPr>
          <w:rFonts w:ascii="Times New Roman" w:hAnsi="Times New Roman" w:cs="Times New Roman"/>
          <w:sz w:val="28"/>
          <w:lang w:val="ru-RU"/>
        </w:rPr>
      </w:pPr>
    </w:p>
    <w:sectPr w:rsidR="003E6A62" w:rsidRPr="008C730E" w:rsidSect="00F85E40">
      <w:footerReference w:type="default" r:id="rId36"/>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C28" w:rsidRDefault="00EF7C28" w:rsidP="00F85E40">
      <w:pPr>
        <w:spacing w:after="0" w:line="240" w:lineRule="auto"/>
      </w:pPr>
      <w:r>
        <w:separator/>
      </w:r>
    </w:p>
  </w:endnote>
  <w:endnote w:type="continuationSeparator" w:id="0">
    <w:p w:rsidR="00EF7C28" w:rsidRDefault="00EF7C28" w:rsidP="00F85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1342888"/>
      <w:docPartObj>
        <w:docPartGallery w:val="Page Numbers (Bottom of Page)"/>
        <w:docPartUnique/>
      </w:docPartObj>
    </w:sdtPr>
    <w:sdtContent>
      <w:p w:rsidR="00F85E40" w:rsidRDefault="00F85E40">
        <w:pPr>
          <w:pStyle w:val="a7"/>
          <w:jc w:val="center"/>
        </w:pPr>
        <w:r>
          <w:fldChar w:fldCharType="begin"/>
        </w:r>
        <w:r>
          <w:instrText>PAGE   \* MERGEFORMAT</w:instrText>
        </w:r>
        <w:r>
          <w:fldChar w:fldCharType="separate"/>
        </w:r>
        <w:r w:rsidR="00122EDE" w:rsidRPr="00122EDE">
          <w:rPr>
            <w:noProof/>
            <w:lang w:val="ru-RU"/>
          </w:rPr>
          <w:t>22</w:t>
        </w:r>
        <w:r>
          <w:fldChar w:fldCharType="end"/>
        </w:r>
      </w:p>
    </w:sdtContent>
  </w:sdt>
  <w:p w:rsidR="00F85E40" w:rsidRDefault="00F85E4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C28" w:rsidRDefault="00EF7C28" w:rsidP="00F85E40">
      <w:pPr>
        <w:spacing w:after="0" w:line="240" w:lineRule="auto"/>
      </w:pPr>
      <w:r>
        <w:separator/>
      </w:r>
    </w:p>
  </w:footnote>
  <w:footnote w:type="continuationSeparator" w:id="0">
    <w:p w:rsidR="00EF7C28" w:rsidRDefault="00EF7C28" w:rsidP="00F85E40">
      <w:pPr>
        <w:spacing w:after="0" w:line="240" w:lineRule="auto"/>
      </w:pPr>
      <w:r>
        <w:continuationSeparator/>
      </w:r>
    </w:p>
  </w:footnote>
  <w:footnote w:id="1">
    <w:p w:rsidR="00014A9B" w:rsidRPr="00014A9B" w:rsidRDefault="00014A9B" w:rsidP="00014A9B">
      <w:pPr>
        <w:rPr>
          <w:rFonts w:ascii="Times New Roman" w:eastAsia="Times New Roman" w:hAnsi="Times New Roman" w:cs="Times New Roman"/>
          <w:sz w:val="20"/>
          <w:szCs w:val="20"/>
          <w:lang w:val="ru-RU" w:eastAsia="ru-RU"/>
        </w:rPr>
      </w:pPr>
      <w:r w:rsidRPr="000C49FA">
        <w:rPr>
          <w:rStyle w:val="ac"/>
          <w:rFonts w:ascii="Times New Roman" w:hAnsi="Times New Roman" w:cs="Times New Roman"/>
          <w:sz w:val="20"/>
          <w:szCs w:val="20"/>
        </w:rPr>
        <w:footnoteRef/>
      </w:r>
      <w:r w:rsidRPr="00014A9B">
        <w:rPr>
          <w:rFonts w:ascii="Times New Roman" w:hAnsi="Times New Roman" w:cs="Times New Roman"/>
          <w:sz w:val="20"/>
          <w:szCs w:val="20"/>
          <w:lang w:val="ru-RU"/>
        </w:rPr>
        <w:t xml:space="preserve"> </w:t>
      </w:r>
      <w:r w:rsidRPr="00014A9B">
        <w:rPr>
          <w:rFonts w:ascii="Times New Roman" w:eastAsia="Times New Roman" w:hAnsi="Times New Roman" w:cs="Times New Roman"/>
          <w:sz w:val="20"/>
          <w:szCs w:val="20"/>
          <w:lang w:val="ru-RU" w:eastAsia="ru-RU"/>
        </w:rPr>
        <w:t xml:space="preserve">Савицкая, Г.В. Анализ хозяйственной деятельности предприятия: учеб. для студ., обуч. по спец. "Бух. учет, анализ и аудит" / Г.В.Савицкая. - 5-е изд., перераб. и доп. - М.: ИНФРА-М, 2009. - 534 </w:t>
      </w:r>
      <w:r w:rsidRPr="000C49FA">
        <w:rPr>
          <w:rFonts w:ascii="Times New Roman" w:eastAsia="Times New Roman" w:hAnsi="Times New Roman" w:cs="Times New Roman"/>
          <w:sz w:val="20"/>
          <w:szCs w:val="20"/>
          <w:lang w:eastAsia="ru-RU"/>
        </w:rPr>
        <w:t>c</w:t>
      </w:r>
      <w:r w:rsidRPr="00014A9B">
        <w:rPr>
          <w:rFonts w:ascii="Times New Roman" w:eastAsia="Times New Roman" w:hAnsi="Times New Roman" w:cs="Times New Roman"/>
          <w:sz w:val="20"/>
          <w:szCs w:val="20"/>
          <w:lang w:val="ru-RU" w:eastAsia="ru-RU"/>
        </w:rPr>
        <w:t>.</w:t>
      </w:r>
    </w:p>
    <w:p w:rsidR="00014A9B" w:rsidRDefault="00014A9B" w:rsidP="00014A9B">
      <w:pPr>
        <w:pStyle w:val="aa"/>
      </w:pPr>
    </w:p>
  </w:footnote>
  <w:footnote w:id="2">
    <w:p w:rsidR="00014A9B" w:rsidRPr="00014A9B" w:rsidRDefault="00014A9B" w:rsidP="00014A9B">
      <w:pPr>
        <w:rPr>
          <w:rFonts w:ascii="Times New Roman" w:hAnsi="Times New Roman" w:cs="Times New Roman"/>
          <w:sz w:val="20"/>
          <w:szCs w:val="20"/>
          <w:lang w:val="ru-RU"/>
        </w:rPr>
      </w:pPr>
      <w:r w:rsidRPr="003C4B96">
        <w:rPr>
          <w:rStyle w:val="ac"/>
          <w:rFonts w:ascii="Times New Roman" w:hAnsi="Times New Roman" w:cs="Times New Roman"/>
          <w:sz w:val="20"/>
          <w:szCs w:val="20"/>
        </w:rPr>
        <w:footnoteRef/>
      </w:r>
      <w:r w:rsidRPr="00014A9B">
        <w:rPr>
          <w:rFonts w:ascii="Times New Roman" w:hAnsi="Times New Roman" w:cs="Times New Roman"/>
          <w:sz w:val="20"/>
          <w:szCs w:val="20"/>
          <w:lang w:val="ru-RU"/>
        </w:rPr>
        <w:t xml:space="preserve"> Комплексный экономический анализ предприятия / [А. П. Калинина и др.]. – Санкт–Петербург: Лидер, 2010. – 569 с.</w:t>
      </w:r>
    </w:p>
    <w:p w:rsidR="00014A9B" w:rsidRDefault="00014A9B" w:rsidP="00014A9B">
      <w:pPr>
        <w:pStyle w:val="aa"/>
      </w:pPr>
    </w:p>
  </w:footnote>
  <w:footnote w:id="3">
    <w:p w:rsidR="00014A9B" w:rsidRPr="00014A9B" w:rsidRDefault="00014A9B" w:rsidP="00014A9B">
      <w:pPr>
        <w:rPr>
          <w:rFonts w:ascii="Times New Roman" w:hAnsi="Times New Roman" w:cs="Times New Roman"/>
          <w:sz w:val="20"/>
          <w:szCs w:val="20"/>
          <w:lang w:val="ru-RU"/>
        </w:rPr>
      </w:pPr>
      <w:r w:rsidRPr="00650D39">
        <w:rPr>
          <w:rStyle w:val="ac"/>
          <w:rFonts w:ascii="Times New Roman" w:hAnsi="Times New Roman" w:cs="Times New Roman"/>
          <w:sz w:val="20"/>
          <w:szCs w:val="20"/>
        </w:rPr>
        <w:footnoteRef/>
      </w:r>
      <w:r w:rsidRPr="00014A9B">
        <w:rPr>
          <w:rFonts w:ascii="Times New Roman" w:hAnsi="Times New Roman" w:cs="Times New Roman"/>
          <w:sz w:val="20"/>
          <w:szCs w:val="20"/>
          <w:lang w:val="ru-RU"/>
        </w:rPr>
        <w:t xml:space="preserve"> Маркарьян, Э.А. Экономический анализ хозяйственной деятельности : учеб. пособие / Э.А. Маркарьян. - М.: КноРус, 2014. - 550 с.</w:t>
      </w:r>
    </w:p>
    <w:p w:rsidR="00014A9B" w:rsidRDefault="00014A9B" w:rsidP="00014A9B">
      <w:pPr>
        <w:pStyle w:val="aa"/>
      </w:pPr>
    </w:p>
  </w:footnote>
  <w:footnote w:id="4">
    <w:p w:rsidR="00D87AFD" w:rsidRPr="0023430F" w:rsidRDefault="00D87AFD" w:rsidP="00D87AFD">
      <w:pPr>
        <w:pStyle w:val="aa"/>
        <w:rPr>
          <w:rFonts w:ascii="Times New Roman" w:hAnsi="Times New Roman" w:cs="Times New Roman"/>
        </w:rPr>
      </w:pPr>
      <w:r w:rsidRPr="0023430F">
        <w:rPr>
          <w:rStyle w:val="ac"/>
          <w:rFonts w:ascii="Times New Roman" w:hAnsi="Times New Roman" w:cs="Times New Roman"/>
        </w:rPr>
        <w:footnoteRef/>
      </w:r>
      <w:r w:rsidRPr="0023430F">
        <w:rPr>
          <w:rFonts w:ascii="Times New Roman" w:hAnsi="Times New Roman" w:cs="Times New Roman"/>
        </w:rPr>
        <w:t xml:space="preserve"> Ковалев В.В., Волкова О.Н. Анализ хозяйственной деятельности предприятия: Учебник. – М.: Проспект, 2008. – 421 с.</w:t>
      </w:r>
    </w:p>
  </w:footnote>
  <w:footnote w:id="5">
    <w:p w:rsidR="00D87AFD" w:rsidRPr="00DF0E7B" w:rsidRDefault="00D87AFD" w:rsidP="00D87AFD">
      <w:pPr>
        <w:pStyle w:val="aa"/>
        <w:jc w:val="both"/>
        <w:rPr>
          <w:rFonts w:ascii="Times New Roman" w:hAnsi="Times New Roman" w:cs="Times New Roman"/>
        </w:rPr>
      </w:pPr>
      <w:r w:rsidRPr="00DF0E7B">
        <w:rPr>
          <w:rStyle w:val="ac"/>
          <w:rFonts w:ascii="Times New Roman" w:hAnsi="Times New Roman" w:cs="Times New Roman"/>
        </w:rPr>
        <w:footnoteRef/>
      </w:r>
      <w:r w:rsidRPr="00DF0E7B">
        <w:rPr>
          <w:rFonts w:ascii="Times New Roman" w:hAnsi="Times New Roman" w:cs="Times New Roman"/>
        </w:rPr>
        <w:t xml:space="preserve"> Коваленко Н. П. Управление финансами российских предприятий в современных условиях / Н. П. Коваленко // Социально-экономические явления и процессы. 2010. № 2 (018), С. 39–41.</w:t>
      </w:r>
    </w:p>
  </w:footnote>
  <w:footnote w:id="6">
    <w:p w:rsidR="00390EB6" w:rsidRPr="00390EB6" w:rsidRDefault="00390EB6" w:rsidP="00390EB6">
      <w:pPr>
        <w:rPr>
          <w:rFonts w:ascii="Times New Roman" w:hAnsi="Times New Roman" w:cs="Times New Roman"/>
          <w:sz w:val="20"/>
          <w:szCs w:val="20"/>
          <w:lang w:val="ru-RU"/>
        </w:rPr>
      </w:pPr>
      <w:r w:rsidRPr="00650D39">
        <w:rPr>
          <w:rStyle w:val="ac"/>
          <w:rFonts w:ascii="Times New Roman" w:hAnsi="Times New Roman" w:cs="Times New Roman"/>
          <w:sz w:val="20"/>
          <w:szCs w:val="20"/>
        </w:rPr>
        <w:footnoteRef/>
      </w:r>
      <w:r w:rsidRPr="00390EB6">
        <w:rPr>
          <w:rFonts w:ascii="Times New Roman" w:hAnsi="Times New Roman" w:cs="Times New Roman"/>
          <w:sz w:val="20"/>
          <w:szCs w:val="20"/>
          <w:lang w:val="ru-RU"/>
        </w:rPr>
        <w:t xml:space="preserve"> Маркарьян, Э.А. Экономический анализ хозяйственной деятельности : учеб. пособие / Э.А. Маркарьян. - М.: КноРус, 2014. - 550 с.</w:t>
      </w:r>
    </w:p>
    <w:p w:rsidR="00390EB6" w:rsidRDefault="00390EB6" w:rsidP="00390EB6">
      <w:pPr>
        <w:pStyle w:val="aa"/>
      </w:pPr>
    </w:p>
  </w:footnote>
  <w:footnote w:id="7">
    <w:p w:rsidR="006A58F5" w:rsidRPr="006A58F5" w:rsidRDefault="006A58F5">
      <w:pPr>
        <w:pStyle w:val="aa"/>
      </w:pPr>
      <w:r>
        <w:rPr>
          <w:rStyle w:val="ac"/>
        </w:rPr>
        <w:footnoteRef/>
      </w:r>
      <w:r>
        <w:t xml:space="preserve"> </w:t>
      </w:r>
      <w:r w:rsidRPr="006A58F5">
        <w:rPr>
          <w:lang w:val="en-US"/>
        </w:rPr>
        <w:t>ФТС РФ</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43AB2"/>
    <w:multiLevelType w:val="hybridMultilevel"/>
    <w:tmpl w:val="0F36E99E"/>
    <w:lvl w:ilvl="0" w:tplc="559EE5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677F35"/>
    <w:multiLevelType w:val="hybridMultilevel"/>
    <w:tmpl w:val="F578A3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8B0"/>
    <w:rsid w:val="000046CC"/>
    <w:rsid w:val="000133D3"/>
    <w:rsid w:val="00014A9B"/>
    <w:rsid w:val="0002190F"/>
    <w:rsid w:val="00051931"/>
    <w:rsid w:val="00054F9C"/>
    <w:rsid w:val="00085CD7"/>
    <w:rsid w:val="00095AE6"/>
    <w:rsid w:val="000B3510"/>
    <w:rsid w:val="00100F97"/>
    <w:rsid w:val="001027DC"/>
    <w:rsid w:val="00106B6F"/>
    <w:rsid w:val="00111F84"/>
    <w:rsid w:val="00112754"/>
    <w:rsid w:val="00121A63"/>
    <w:rsid w:val="00122EDE"/>
    <w:rsid w:val="00130417"/>
    <w:rsid w:val="00130F78"/>
    <w:rsid w:val="00151B55"/>
    <w:rsid w:val="001749ED"/>
    <w:rsid w:val="001A244B"/>
    <w:rsid w:val="001C48B0"/>
    <w:rsid w:val="001C7415"/>
    <w:rsid w:val="00213298"/>
    <w:rsid w:val="00215EA4"/>
    <w:rsid w:val="00241B56"/>
    <w:rsid w:val="0027693C"/>
    <w:rsid w:val="002829A7"/>
    <w:rsid w:val="00296038"/>
    <w:rsid w:val="002A5ADB"/>
    <w:rsid w:val="002C23B4"/>
    <w:rsid w:val="002C403C"/>
    <w:rsid w:val="002D37ED"/>
    <w:rsid w:val="002E3206"/>
    <w:rsid w:val="002E38A4"/>
    <w:rsid w:val="002E3B73"/>
    <w:rsid w:val="003355C3"/>
    <w:rsid w:val="00390EB6"/>
    <w:rsid w:val="00393318"/>
    <w:rsid w:val="003B32B2"/>
    <w:rsid w:val="003C2A37"/>
    <w:rsid w:val="003D6DDD"/>
    <w:rsid w:val="003E0B9F"/>
    <w:rsid w:val="003E6A62"/>
    <w:rsid w:val="004154E6"/>
    <w:rsid w:val="00417510"/>
    <w:rsid w:val="0042322A"/>
    <w:rsid w:val="004275CF"/>
    <w:rsid w:val="00436E9D"/>
    <w:rsid w:val="00444C8F"/>
    <w:rsid w:val="00470D6A"/>
    <w:rsid w:val="00473AC4"/>
    <w:rsid w:val="00476AAA"/>
    <w:rsid w:val="00480D66"/>
    <w:rsid w:val="0048711B"/>
    <w:rsid w:val="0049027F"/>
    <w:rsid w:val="00493C3A"/>
    <w:rsid w:val="004B729D"/>
    <w:rsid w:val="004C6A77"/>
    <w:rsid w:val="004F1E27"/>
    <w:rsid w:val="005017AE"/>
    <w:rsid w:val="00503F85"/>
    <w:rsid w:val="0052639B"/>
    <w:rsid w:val="00533049"/>
    <w:rsid w:val="00534727"/>
    <w:rsid w:val="005569B9"/>
    <w:rsid w:val="005624DE"/>
    <w:rsid w:val="005704BB"/>
    <w:rsid w:val="00586272"/>
    <w:rsid w:val="005A55E8"/>
    <w:rsid w:val="005B2169"/>
    <w:rsid w:val="005B24CA"/>
    <w:rsid w:val="005C755F"/>
    <w:rsid w:val="005F0A11"/>
    <w:rsid w:val="00606438"/>
    <w:rsid w:val="00617EAE"/>
    <w:rsid w:val="00672E80"/>
    <w:rsid w:val="00673343"/>
    <w:rsid w:val="0067424B"/>
    <w:rsid w:val="006842E8"/>
    <w:rsid w:val="006A1ABD"/>
    <w:rsid w:val="006A58F5"/>
    <w:rsid w:val="006A6CDB"/>
    <w:rsid w:val="006B0D14"/>
    <w:rsid w:val="006B6315"/>
    <w:rsid w:val="006D0DA5"/>
    <w:rsid w:val="006D2420"/>
    <w:rsid w:val="006D5D6F"/>
    <w:rsid w:val="00700886"/>
    <w:rsid w:val="00714FE3"/>
    <w:rsid w:val="00725594"/>
    <w:rsid w:val="007272BC"/>
    <w:rsid w:val="0073415F"/>
    <w:rsid w:val="00752CB4"/>
    <w:rsid w:val="00760E49"/>
    <w:rsid w:val="007651E9"/>
    <w:rsid w:val="00766570"/>
    <w:rsid w:val="00774352"/>
    <w:rsid w:val="007B53DF"/>
    <w:rsid w:val="007F2C7F"/>
    <w:rsid w:val="007F3384"/>
    <w:rsid w:val="00815DD5"/>
    <w:rsid w:val="00833105"/>
    <w:rsid w:val="008371CB"/>
    <w:rsid w:val="0084556B"/>
    <w:rsid w:val="00855C39"/>
    <w:rsid w:val="008B5417"/>
    <w:rsid w:val="008B769A"/>
    <w:rsid w:val="008C730E"/>
    <w:rsid w:val="008D097A"/>
    <w:rsid w:val="008F0890"/>
    <w:rsid w:val="008F2040"/>
    <w:rsid w:val="008F5392"/>
    <w:rsid w:val="00916218"/>
    <w:rsid w:val="0091626B"/>
    <w:rsid w:val="0095221B"/>
    <w:rsid w:val="00957A63"/>
    <w:rsid w:val="00972A15"/>
    <w:rsid w:val="009A76D1"/>
    <w:rsid w:val="009B3CCB"/>
    <w:rsid w:val="009D63DB"/>
    <w:rsid w:val="009D6B4E"/>
    <w:rsid w:val="009E7F5F"/>
    <w:rsid w:val="009F44DE"/>
    <w:rsid w:val="009F7647"/>
    <w:rsid w:val="00A02F12"/>
    <w:rsid w:val="00A040F6"/>
    <w:rsid w:val="00A07A50"/>
    <w:rsid w:val="00A44D9D"/>
    <w:rsid w:val="00A6270B"/>
    <w:rsid w:val="00A65939"/>
    <w:rsid w:val="00A81CBE"/>
    <w:rsid w:val="00AC7455"/>
    <w:rsid w:val="00AE51EC"/>
    <w:rsid w:val="00B04B2E"/>
    <w:rsid w:val="00B13202"/>
    <w:rsid w:val="00B23691"/>
    <w:rsid w:val="00B532B6"/>
    <w:rsid w:val="00B6367B"/>
    <w:rsid w:val="00B66224"/>
    <w:rsid w:val="00BA36CC"/>
    <w:rsid w:val="00BB4007"/>
    <w:rsid w:val="00BB4D4B"/>
    <w:rsid w:val="00BC13E4"/>
    <w:rsid w:val="00BF40C1"/>
    <w:rsid w:val="00C3494A"/>
    <w:rsid w:val="00C778ED"/>
    <w:rsid w:val="00CC1840"/>
    <w:rsid w:val="00CC7F95"/>
    <w:rsid w:val="00CF5213"/>
    <w:rsid w:val="00D2475E"/>
    <w:rsid w:val="00D30405"/>
    <w:rsid w:val="00D314F0"/>
    <w:rsid w:val="00D60912"/>
    <w:rsid w:val="00D72C45"/>
    <w:rsid w:val="00D80A96"/>
    <w:rsid w:val="00D82041"/>
    <w:rsid w:val="00D849F6"/>
    <w:rsid w:val="00D87AFD"/>
    <w:rsid w:val="00DA5283"/>
    <w:rsid w:val="00DC5014"/>
    <w:rsid w:val="00DD07D2"/>
    <w:rsid w:val="00DF3C2F"/>
    <w:rsid w:val="00E03AD6"/>
    <w:rsid w:val="00E20BAC"/>
    <w:rsid w:val="00E406E7"/>
    <w:rsid w:val="00E47F49"/>
    <w:rsid w:val="00E53E75"/>
    <w:rsid w:val="00E601DA"/>
    <w:rsid w:val="00E6241E"/>
    <w:rsid w:val="00E75058"/>
    <w:rsid w:val="00E756AA"/>
    <w:rsid w:val="00E91CC4"/>
    <w:rsid w:val="00EA3673"/>
    <w:rsid w:val="00EB2071"/>
    <w:rsid w:val="00EB2688"/>
    <w:rsid w:val="00EC64D9"/>
    <w:rsid w:val="00ED0402"/>
    <w:rsid w:val="00EF7692"/>
    <w:rsid w:val="00EF7C28"/>
    <w:rsid w:val="00EF7C31"/>
    <w:rsid w:val="00F0568F"/>
    <w:rsid w:val="00F30CC6"/>
    <w:rsid w:val="00F354AD"/>
    <w:rsid w:val="00F67500"/>
    <w:rsid w:val="00F85E40"/>
    <w:rsid w:val="00F9068C"/>
    <w:rsid w:val="00F96599"/>
    <w:rsid w:val="00FA0DE7"/>
    <w:rsid w:val="00FB12DC"/>
    <w:rsid w:val="00FC3B47"/>
    <w:rsid w:val="00FD5C7F"/>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8D50E"/>
  <w15:chartTrackingRefBased/>
  <w15:docId w15:val="{4AC68806-E17E-4A52-B98C-500ABB868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D37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07A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730E"/>
    <w:pPr>
      <w:ind w:left="720"/>
      <w:contextualSpacing/>
    </w:pPr>
  </w:style>
  <w:style w:type="character" w:customStyle="1" w:styleId="10">
    <w:name w:val="Заголовок 1 Знак"/>
    <w:basedOn w:val="a0"/>
    <w:link w:val="1"/>
    <w:uiPriority w:val="9"/>
    <w:rsid w:val="002D37ED"/>
    <w:rPr>
      <w:rFonts w:asciiTheme="majorHAnsi" w:eastAsiaTheme="majorEastAsia" w:hAnsiTheme="majorHAnsi" w:cstheme="majorBidi"/>
      <w:color w:val="2E74B5" w:themeColor="accent1" w:themeShade="BF"/>
      <w:sz w:val="32"/>
      <w:szCs w:val="32"/>
    </w:rPr>
  </w:style>
  <w:style w:type="paragraph" w:styleId="a4">
    <w:name w:val="TOC Heading"/>
    <w:basedOn w:val="1"/>
    <w:next w:val="a"/>
    <w:uiPriority w:val="39"/>
    <w:unhideWhenUsed/>
    <w:qFormat/>
    <w:rsid w:val="002D37ED"/>
    <w:pPr>
      <w:outlineLvl w:val="9"/>
    </w:pPr>
  </w:style>
  <w:style w:type="paragraph" w:styleId="a5">
    <w:name w:val="header"/>
    <w:basedOn w:val="a"/>
    <w:link w:val="a6"/>
    <w:uiPriority w:val="99"/>
    <w:unhideWhenUsed/>
    <w:rsid w:val="00F85E40"/>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F85E40"/>
  </w:style>
  <w:style w:type="paragraph" w:styleId="a7">
    <w:name w:val="footer"/>
    <w:basedOn w:val="a"/>
    <w:link w:val="a8"/>
    <w:uiPriority w:val="99"/>
    <w:unhideWhenUsed/>
    <w:rsid w:val="00F85E40"/>
    <w:pPr>
      <w:tabs>
        <w:tab w:val="center" w:pos="4844"/>
        <w:tab w:val="right" w:pos="9689"/>
      </w:tabs>
      <w:spacing w:after="0" w:line="240" w:lineRule="auto"/>
    </w:pPr>
  </w:style>
  <w:style w:type="character" w:customStyle="1" w:styleId="a8">
    <w:name w:val="Нижний колонтитул Знак"/>
    <w:basedOn w:val="a0"/>
    <w:link w:val="a7"/>
    <w:uiPriority w:val="99"/>
    <w:rsid w:val="00F85E40"/>
  </w:style>
  <w:style w:type="paragraph" w:styleId="11">
    <w:name w:val="toc 1"/>
    <w:basedOn w:val="a"/>
    <w:next w:val="a"/>
    <w:autoRedefine/>
    <w:uiPriority w:val="39"/>
    <w:unhideWhenUsed/>
    <w:rsid w:val="006842E8"/>
    <w:pPr>
      <w:spacing w:after="100"/>
    </w:pPr>
  </w:style>
  <w:style w:type="character" w:styleId="a9">
    <w:name w:val="Hyperlink"/>
    <w:basedOn w:val="a0"/>
    <w:uiPriority w:val="99"/>
    <w:unhideWhenUsed/>
    <w:rsid w:val="006842E8"/>
    <w:rPr>
      <w:color w:val="0563C1" w:themeColor="hyperlink"/>
      <w:u w:val="single"/>
    </w:rPr>
  </w:style>
  <w:style w:type="character" w:customStyle="1" w:styleId="20">
    <w:name w:val="Заголовок 2 Знак"/>
    <w:basedOn w:val="a0"/>
    <w:link w:val="2"/>
    <w:uiPriority w:val="9"/>
    <w:rsid w:val="00A07A50"/>
    <w:rPr>
      <w:rFonts w:asciiTheme="majorHAnsi" w:eastAsiaTheme="majorEastAsia" w:hAnsiTheme="majorHAnsi" w:cstheme="majorBidi"/>
      <w:color w:val="2E74B5" w:themeColor="accent1" w:themeShade="BF"/>
      <w:sz w:val="26"/>
      <w:szCs w:val="26"/>
    </w:rPr>
  </w:style>
  <w:style w:type="paragraph" w:styleId="aa">
    <w:name w:val="footnote text"/>
    <w:basedOn w:val="a"/>
    <w:link w:val="ab"/>
    <w:uiPriority w:val="99"/>
    <w:unhideWhenUsed/>
    <w:rsid w:val="00014A9B"/>
    <w:pPr>
      <w:spacing w:after="0" w:line="240" w:lineRule="auto"/>
    </w:pPr>
    <w:rPr>
      <w:sz w:val="20"/>
      <w:szCs w:val="20"/>
      <w:lang w:val="ru-RU"/>
    </w:rPr>
  </w:style>
  <w:style w:type="character" w:customStyle="1" w:styleId="ab">
    <w:name w:val="Текст сноски Знак"/>
    <w:basedOn w:val="a0"/>
    <w:link w:val="aa"/>
    <w:uiPriority w:val="99"/>
    <w:rsid w:val="00014A9B"/>
    <w:rPr>
      <w:sz w:val="20"/>
      <w:szCs w:val="20"/>
      <w:lang w:val="ru-RU"/>
    </w:rPr>
  </w:style>
  <w:style w:type="character" w:styleId="ac">
    <w:name w:val="footnote reference"/>
    <w:basedOn w:val="a0"/>
    <w:uiPriority w:val="99"/>
    <w:semiHidden/>
    <w:unhideWhenUsed/>
    <w:rsid w:val="00014A9B"/>
    <w:rPr>
      <w:vertAlign w:val="superscript"/>
    </w:rPr>
  </w:style>
  <w:style w:type="paragraph" w:styleId="21">
    <w:name w:val="toc 2"/>
    <w:basedOn w:val="a"/>
    <w:next w:val="a"/>
    <w:autoRedefine/>
    <w:uiPriority w:val="39"/>
    <w:unhideWhenUsed/>
    <w:rsid w:val="006D5D6F"/>
    <w:pPr>
      <w:spacing w:after="100"/>
      <w:ind w:left="220"/>
    </w:pPr>
  </w:style>
  <w:style w:type="table" w:styleId="ad">
    <w:name w:val="Table Grid"/>
    <w:basedOn w:val="a1"/>
    <w:uiPriority w:val="59"/>
    <w:rsid w:val="00D87AFD"/>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390EB6"/>
    <w:rPr>
      <w:b/>
      <w:bCs/>
    </w:rPr>
  </w:style>
  <w:style w:type="paragraph" w:customStyle="1" w:styleId="5">
    <w:name w:val="5"/>
    <w:basedOn w:val="a"/>
    <w:rsid w:val="00390EB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
    <w:name w:val="Normal (Web)"/>
    <w:basedOn w:val="a"/>
    <w:unhideWhenUsed/>
    <w:rsid w:val="00D80A9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0">
    <w:name w:val="Title"/>
    <w:basedOn w:val="a"/>
    <w:next w:val="a"/>
    <w:link w:val="af1"/>
    <w:qFormat/>
    <w:rsid w:val="00D80A96"/>
    <w:pPr>
      <w:spacing w:after="0" w:line="240" w:lineRule="auto"/>
      <w:contextualSpacing/>
    </w:pPr>
    <w:rPr>
      <w:rFonts w:asciiTheme="majorHAnsi" w:eastAsiaTheme="majorEastAsia" w:hAnsiTheme="majorHAnsi" w:cstheme="majorBidi"/>
      <w:spacing w:val="-10"/>
      <w:kern w:val="28"/>
      <w:sz w:val="56"/>
      <w:szCs w:val="56"/>
      <w:lang w:val="ru-RU"/>
    </w:rPr>
  </w:style>
  <w:style w:type="character" w:customStyle="1" w:styleId="af1">
    <w:name w:val="Заголовок Знак"/>
    <w:basedOn w:val="a0"/>
    <w:link w:val="af0"/>
    <w:rsid w:val="00D80A96"/>
    <w:rPr>
      <w:rFonts w:asciiTheme="majorHAnsi" w:eastAsiaTheme="majorEastAsia" w:hAnsiTheme="majorHAnsi" w:cstheme="majorBidi"/>
      <w:spacing w:val="-10"/>
      <w:kern w:val="28"/>
      <w:sz w:val="56"/>
      <w:szCs w:val="56"/>
      <w:lang w:val="ru-RU"/>
    </w:rPr>
  </w:style>
  <w:style w:type="paragraph" w:styleId="af2">
    <w:name w:val="Body Text Indent"/>
    <w:basedOn w:val="a"/>
    <w:link w:val="af3"/>
    <w:rsid w:val="00D80A96"/>
    <w:pPr>
      <w:widowControl w:val="0"/>
      <w:autoSpaceDE w:val="0"/>
      <w:autoSpaceDN w:val="0"/>
      <w:adjustRightInd w:val="0"/>
      <w:spacing w:after="120" w:line="240" w:lineRule="auto"/>
      <w:ind w:left="283"/>
    </w:pPr>
    <w:rPr>
      <w:rFonts w:ascii="Times New Roman" w:eastAsia="Times New Roman" w:hAnsi="Times New Roman" w:cs="Times New Roman"/>
      <w:sz w:val="20"/>
      <w:szCs w:val="20"/>
      <w:lang w:val="ru-RU" w:eastAsia="ru-RU"/>
    </w:rPr>
  </w:style>
  <w:style w:type="character" w:customStyle="1" w:styleId="af3">
    <w:name w:val="Основной текст с отступом Знак"/>
    <w:basedOn w:val="a0"/>
    <w:link w:val="af2"/>
    <w:rsid w:val="00D80A96"/>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3701">
      <w:bodyDiv w:val="1"/>
      <w:marLeft w:val="0"/>
      <w:marRight w:val="0"/>
      <w:marTop w:val="0"/>
      <w:marBottom w:val="0"/>
      <w:divBdr>
        <w:top w:val="none" w:sz="0" w:space="0" w:color="auto"/>
        <w:left w:val="none" w:sz="0" w:space="0" w:color="auto"/>
        <w:bottom w:val="none" w:sz="0" w:space="0" w:color="auto"/>
        <w:right w:val="none" w:sz="0" w:space="0" w:color="auto"/>
      </w:divBdr>
    </w:div>
    <w:div w:id="101651032">
      <w:bodyDiv w:val="1"/>
      <w:marLeft w:val="0"/>
      <w:marRight w:val="0"/>
      <w:marTop w:val="0"/>
      <w:marBottom w:val="0"/>
      <w:divBdr>
        <w:top w:val="none" w:sz="0" w:space="0" w:color="auto"/>
        <w:left w:val="none" w:sz="0" w:space="0" w:color="auto"/>
        <w:bottom w:val="none" w:sz="0" w:space="0" w:color="auto"/>
        <w:right w:val="none" w:sz="0" w:space="0" w:color="auto"/>
      </w:divBdr>
    </w:div>
    <w:div w:id="108552866">
      <w:bodyDiv w:val="1"/>
      <w:marLeft w:val="0"/>
      <w:marRight w:val="0"/>
      <w:marTop w:val="0"/>
      <w:marBottom w:val="0"/>
      <w:divBdr>
        <w:top w:val="none" w:sz="0" w:space="0" w:color="auto"/>
        <w:left w:val="none" w:sz="0" w:space="0" w:color="auto"/>
        <w:bottom w:val="none" w:sz="0" w:space="0" w:color="auto"/>
        <w:right w:val="none" w:sz="0" w:space="0" w:color="auto"/>
      </w:divBdr>
    </w:div>
    <w:div w:id="116528168">
      <w:bodyDiv w:val="1"/>
      <w:marLeft w:val="0"/>
      <w:marRight w:val="0"/>
      <w:marTop w:val="0"/>
      <w:marBottom w:val="0"/>
      <w:divBdr>
        <w:top w:val="none" w:sz="0" w:space="0" w:color="auto"/>
        <w:left w:val="none" w:sz="0" w:space="0" w:color="auto"/>
        <w:bottom w:val="none" w:sz="0" w:space="0" w:color="auto"/>
        <w:right w:val="none" w:sz="0" w:space="0" w:color="auto"/>
      </w:divBdr>
    </w:div>
    <w:div w:id="138692329">
      <w:bodyDiv w:val="1"/>
      <w:marLeft w:val="0"/>
      <w:marRight w:val="0"/>
      <w:marTop w:val="0"/>
      <w:marBottom w:val="0"/>
      <w:divBdr>
        <w:top w:val="none" w:sz="0" w:space="0" w:color="auto"/>
        <w:left w:val="none" w:sz="0" w:space="0" w:color="auto"/>
        <w:bottom w:val="none" w:sz="0" w:space="0" w:color="auto"/>
        <w:right w:val="none" w:sz="0" w:space="0" w:color="auto"/>
      </w:divBdr>
    </w:div>
    <w:div w:id="142235014">
      <w:bodyDiv w:val="1"/>
      <w:marLeft w:val="0"/>
      <w:marRight w:val="0"/>
      <w:marTop w:val="0"/>
      <w:marBottom w:val="0"/>
      <w:divBdr>
        <w:top w:val="none" w:sz="0" w:space="0" w:color="auto"/>
        <w:left w:val="none" w:sz="0" w:space="0" w:color="auto"/>
        <w:bottom w:val="none" w:sz="0" w:space="0" w:color="auto"/>
        <w:right w:val="none" w:sz="0" w:space="0" w:color="auto"/>
      </w:divBdr>
    </w:div>
    <w:div w:id="149519635">
      <w:bodyDiv w:val="1"/>
      <w:marLeft w:val="0"/>
      <w:marRight w:val="0"/>
      <w:marTop w:val="0"/>
      <w:marBottom w:val="0"/>
      <w:divBdr>
        <w:top w:val="none" w:sz="0" w:space="0" w:color="auto"/>
        <w:left w:val="none" w:sz="0" w:space="0" w:color="auto"/>
        <w:bottom w:val="none" w:sz="0" w:space="0" w:color="auto"/>
        <w:right w:val="none" w:sz="0" w:space="0" w:color="auto"/>
      </w:divBdr>
    </w:div>
    <w:div w:id="263222577">
      <w:bodyDiv w:val="1"/>
      <w:marLeft w:val="0"/>
      <w:marRight w:val="0"/>
      <w:marTop w:val="0"/>
      <w:marBottom w:val="0"/>
      <w:divBdr>
        <w:top w:val="none" w:sz="0" w:space="0" w:color="auto"/>
        <w:left w:val="none" w:sz="0" w:space="0" w:color="auto"/>
        <w:bottom w:val="none" w:sz="0" w:space="0" w:color="auto"/>
        <w:right w:val="none" w:sz="0" w:space="0" w:color="auto"/>
      </w:divBdr>
    </w:div>
    <w:div w:id="314458125">
      <w:bodyDiv w:val="1"/>
      <w:marLeft w:val="0"/>
      <w:marRight w:val="0"/>
      <w:marTop w:val="0"/>
      <w:marBottom w:val="0"/>
      <w:divBdr>
        <w:top w:val="none" w:sz="0" w:space="0" w:color="auto"/>
        <w:left w:val="none" w:sz="0" w:space="0" w:color="auto"/>
        <w:bottom w:val="none" w:sz="0" w:space="0" w:color="auto"/>
        <w:right w:val="none" w:sz="0" w:space="0" w:color="auto"/>
      </w:divBdr>
    </w:div>
    <w:div w:id="372312883">
      <w:bodyDiv w:val="1"/>
      <w:marLeft w:val="0"/>
      <w:marRight w:val="0"/>
      <w:marTop w:val="0"/>
      <w:marBottom w:val="0"/>
      <w:divBdr>
        <w:top w:val="none" w:sz="0" w:space="0" w:color="auto"/>
        <w:left w:val="none" w:sz="0" w:space="0" w:color="auto"/>
        <w:bottom w:val="none" w:sz="0" w:space="0" w:color="auto"/>
        <w:right w:val="none" w:sz="0" w:space="0" w:color="auto"/>
      </w:divBdr>
    </w:div>
    <w:div w:id="402335033">
      <w:bodyDiv w:val="1"/>
      <w:marLeft w:val="0"/>
      <w:marRight w:val="0"/>
      <w:marTop w:val="0"/>
      <w:marBottom w:val="0"/>
      <w:divBdr>
        <w:top w:val="none" w:sz="0" w:space="0" w:color="auto"/>
        <w:left w:val="none" w:sz="0" w:space="0" w:color="auto"/>
        <w:bottom w:val="none" w:sz="0" w:space="0" w:color="auto"/>
        <w:right w:val="none" w:sz="0" w:space="0" w:color="auto"/>
      </w:divBdr>
    </w:div>
    <w:div w:id="503596392">
      <w:bodyDiv w:val="1"/>
      <w:marLeft w:val="0"/>
      <w:marRight w:val="0"/>
      <w:marTop w:val="0"/>
      <w:marBottom w:val="0"/>
      <w:divBdr>
        <w:top w:val="none" w:sz="0" w:space="0" w:color="auto"/>
        <w:left w:val="none" w:sz="0" w:space="0" w:color="auto"/>
        <w:bottom w:val="none" w:sz="0" w:space="0" w:color="auto"/>
        <w:right w:val="none" w:sz="0" w:space="0" w:color="auto"/>
      </w:divBdr>
    </w:div>
    <w:div w:id="510486636">
      <w:bodyDiv w:val="1"/>
      <w:marLeft w:val="0"/>
      <w:marRight w:val="0"/>
      <w:marTop w:val="0"/>
      <w:marBottom w:val="0"/>
      <w:divBdr>
        <w:top w:val="none" w:sz="0" w:space="0" w:color="auto"/>
        <w:left w:val="none" w:sz="0" w:space="0" w:color="auto"/>
        <w:bottom w:val="none" w:sz="0" w:space="0" w:color="auto"/>
        <w:right w:val="none" w:sz="0" w:space="0" w:color="auto"/>
      </w:divBdr>
    </w:div>
    <w:div w:id="662389592">
      <w:bodyDiv w:val="1"/>
      <w:marLeft w:val="0"/>
      <w:marRight w:val="0"/>
      <w:marTop w:val="0"/>
      <w:marBottom w:val="0"/>
      <w:divBdr>
        <w:top w:val="none" w:sz="0" w:space="0" w:color="auto"/>
        <w:left w:val="none" w:sz="0" w:space="0" w:color="auto"/>
        <w:bottom w:val="none" w:sz="0" w:space="0" w:color="auto"/>
        <w:right w:val="none" w:sz="0" w:space="0" w:color="auto"/>
      </w:divBdr>
    </w:div>
    <w:div w:id="858784149">
      <w:bodyDiv w:val="1"/>
      <w:marLeft w:val="0"/>
      <w:marRight w:val="0"/>
      <w:marTop w:val="0"/>
      <w:marBottom w:val="0"/>
      <w:divBdr>
        <w:top w:val="none" w:sz="0" w:space="0" w:color="auto"/>
        <w:left w:val="none" w:sz="0" w:space="0" w:color="auto"/>
        <w:bottom w:val="none" w:sz="0" w:space="0" w:color="auto"/>
        <w:right w:val="none" w:sz="0" w:space="0" w:color="auto"/>
      </w:divBdr>
    </w:div>
    <w:div w:id="964964509">
      <w:bodyDiv w:val="1"/>
      <w:marLeft w:val="0"/>
      <w:marRight w:val="0"/>
      <w:marTop w:val="0"/>
      <w:marBottom w:val="0"/>
      <w:divBdr>
        <w:top w:val="none" w:sz="0" w:space="0" w:color="auto"/>
        <w:left w:val="none" w:sz="0" w:space="0" w:color="auto"/>
        <w:bottom w:val="none" w:sz="0" w:space="0" w:color="auto"/>
        <w:right w:val="none" w:sz="0" w:space="0" w:color="auto"/>
      </w:divBdr>
    </w:div>
    <w:div w:id="1170369345">
      <w:bodyDiv w:val="1"/>
      <w:marLeft w:val="0"/>
      <w:marRight w:val="0"/>
      <w:marTop w:val="0"/>
      <w:marBottom w:val="0"/>
      <w:divBdr>
        <w:top w:val="none" w:sz="0" w:space="0" w:color="auto"/>
        <w:left w:val="none" w:sz="0" w:space="0" w:color="auto"/>
        <w:bottom w:val="none" w:sz="0" w:space="0" w:color="auto"/>
        <w:right w:val="none" w:sz="0" w:space="0" w:color="auto"/>
      </w:divBdr>
    </w:div>
    <w:div w:id="1214004984">
      <w:bodyDiv w:val="1"/>
      <w:marLeft w:val="0"/>
      <w:marRight w:val="0"/>
      <w:marTop w:val="0"/>
      <w:marBottom w:val="0"/>
      <w:divBdr>
        <w:top w:val="none" w:sz="0" w:space="0" w:color="auto"/>
        <w:left w:val="none" w:sz="0" w:space="0" w:color="auto"/>
        <w:bottom w:val="none" w:sz="0" w:space="0" w:color="auto"/>
        <w:right w:val="none" w:sz="0" w:space="0" w:color="auto"/>
      </w:divBdr>
    </w:div>
    <w:div w:id="1288203130">
      <w:bodyDiv w:val="1"/>
      <w:marLeft w:val="0"/>
      <w:marRight w:val="0"/>
      <w:marTop w:val="0"/>
      <w:marBottom w:val="0"/>
      <w:divBdr>
        <w:top w:val="none" w:sz="0" w:space="0" w:color="auto"/>
        <w:left w:val="none" w:sz="0" w:space="0" w:color="auto"/>
        <w:bottom w:val="none" w:sz="0" w:space="0" w:color="auto"/>
        <w:right w:val="none" w:sz="0" w:space="0" w:color="auto"/>
      </w:divBdr>
    </w:div>
    <w:div w:id="1315136512">
      <w:bodyDiv w:val="1"/>
      <w:marLeft w:val="0"/>
      <w:marRight w:val="0"/>
      <w:marTop w:val="0"/>
      <w:marBottom w:val="0"/>
      <w:divBdr>
        <w:top w:val="none" w:sz="0" w:space="0" w:color="auto"/>
        <w:left w:val="none" w:sz="0" w:space="0" w:color="auto"/>
        <w:bottom w:val="none" w:sz="0" w:space="0" w:color="auto"/>
        <w:right w:val="none" w:sz="0" w:space="0" w:color="auto"/>
      </w:divBdr>
    </w:div>
    <w:div w:id="1334995008">
      <w:bodyDiv w:val="1"/>
      <w:marLeft w:val="0"/>
      <w:marRight w:val="0"/>
      <w:marTop w:val="0"/>
      <w:marBottom w:val="0"/>
      <w:divBdr>
        <w:top w:val="none" w:sz="0" w:space="0" w:color="auto"/>
        <w:left w:val="none" w:sz="0" w:space="0" w:color="auto"/>
        <w:bottom w:val="none" w:sz="0" w:space="0" w:color="auto"/>
        <w:right w:val="none" w:sz="0" w:space="0" w:color="auto"/>
      </w:divBdr>
    </w:div>
    <w:div w:id="1446197340">
      <w:bodyDiv w:val="1"/>
      <w:marLeft w:val="0"/>
      <w:marRight w:val="0"/>
      <w:marTop w:val="0"/>
      <w:marBottom w:val="0"/>
      <w:divBdr>
        <w:top w:val="none" w:sz="0" w:space="0" w:color="auto"/>
        <w:left w:val="none" w:sz="0" w:space="0" w:color="auto"/>
        <w:bottom w:val="none" w:sz="0" w:space="0" w:color="auto"/>
        <w:right w:val="none" w:sz="0" w:space="0" w:color="auto"/>
      </w:divBdr>
    </w:div>
    <w:div w:id="1473672092">
      <w:bodyDiv w:val="1"/>
      <w:marLeft w:val="0"/>
      <w:marRight w:val="0"/>
      <w:marTop w:val="0"/>
      <w:marBottom w:val="0"/>
      <w:divBdr>
        <w:top w:val="none" w:sz="0" w:space="0" w:color="auto"/>
        <w:left w:val="none" w:sz="0" w:space="0" w:color="auto"/>
        <w:bottom w:val="none" w:sz="0" w:space="0" w:color="auto"/>
        <w:right w:val="none" w:sz="0" w:space="0" w:color="auto"/>
      </w:divBdr>
    </w:div>
    <w:div w:id="1692223784">
      <w:bodyDiv w:val="1"/>
      <w:marLeft w:val="0"/>
      <w:marRight w:val="0"/>
      <w:marTop w:val="0"/>
      <w:marBottom w:val="0"/>
      <w:divBdr>
        <w:top w:val="none" w:sz="0" w:space="0" w:color="auto"/>
        <w:left w:val="none" w:sz="0" w:space="0" w:color="auto"/>
        <w:bottom w:val="none" w:sz="0" w:space="0" w:color="auto"/>
        <w:right w:val="none" w:sz="0" w:space="0" w:color="auto"/>
      </w:divBdr>
    </w:div>
    <w:div w:id="1692799629">
      <w:bodyDiv w:val="1"/>
      <w:marLeft w:val="0"/>
      <w:marRight w:val="0"/>
      <w:marTop w:val="0"/>
      <w:marBottom w:val="0"/>
      <w:divBdr>
        <w:top w:val="none" w:sz="0" w:space="0" w:color="auto"/>
        <w:left w:val="none" w:sz="0" w:space="0" w:color="auto"/>
        <w:bottom w:val="none" w:sz="0" w:space="0" w:color="auto"/>
        <w:right w:val="none" w:sz="0" w:space="0" w:color="auto"/>
      </w:divBdr>
    </w:div>
    <w:div w:id="1770739534">
      <w:bodyDiv w:val="1"/>
      <w:marLeft w:val="0"/>
      <w:marRight w:val="0"/>
      <w:marTop w:val="0"/>
      <w:marBottom w:val="0"/>
      <w:divBdr>
        <w:top w:val="none" w:sz="0" w:space="0" w:color="auto"/>
        <w:left w:val="none" w:sz="0" w:space="0" w:color="auto"/>
        <w:bottom w:val="none" w:sz="0" w:space="0" w:color="auto"/>
        <w:right w:val="none" w:sz="0" w:space="0" w:color="auto"/>
      </w:divBdr>
    </w:div>
    <w:div w:id="1905139346">
      <w:bodyDiv w:val="1"/>
      <w:marLeft w:val="0"/>
      <w:marRight w:val="0"/>
      <w:marTop w:val="0"/>
      <w:marBottom w:val="0"/>
      <w:divBdr>
        <w:top w:val="none" w:sz="0" w:space="0" w:color="auto"/>
        <w:left w:val="none" w:sz="0" w:space="0" w:color="auto"/>
        <w:bottom w:val="none" w:sz="0" w:space="0" w:color="auto"/>
        <w:right w:val="none" w:sz="0" w:space="0" w:color="auto"/>
      </w:divBdr>
    </w:div>
    <w:div w:id="214565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hyperlink" Target="http://expert.ru/expert/2014/05/vyiezdnoj-turizm-proignoriroval-ekonomiku/"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png"/><Relationship Id="rId33" Type="http://schemas.microsoft.com/office/2007/relationships/diagramDrawing" Target="diagrams/drawing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png"/><Relationship Id="rId32" Type="http://schemas.openxmlformats.org/officeDocument/2006/relationships/diagramColors" Target="diagrams/colors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3.png"/><Relationship Id="rId36"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2.png"/><Relationship Id="rId30" Type="http://schemas.openxmlformats.org/officeDocument/2006/relationships/diagramLayout" Target="diagrams/layout1.xml"/><Relationship Id="rId35" Type="http://schemas.openxmlformats.org/officeDocument/2006/relationships/hyperlink" Target="http://www.sworld.com.ua/index.php/ru/economy-311/innovation-economy-311/7693-main-areas-of-innovation-in-tourism" TargetMode="External"/></Relationships>
</file>

<file path=word/diagrams/colors1.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5C600A-996D-4748-83AD-E54801E0B51F}" type="doc">
      <dgm:prSet loTypeId="urn:microsoft.com/office/officeart/2005/8/layout/hierarchy2" loCatId="hierarchy" qsTypeId="urn:microsoft.com/office/officeart/2005/8/quickstyle/simple3" qsCatId="simple" csTypeId="urn:microsoft.com/office/officeart/2005/8/colors/accent5_1" csCatId="accent5" phldr="1"/>
      <dgm:spPr/>
      <dgm:t>
        <a:bodyPr/>
        <a:lstStyle/>
        <a:p>
          <a:endParaRPr lang="ru-RU"/>
        </a:p>
      </dgm:t>
    </dgm:pt>
    <mc:AlternateContent xmlns:mc="http://schemas.openxmlformats.org/markup-compatibility/2006" xmlns:a14="http://schemas.microsoft.com/office/drawing/2010/main">
      <mc:Choice Requires="a14">
        <dgm:pt modelId="{910CC05C-9449-4312-91FF-93AB5B377025}">
          <dgm:prSet phldrT="[Текст]" custT="1"/>
          <dgm:spPr>
            <a:xfrm>
              <a:off x="3512" y="935663"/>
              <a:ext cx="3137192" cy="795672"/>
            </a:xfrm>
          </dgm:spPr>
          <dgm:t>
            <a:bodyPr/>
            <a:lstStyle/>
            <a:p>
              <a14:m>
                <m:oMath xmlns:m="http://schemas.openxmlformats.org/officeDocument/2006/math">
                  <m:sSub>
                    <m:sSubPr>
                      <m:ctrlPr>
                        <a:rPr lang="ru-RU" sz="1000" b="0" i="1">
                          <a:latin typeface="Cambria Math" panose="02040503050406030204" pitchFamily="18" charset="0"/>
                          <a:ea typeface="Times New Roman" charset="0"/>
                          <a:cs typeface="Times New Roman" charset="0"/>
                        </a:rPr>
                      </m:ctrlPr>
                    </m:sSubPr>
                    <m:e>
                      <m:r>
                        <m:rPr>
                          <m:nor/>
                        </m:rPr>
                        <a:rPr lang="ru-RU" sz="1000" b="0" i="0">
                          <a:latin typeface="Times New Roman" charset="0"/>
                          <a:ea typeface="Times New Roman" charset="0"/>
                          <a:cs typeface="Times New Roman" charset="0"/>
                        </a:rPr>
                        <m:t>К</m:t>
                      </m:r>
                    </m:e>
                    <m:sub>
                      <m:r>
                        <m:rPr>
                          <m:nor/>
                        </m:rPr>
                        <a:rPr lang="ru-RU" sz="1000" b="0" i="0">
                          <a:latin typeface="Times New Roman" charset="0"/>
                          <a:ea typeface="Times New Roman" charset="0"/>
                          <a:cs typeface="Times New Roman" charset="0"/>
                        </a:rPr>
                        <m:t>ал</m:t>
                      </m:r>
                    </m:sub>
                  </m:sSub>
                  <m:r>
                    <m:rPr>
                      <m:nor/>
                    </m:rPr>
                    <a:rPr lang="ru-RU" sz="1000" b="0" i="0">
                      <a:latin typeface="Times New Roman" charset="0"/>
                      <a:ea typeface="Times New Roman" charset="0"/>
                      <a:cs typeface="Times New Roman" charset="0"/>
                    </a:rPr>
                    <m:t> = </m:t>
                  </m:r>
                  <m:f>
                    <m:fPr>
                      <m:ctrlPr>
                        <a:rPr lang="ru-RU" sz="1000" b="0" i="1">
                          <a:latin typeface="Cambria Math" panose="02040503050406030204" pitchFamily="18" charset="0"/>
                          <a:ea typeface="Times New Roman" charset="0"/>
                          <a:cs typeface="Times New Roman" charset="0"/>
                        </a:rPr>
                      </m:ctrlPr>
                    </m:fPr>
                    <m:num>
                      <m:r>
                        <a:rPr lang="ru-RU" sz="1000" b="0" i="1">
                          <a:latin typeface="Cambria Math" panose="02040503050406030204" pitchFamily="18" charset="0"/>
                          <a:ea typeface="Times New Roman" charset="0"/>
                          <a:cs typeface="Times New Roman" charset="0"/>
                        </a:rPr>
                        <m:t>+ </m:t>
                      </m:r>
                      <m:eqArr>
                        <m:eqArrPr>
                          <m:ctrlPr>
                            <a:rPr lang="ru-RU" sz="1000" b="0" i="1">
                              <a:latin typeface="Cambria Math" panose="02040503050406030204" pitchFamily="18" charset="0"/>
                              <a:ea typeface="Times New Roman" charset="0"/>
                              <a:cs typeface="Times New Roman" charset="0"/>
                            </a:rPr>
                          </m:ctrlPr>
                        </m:eqArrPr>
                        <m:e>
                          <m:r>
                            <m:rPr>
                              <m:nor/>
                            </m:rPr>
                            <a:rPr lang="ru-RU" sz="1000" b="0" i="0">
                              <a:latin typeface="Times New Roman" charset="0"/>
                              <a:ea typeface="Times New Roman" charset="0"/>
                              <a:cs typeface="Times New Roman" charset="0"/>
                            </a:rPr>
                            <m:t>Денежные средства +</m:t>
                          </m:r>
                        </m:e>
                        <m:e>
                          <m:r>
                            <a:rPr lang="ru-RU" sz="1000" b="0" i="1">
                              <a:latin typeface="Cambria Math" panose="02040503050406030204" pitchFamily="18" charset="0"/>
                              <a:ea typeface="Times New Roman" charset="0"/>
                              <a:cs typeface="Times New Roman" charset="0"/>
                            </a:rPr>
                            <m:t> +</m:t>
                          </m:r>
                          <m:r>
                            <m:rPr>
                              <m:nor/>
                            </m:rPr>
                            <a:rPr lang="ru-RU" sz="1000" b="0" i="0">
                              <a:latin typeface="Times New Roman" charset="0"/>
                              <a:ea typeface="Times New Roman" charset="0"/>
                              <a:cs typeface="Times New Roman" charset="0"/>
                            </a:rPr>
                            <m:t>Краткосрочные финансовые вложения</m:t>
                          </m:r>
                        </m:e>
                      </m:eqArr>
                    </m:num>
                    <m:den>
                      <m:r>
                        <m:rPr>
                          <m:nor/>
                        </m:rPr>
                        <a:rPr lang="ru-RU" sz="1000" b="0" i="0">
                          <a:latin typeface="Times New Roman" charset="0"/>
                          <a:ea typeface="Times New Roman" charset="0"/>
                          <a:cs typeface="Times New Roman" charset="0"/>
                        </a:rPr>
                        <m:t>Краткосрочные обязательства</m:t>
                      </m:r>
                    </m:den>
                  </m:f>
                </m:oMath>
              </a14:m>
              <a:r>
                <a:rPr lang="ru-RU" sz="900">
                  <a:latin typeface="Times New Roman" charset="0"/>
                  <a:ea typeface="Times New Roman" charset="0"/>
                  <a:cs typeface="Times New Roman" charset="0"/>
                </a:rPr>
                <a:t> </a:t>
              </a:r>
            </a:p>
          </dgm:t>
        </dgm:pt>
      </mc:Choice>
      <mc:Fallback xmlns="">
        <dgm:pt modelId="{910CC05C-9449-4312-91FF-93AB5B377025}">
          <dgm:prSet phldrT="[Текст]" custT="1"/>
          <dgm:spPr>
            <a:xfrm>
              <a:off x="3512" y="935663"/>
              <a:ext cx="3137192" cy="795672"/>
            </a:xfrm>
          </dgm:spPr>
          <dgm:t>
            <a:bodyPr/>
            <a:lstStyle/>
            <a:p>
              <a:r>
                <a:rPr lang="ru-RU" sz="1000" b="0" i="0">
                  <a:latin typeface="Times New Roman" charset="0"/>
                  <a:ea typeface="Times New Roman" charset="0"/>
                  <a:cs typeface="Times New Roman" charset="0"/>
                </a:rPr>
                <a:t>"К" _"ал"  </a:t>
              </a:r>
              <a:r>
                <a:rPr lang="ru-RU" sz="1000" b="0" i="0">
                  <a:latin typeface="Cambria Math" charset="0"/>
                  <a:ea typeface="Times New Roman" charset="0"/>
                  <a:cs typeface="Times New Roman" charset="0"/>
                </a:rPr>
                <a:t>" = </a:t>
              </a:r>
              <a:r>
                <a:rPr lang="ru-RU" sz="1000" b="0" i="0">
                  <a:latin typeface="Times New Roman" charset="0"/>
                  <a:ea typeface="Times New Roman" charset="0"/>
                  <a:cs typeface="Times New Roman" charset="0"/>
                </a:rPr>
                <a:t>"  (+ █("Денежные средства +" @ +"Краткосрочные финансовые вложения" ))/"Краткосрочные обязательства" </a:t>
              </a:r>
              <a:r>
                <a:rPr lang="ru-RU" sz="900">
                  <a:latin typeface="Times New Roman" charset="0"/>
                  <a:ea typeface="Times New Roman" charset="0"/>
                  <a:cs typeface="Times New Roman" charset="0"/>
                </a:rPr>
                <a:t> </a:t>
              </a:r>
            </a:p>
          </dgm:t>
        </dgm:pt>
      </mc:Fallback>
    </mc:AlternateContent>
    <dgm:pt modelId="{F6DD64FE-B0FC-42B1-9396-CEEB1E691AE6}" type="parTrans" cxnId="{2EAEC084-78F1-4919-9C0E-19F8407280E7}">
      <dgm:prSet/>
      <dgm:spPr/>
      <dgm:t>
        <a:bodyPr/>
        <a:lstStyle/>
        <a:p>
          <a:endParaRPr lang="ru-RU"/>
        </a:p>
      </dgm:t>
    </dgm:pt>
    <dgm:pt modelId="{BC5DF6DA-7574-451A-A342-473CA09D997B}" type="sibTrans" cxnId="{2EAEC084-78F1-4919-9C0E-19F8407280E7}">
      <dgm:prSet/>
      <dgm:spPr/>
      <dgm:t>
        <a:bodyPr/>
        <a:lstStyle/>
        <a:p>
          <a:endParaRPr lang="ru-RU"/>
        </a:p>
      </dgm:t>
    </dgm:pt>
    <dgm:pt modelId="{8C4E871D-4C0D-4E1A-A367-26FC275A0D98}">
      <dgm:prSet phldrT="[Текст]" custT="1"/>
      <dgm:spPr>
        <a:xfrm>
          <a:off x="3778038" y="935663"/>
          <a:ext cx="1591344" cy="795672"/>
        </a:xfrm>
      </dgm:spPr>
      <dgm:t>
        <a:bodyPr/>
        <a:lstStyle/>
        <a:p>
          <a:r>
            <a:rPr lang="ru-RU" sz="1000">
              <a:latin typeface="Times New Roman" charset="0"/>
              <a:ea typeface="Times New Roman" charset="0"/>
              <a:cs typeface="Times New Roman" charset="0"/>
            </a:rPr>
            <a:t>Увеличение доли краткосрочных финансовых вложений в активах предприятия</a:t>
          </a:r>
        </a:p>
      </dgm:t>
    </dgm:pt>
    <dgm:pt modelId="{02B1AD14-2066-4CF9-997C-E225DD318D4B}" type="parTrans" cxnId="{69DE2667-75DD-4CB4-86EE-E512B48AAF70}">
      <dgm:prSet>
        <dgm:style>
          <a:lnRef idx="1">
            <a:schemeClr val="dk1"/>
          </a:lnRef>
          <a:fillRef idx="0">
            <a:schemeClr val="dk1"/>
          </a:fillRef>
          <a:effectRef idx="0">
            <a:schemeClr val="dk1"/>
          </a:effectRef>
          <a:fontRef idx="minor">
            <a:schemeClr val="tx1"/>
          </a:fontRef>
        </dgm:style>
      </dgm:prSet>
      <dgm:spPr>
        <a:xfrm>
          <a:off x="3140705" y="1306649"/>
          <a:ext cx="637333" cy="53701"/>
        </a:xfrm>
      </dgm:spPr>
      <dgm:t>
        <a:bodyPr/>
        <a:lstStyle/>
        <a:p>
          <a:endParaRPr lang="ru-RU">
            <a:solidFill>
              <a:sysClr val="windowText" lastClr="000000">
                <a:hueOff val="0"/>
                <a:satOff val="0"/>
                <a:lumOff val="0"/>
                <a:alphaOff val="0"/>
              </a:sysClr>
            </a:solidFill>
            <a:latin typeface="Calibri"/>
            <a:ea typeface="+mn-ea"/>
            <a:cs typeface="+mn-cs"/>
          </a:endParaRPr>
        </a:p>
      </dgm:t>
    </dgm:pt>
    <dgm:pt modelId="{7D5A0157-BFF3-4E62-8172-976FCC9B7A2A}" type="sibTrans" cxnId="{69DE2667-75DD-4CB4-86EE-E512B48AAF70}">
      <dgm:prSet/>
      <dgm:spPr/>
      <dgm:t>
        <a:bodyPr/>
        <a:lstStyle/>
        <a:p>
          <a:endParaRPr lang="ru-RU"/>
        </a:p>
      </dgm:t>
    </dgm:pt>
    <dgm:pt modelId="{7400447C-513B-48F9-8542-689EC40D80B3}">
      <dgm:prSet phldrT="[Текст]" custT="1"/>
      <dgm:spPr>
        <a:xfrm>
          <a:off x="3777243" y="1850687"/>
          <a:ext cx="1591344" cy="795672"/>
        </a:xfrm>
      </dgm:spPr>
      <dgm:t>
        <a:bodyPr/>
        <a:lstStyle/>
        <a:p>
          <a:r>
            <a:rPr lang="ru-RU" sz="1000">
              <a:latin typeface="Times New Roman" charset="0"/>
              <a:ea typeface="Times New Roman" charset="0"/>
              <a:cs typeface="Times New Roman" charset="0"/>
            </a:rPr>
            <a:t>Перевод части текущих обязательств в долгосрочные или увеличение собственного капитала</a:t>
          </a:r>
        </a:p>
      </dgm:t>
    </dgm:pt>
    <dgm:pt modelId="{4CB163FE-74F4-4C32-8BEB-729FCC2214DB}" type="parTrans" cxnId="{1E37C4B1-335B-4F43-8AD2-DAF2F61C3D70}">
      <dgm:prSet>
        <dgm:style>
          <a:lnRef idx="1">
            <a:schemeClr val="dk1"/>
          </a:lnRef>
          <a:fillRef idx="0">
            <a:schemeClr val="dk1"/>
          </a:fillRef>
          <a:effectRef idx="0">
            <a:schemeClr val="dk1"/>
          </a:effectRef>
          <a:fontRef idx="minor">
            <a:schemeClr val="tx1"/>
          </a:fontRef>
        </dgm:style>
      </dgm:prSet>
      <dgm:spPr>
        <a:xfrm rot="3310531">
          <a:off x="2901648" y="1764161"/>
          <a:ext cx="1114651" cy="53701"/>
        </a:xfrm>
      </dgm:spPr>
      <dgm:t>
        <a:bodyPr/>
        <a:lstStyle/>
        <a:p>
          <a:endParaRPr lang="ru-RU">
            <a:solidFill>
              <a:sysClr val="windowText" lastClr="000000">
                <a:hueOff val="0"/>
                <a:satOff val="0"/>
                <a:lumOff val="0"/>
                <a:alphaOff val="0"/>
              </a:sysClr>
            </a:solidFill>
            <a:latin typeface="Calibri"/>
            <a:ea typeface="+mn-ea"/>
            <a:cs typeface="+mn-cs"/>
          </a:endParaRPr>
        </a:p>
      </dgm:t>
    </dgm:pt>
    <dgm:pt modelId="{33562762-D0ED-43F1-8E59-24AA6E9A5B19}" type="sibTrans" cxnId="{1E37C4B1-335B-4F43-8AD2-DAF2F61C3D70}">
      <dgm:prSet/>
      <dgm:spPr/>
      <dgm:t>
        <a:bodyPr/>
        <a:lstStyle/>
        <a:p>
          <a:endParaRPr lang="ru-RU"/>
        </a:p>
      </dgm:t>
    </dgm:pt>
    <dgm:pt modelId="{75C7DD1C-228A-48C9-91AE-6CB2ADC5F1AF}">
      <dgm:prSet phldrT="[Текст]" custT="1"/>
      <dgm:spPr>
        <a:xfrm>
          <a:off x="3777243" y="20640"/>
          <a:ext cx="1591344" cy="795672"/>
        </a:xfrm>
      </dgm:spPr>
      <dgm:t>
        <a:bodyPr/>
        <a:lstStyle/>
        <a:p>
          <a:r>
            <a:rPr lang="ru-RU" sz="1000">
              <a:latin typeface="Times New Roman" charset="0"/>
              <a:ea typeface="Times New Roman" charset="0"/>
              <a:cs typeface="Times New Roman" charset="0"/>
            </a:rPr>
            <a:t>Увеличение доли денежных средств</a:t>
          </a:r>
        </a:p>
      </dgm:t>
    </dgm:pt>
    <dgm:pt modelId="{D0E9DDCC-0124-4DE4-A9C7-2BE0D528DF22}" type="sibTrans" cxnId="{7300F286-CF5E-4A43-A940-2961A86548D2}">
      <dgm:prSet/>
      <dgm:spPr/>
      <dgm:t>
        <a:bodyPr/>
        <a:lstStyle/>
        <a:p>
          <a:endParaRPr lang="ru-RU"/>
        </a:p>
      </dgm:t>
    </dgm:pt>
    <dgm:pt modelId="{3716E81D-E8A7-4FAF-8126-BD1F3B287349}" type="parTrans" cxnId="{7300F286-CF5E-4A43-A940-2961A86548D2}">
      <dgm:prSet>
        <dgm:style>
          <a:lnRef idx="1">
            <a:schemeClr val="dk1"/>
          </a:lnRef>
          <a:fillRef idx="0">
            <a:schemeClr val="dk1"/>
          </a:fillRef>
          <a:effectRef idx="0">
            <a:schemeClr val="dk1"/>
          </a:effectRef>
          <a:fontRef idx="minor">
            <a:schemeClr val="tx1"/>
          </a:fontRef>
        </dgm:style>
      </dgm:prSet>
      <dgm:spPr>
        <a:xfrm rot="18289469">
          <a:off x="2901648" y="849137"/>
          <a:ext cx="1114651" cy="53701"/>
        </a:xfrm>
      </dgm:spPr>
      <dgm:t>
        <a:bodyPr/>
        <a:lstStyle/>
        <a:p>
          <a:endParaRPr lang="ru-RU">
            <a:solidFill>
              <a:sysClr val="windowText" lastClr="000000">
                <a:hueOff val="0"/>
                <a:satOff val="0"/>
                <a:lumOff val="0"/>
                <a:alphaOff val="0"/>
              </a:sysClr>
            </a:solidFill>
            <a:latin typeface="Calibri"/>
            <a:ea typeface="+mn-ea"/>
            <a:cs typeface="+mn-cs"/>
          </a:endParaRPr>
        </a:p>
      </dgm:t>
    </dgm:pt>
    <dgm:pt modelId="{CECA885C-B69F-3C4F-B930-3E63D4E6BB23}" type="pres">
      <dgm:prSet presAssocID="{335C600A-996D-4748-83AD-E54801E0B51F}" presName="diagram" presStyleCnt="0">
        <dgm:presLayoutVars>
          <dgm:chPref val="1"/>
          <dgm:dir/>
          <dgm:animOne val="branch"/>
          <dgm:animLvl val="lvl"/>
          <dgm:resizeHandles val="exact"/>
        </dgm:presLayoutVars>
      </dgm:prSet>
      <dgm:spPr/>
      <dgm:t>
        <a:bodyPr/>
        <a:lstStyle/>
        <a:p>
          <a:endParaRPr lang="ru-RU"/>
        </a:p>
      </dgm:t>
    </dgm:pt>
    <dgm:pt modelId="{933361D6-E170-DA45-A82A-04F68D32EB84}" type="pres">
      <dgm:prSet presAssocID="{910CC05C-9449-4312-91FF-93AB5B377025}" presName="root1" presStyleCnt="0"/>
      <dgm:spPr/>
      <dgm:t>
        <a:bodyPr/>
        <a:lstStyle/>
        <a:p>
          <a:endParaRPr lang="ru-RU"/>
        </a:p>
      </dgm:t>
    </dgm:pt>
    <dgm:pt modelId="{98A6582C-D7FC-6D45-B565-8CD42A43F2BF}" type="pres">
      <dgm:prSet presAssocID="{910CC05C-9449-4312-91FF-93AB5B377025}" presName="LevelOneTextNode" presStyleLbl="node0" presStyleIdx="0" presStyleCnt="1" custScaleX="201280">
        <dgm:presLayoutVars>
          <dgm:chPref val="3"/>
        </dgm:presLayoutVars>
      </dgm:prSet>
      <dgm:spPr>
        <a:prstGeom prst="roundRect">
          <a:avLst>
            <a:gd name="adj" fmla="val 10000"/>
          </a:avLst>
        </a:prstGeom>
      </dgm:spPr>
      <dgm:t>
        <a:bodyPr/>
        <a:lstStyle/>
        <a:p>
          <a:endParaRPr lang="ru-RU"/>
        </a:p>
      </dgm:t>
    </dgm:pt>
    <dgm:pt modelId="{3DAB07D8-29C3-AC47-A71F-61E3CDF12477}" type="pres">
      <dgm:prSet presAssocID="{910CC05C-9449-4312-91FF-93AB5B377025}" presName="level2hierChild" presStyleCnt="0"/>
      <dgm:spPr/>
      <dgm:t>
        <a:bodyPr/>
        <a:lstStyle/>
        <a:p>
          <a:endParaRPr lang="ru-RU"/>
        </a:p>
      </dgm:t>
    </dgm:pt>
    <dgm:pt modelId="{C4C46443-205D-E34D-B428-C9623C0681D6}" type="pres">
      <dgm:prSet presAssocID="{3716E81D-E8A7-4FAF-8126-BD1F3B287349}" presName="conn2-1" presStyleLbl="parChTrans1D2" presStyleIdx="0" presStyleCnt="3"/>
      <dgm:spPr>
        <a:custGeom>
          <a:avLst/>
          <a:gdLst/>
          <a:ahLst/>
          <a:cxnLst/>
          <a:rect l="0" t="0" r="0" b="0"/>
          <a:pathLst>
            <a:path>
              <a:moveTo>
                <a:pt x="0" y="26850"/>
              </a:moveTo>
              <a:lnTo>
                <a:pt x="1114651" y="26850"/>
              </a:lnTo>
            </a:path>
          </a:pathLst>
        </a:custGeom>
      </dgm:spPr>
      <dgm:t>
        <a:bodyPr/>
        <a:lstStyle/>
        <a:p>
          <a:endParaRPr lang="ru-RU"/>
        </a:p>
      </dgm:t>
    </dgm:pt>
    <dgm:pt modelId="{8B71CD1E-DB30-2D44-85E6-587FA6B22E99}" type="pres">
      <dgm:prSet presAssocID="{3716E81D-E8A7-4FAF-8126-BD1F3B287349}" presName="connTx" presStyleLbl="parChTrans1D2" presStyleIdx="0" presStyleCnt="3"/>
      <dgm:spPr/>
      <dgm:t>
        <a:bodyPr/>
        <a:lstStyle/>
        <a:p>
          <a:endParaRPr lang="ru-RU"/>
        </a:p>
      </dgm:t>
    </dgm:pt>
    <dgm:pt modelId="{E7B857EA-AA32-724A-AC0D-7D981E0EE337}" type="pres">
      <dgm:prSet presAssocID="{75C7DD1C-228A-48C9-91AE-6CB2ADC5F1AF}" presName="root2" presStyleCnt="0"/>
      <dgm:spPr/>
      <dgm:t>
        <a:bodyPr/>
        <a:lstStyle/>
        <a:p>
          <a:endParaRPr lang="ru-RU"/>
        </a:p>
      </dgm:t>
    </dgm:pt>
    <dgm:pt modelId="{489CEA05-2CC6-C546-B6EB-4AEAADDB9B9F}" type="pres">
      <dgm:prSet presAssocID="{75C7DD1C-228A-48C9-91AE-6CB2ADC5F1AF}" presName="LevelTwoTextNode" presStyleLbl="node2" presStyleIdx="0" presStyleCnt="3">
        <dgm:presLayoutVars>
          <dgm:chPref val="3"/>
        </dgm:presLayoutVars>
      </dgm:prSet>
      <dgm:spPr>
        <a:prstGeom prst="roundRect">
          <a:avLst>
            <a:gd name="adj" fmla="val 10000"/>
          </a:avLst>
        </a:prstGeom>
      </dgm:spPr>
      <dgm:t>
        <a:bodyPr/>
        <a:lstStyle/>
        <a:p>
          <a:endParaRPr lang="ru-RU"/>
        </a:p>
      </dgm:t>
    </dgm:pt>
    <dgm:pt modelId="{236407AA-647C-9346-8C7F-12064DE2BF29}" type="pres">
      <dgm:prSet presAssocID="{75C7DD1C-228A-48C9-91AE-6CB2ADC5F1AF}" presName="level3hierChild" presStyleCnt="0"/>
      <dgm:spPr/>
      <dgm:t>
        <a:bodyPr/>
        <a:lstStyle/>
        <a:p>
          <a:endParaRPr lang="ru-RU"/>
        </a:p>
      </dgm:t>
    </dgm:pt>
    <dgm:pt modelId="{DC071D28-A721-D245-A03F-BF7712296A9F}" type="pres">
      <dgm:prSet presAssocID="{02B1AD14-2066-4CF9-997C-E225DD318D4B}" presName="conn2-1" presStyleLbl="parChTrans1D2" presStyleIdx="1" presStyleCnt="3"/>
      <dgm:spPr>
        <a:custGeom>
          <a:avLst/>
          <a:gdLst/>
          <a:ahLst/>
          <a:cxnLst/>
          <a:rect l="0" t="0" r="0" b="0"/>
          <a:pathLst>
            <a:path>
              <a:moveTo>
                <a:pt x="0" y="26850"/>
              </a:moveTo>
              <a:lnTo>
                <a:pt x="637333" y="26850"/>
              </a:lnTo>
            </a:path>
          </a:pathLst>
        </a:custGeom>
      </dgm:spPr>
      <dgm:t>
        <a:bodyPr/>
        <a:lstStyle/>
        <a:p>
          <a:endParaRPr lang="ru-RU"/>
        </a:p>
      </dgm:t>
    </dgm:pt>
    <dgm:pt modelId="{5311CA8B-56AC-284D-A852-C6FB52C7A342}" type="pres">
      <dgm:prSet presAssocID="{02B1AD14-2066-4CF9-997C-E225DD318D4B}" presName="connTx" presStyleLbl="parChTrans1D2" presStyleIdx="1" presStyleCnt="3"/>
      <dgm:spPr/>
      <dgm:t>
        <a:bodyPr/>
        <a:lstStyle/>
        <a:p>
          <a:endParaRPr lang="ru-RU"/>
        </a:p>
      </dgm:t>
    </dgm:pt>
    <dgm:pt modelId="{6D50E2C3-1237-4949-887F-453EEE9CFD3C}" type="pres">
      <dgm:prSet presAssocID="{8C4E871D-4C0D-4E1A-A367-26FC275A0D98}" presName="root2" presStyleCnt="0"/>
      <dgm:spPr/>
      <dgm:t>
        <a:bodyPr/>
        <a:lstStyle/>
        <a:p>
          <a:endParaRPr lang="ru-RU"/>
        </a:p>
      </dgm:t>
    </dgm:pt>
    <dgm:pt modelId="{4691FF0F-A6B9-AB43-B50E-ADFF60FFDCD3}" type="pres">
      <dgm:prSet presAssocID="{8C4E871D-4C0D-4E1A-A367-26FC275A0D98}" presName="LevelTwoTextNode" presStyleLbl="node2" presStyleIdx="1" presStyleCnt="3">
        <dgm:presLayoutVars>
          <dgm:chPref val="3"/>
        </dgm:presLayoutVars>
      </dgm:prSet>
      <dgm:spPr>
        <a:prstGeom prst="roundRect">
          <a:avLst>
            <a:gd name="adj" fmla="val 10000"/>
          </a:avLst>
        </a:prstGeom>
      </dgm:spPr>
      <dgm:t>
        <a:bodyPr/>
        <a:lstStyle/>
        <a:p>
          <a:endParaRPr lang="ru-RU"/>
        </a:p>
      </dgm:t>
    </dgm:pt>
    <dgm:pt modelId="{D69CE814-4941-5F4E-AACD-FD36AF868EF1}" type="pres">
      <dgm:prSet presAssocID="{8C4E871D-4C0D-4E1A-A367-26FC275A0D98}" presName="level3hierChild" presStyleCnt="0"/>
      <dgm:spPr/>
      <dgm:t>
        <a:bodyPr/>
        <a:lstStyle/>
        <a:p>
          <a:endParaRPr lang="ru-RU"/>
        </a:p>
      </dgm:t>
    </dgm:pt>
    <dgm:pt modelId="{604319B8-D2AD-BE45-8A70-0C61EA0867A1}" type="pres">
      <dgm:prSet presAssocID="{4CB163FE-74F4-4C32-8BEB-729FCC2214DB}" presName="conn2-1" presStyleLbl="parChTrans1D2" presStyleIdx="2" presStyleCnt="3"/>
      <dgm:spPr>
        <a:custGeom>
          <a:avLst/>
          <a:gdLst/>
          <a:ahLst/>
          <a:cxnLst/>
          <a:rect l="0" t="0" r="0" b="0"/>
          <a:pathLst>
            <a:path>
              <a:moveTo>
                <a:pt x="0" y="26850"/>
              </a:moveTo>
              <a:lnTo>
                <a:pt x="1114651" y="26850"/>
              </a:lnTo>
            </a:path>
          </a:pathLst>
        </a:custGeom>
      </dgm:spPr>
      <dgm:t>
        <a:bodyPr/>
        <a:lstStyle/>
        <a:p>
          <a:endParaRPr lang="ru-RU"/>
        </a:p>
      </dgm:t>
    </dgm:pt>
    <dgm:pt modelId="{607041D1-ED42-7D4A-B75F-8DA0834471C2}" type="pres">
      <dgm:prSet presAssocID="{4CB163FE-74F4-4C32-8BEB-729FCC2214DB}" presName="connTx" presStyleLbl="parChTrans1D2" presStyleIdx="2" presStyleCnt="3"/>
      <dgm:spPr/>
      <dgm:t>
        <a:bodyPr/>
        <a:lstStyle/>
        <a:p>
          <a:endParaRPr lang="ru-RU"/>
        </a:p>
      </dgm:t>
    </dgm:pt>
    <dgm:pt modelId="{E991D0D9-6062-174D-9726-044BCD30801C}" type="pres">
      <dgm:prSet presAssocID="{7400447C-513B-48F9-8542-689EC40D80B3}" presName="root2" presStyleCnt="0"/>
      <dgm:spPr/>
      <dgm:t>
        <a:bodyPr/>
        <a:lstStyle/>
        <a:p>
          <a:endParaRPr lang="ru-RU"/>
        </a:p>
      </dgm:t>
    </dgm:pt>
    <dgm:pt modelId="{7318CC25-B528-8C40-A3A2-8993F4A0DAD8}" type="pres">
      <dgm:prSet presAssocID="{7400447C-513B-48F9-8542-689EC40D80B3}" presName="LevelTwoTextNode" presStyleLbl="node2" presStyleIdx="2" presStyleCnt="3">
        <dgm:presLayoutVars>
          <dgm:chPref val="3"/>
        </dgm:presLayoutVars>
      </dgm:prSet>
      <dgm:spPr>
        <a:prstGeom prst="roundRect">
          <a:avLst>
            <a:gd name="adj" fmla="val 10000"/>
          </a:avLst>
        </a:prstGeom>
      </dgm:spPr>
      <dgm:t>
        <a:bodyPr/>
        <a:lstStyle/>
        <a:p>
          <a:endParaRPr lang="ru-RU"/>
        </a:p>
      </dgm:t>
    </dgm:pt>
    <dgm:pt modelId="{556428CF-49F8-A446-BD8B-8E61EE503275}" type="pres">
      <dgm:prSet presAssocID="{7400447C-513B-48F9-8542-689EC40D80B3}" presName="level3hierChild" presStyleCnt="0"/>
      <dgm:spPr/>
      <dgm:t>
        <a:bodyPr/>
        <a:lstStyle/>
        <a:p>
          <a:endParaRPr lang="ru-RU"/>
        </a:p>
      </dgm:t>
    </dgm:pt>
  </dgm:ptLst>
  <dgm:cxnLst>
    <dgm:cxn modelId="{8C06641C-3DF1-42F9-A56D-140CBA77CD55}" type="presOf" srcId="{02B1AD14-2066-4CF9-997C-E225DD318D4B}" destId="{5311CA8B-56AC-284D-A852-C6FB52C7A342}" srcOrd="1" destOrd="0" presId="urn:microsoft.com/office/officeart/2005/8/layout/hierarchy2"/>
    <dgm:cxn modelId="{F299B37A-9373-4833-BDBD-503E8BC244C3}" type="presOf" srcId="{910CC05C-9449-4312-91FF-93AB5B377025}" destId="{98A6582C-D7FC-6D45-B565-8CD42A43F2BF}" srcOrd="0" destOrd="0" presId="urn:microsoft.com/office/officeart/2005/8/layout/hierarchy2"/>
    <dgm:cxn modelId="{2EAEC084-78F1-4919-9C0E-19F8407280E7}" srcId="{335C600A-996D-4748-83AD-E54801E0B51F}" destId="{910CC05C-9449-4312-91FF-93AB5B377025}" srcOrd="0" destOrd="0" parTransId="{F6DD64FE-B0FC-42B1-9396-CEEB1E691AE6}" sibTransId="{BC5DF6DA-7574-451A-A342-473CA09D997B}"/>
    <dgm:cxn modelId="{028690B6-F73E-4568-95A2-89AE7097C9EA}" type="presOf" srcId="{4CB163FE-74F4-4C32-8BEB-729FCC2214DB}" destId="{604319B8-D2AD-BE45-8A70-0C61EA0867A1}" srcOrd="0" destOrd="0" presId="urn:microsoft.com/office/officeart/2005/8/layout/hierarchy2"/>
    <dgm:cxn modelId="{CF07C11F-75A9-4976-B3C4-0E5C8B21061A}" type="presOf" srcId="{8C4E871D-4C0D-4E1A-A367-26FC275A0D98}" destId="{4691FF0F-A6B9-AB43-B50E-ADFF60FFDCD3}" srcOrd="0" destOrd="0" presId="urn:microsoft.com/office/officeart/2005/8/layout/hierarchy2"/>
    <dgm:cxn modelId="{B2B93DB3-D238-4449-B9FE-117B2AC55ECE}" type="presOf" srcId="{7400447C-513B-48F9-8542-689EC40D80B3}" destId="{7318CC25-B528-8C40-A3A2-8993F4A0DAD8}" srcOrd="0" destOrd="0" presId="urn:microsoft.com/office/officeart/2005/8/layout/hierarchy2"/>
    <dgm:cxn modelId="{1E37C4B1-335B-4F43-8AD2-DAF2F61C3D70}" srcId="{910CC05C-9449-4312-91FF-93AB5B377025}" destId="{7400447C-513B-48F9-8542-689EC40D80B3}" srcOrd="2" destOrd="0" parTransId="{4CB163FE-74F4-4C32-8BEB-729FCC2214DB}" sibTransId="{33562762-D0ED-43F1-8E59-24AA6E9A5B19}"/>
    <dgm:cxn modelId="{69DE2667-75DD-4CB4-86EE-E512B48AAF70}" srcId="{910CC05C-9449-4312-91FF-93AB5B377025}" destId="{8C4E871D-4C0D-4E1A-A367-26FC275A0D98}" srcOrd="1" destOrd="0" parTransId="{02B1AD14-2066-4CF9-997C-E225DD318D4B}" sibTransId="{7D5A0157-BFF3-4E62-8172-976FCC9B7A2A}"/>
    <dgm:cxn modelId="{75C8AA39-B735-4952-A910-DF0ADA74249A}" type="presOf" srcId="{4CB163FE-74F4-4C32-8BEB-729FCC2214DB}" destId="{607041D1-ED42-7D4A-B75F-8DA0834471C2}" srcOrd="1" destOrd="0" presId="urn:microsoft.com/office/officeart/2005/8/layout/hierarchy2"/>
    <dgm:cxn modelId="{96904D5F-C194-45C4-9AB6-65BE6103A76A}" type="presOf" srcId="{3716E81D-E8A7-4FAF-8126-BD1F3B287349}" destId="{C4C46443-205D-E34D-B428-C9623C0681D6}" srcOrd="0" destOrd="0" presId="urn:microsoft.com/office/officeart/2005/8/layout/hierarchy2"/>
    <dgm:cxn modelId="{7300F286-CF5E-4A43-A940-2961A86548D2}" srcId="{910CC05C-9449-4312-91FF-93AB5B377025}" destId="{75C7DD1C-228A-48C9-91AE-6CB2ADC5F1AF}" srcOrd="0" destOrd="0" parTransId="{3716E81D-E8A7-4FAF-8126-BD1F3B287349}" sibTransId="{D0E9DDCC-0124-4DE4-A9C7-2BE0D528DF22}"/>
    <dgm:cxn modelId="{547A5DB9-F279-43C5-830A-1321D747A762}" type="presOf" srcId="{02B1AD14-2066-4CF9-997C-E225DD318D4B}" destId="{DC071D28-A721-D245-A03F-BF7712296A9F}" srcOrd="0" destOrd="0" presId="urn:microsoft.com/office/officeart/2005/8/layout/hierarchy2"/>
    <dgm:cxn modelId="{E63E238A-F744-4717-B065-A1034364C359}" type="presOf" srcId="{335C600A-996D-4748-83AD-E54801E0B51F}" destId="{CECA885C-B69F-3C4F-B930-3E63D4E6BB23}" srcOrd="0" destOrd="0" presId="urn:microsoft.com/office/officeart/2005/8/layout/hierarchy2"/>
    <dgm:cxn modelId="{7AA77E06-B47A-4407-9B41-F14C846BC7ED}" type="presOf" srcId="{3716E81D-E8A7-4FAF-8126-BD1F3B287349}" destId="{8B71CD1E-DB30-2D44-85E6-587FA6B22E99}" srcOrd="1" destOrd="0" presId="urn:microsoft.com/office/officeart/2005/8/layout/hierarchy2"/>
    <dgm:cxn modelId="{344F3268-A1A1-4C49-B4CA-A1D707E26581}" type="presOf" srcId="{75C7DD1C-228A-48C9-91AE-6CB2ADC5F1AF}" destId="{489CEA05-2CC6-C546-B6EB-4AEAADDB9B9F}" srcOrd="0" destOrd="0" presId="urn:microsoft.com/office/officeart/2005/8/layout/hierarchy2"/>
    <dgm:cxn modelId="{D71A0D4B-3B72-4DFC-915C-A74267FEEEB8}" type="presParOf" srcId="{CECA885C-B69F-3C4F-B930-3E63D4E6BB23}" destId="{933361D6-E170-DA45-A82A-04F68D32EB84}" srcOrd="0" destOrd="0" presId="urn:microsoft.com/office/officeart/2005/8/layout/hierarchy2"/>
    <dgm:cxn modelId="{A12A6257-9D86-4662-BF7A-5569811885EF}" type="presParOf" srcId="{933361D6-E170-DA45-A82A-04F68D32EB84}" destId="{98A6582C-D7FC-6D45-B565-8CD42A43F2BF}" srcOrd="0" destOrd="0" presId="urn:microsoft.com/office/officeart/2005/8/layout/hierarchy2"/>
    <dgm:cxn modelId="{C54E1588-CDE9-4F94-AA70-6021323E3406}" type="presParOf" srcId="{933361D6-E170-DA45-A82A-04F68D32EB84}" destId="{3DAB07D8-29C3-AC47-A71F-61E3CDF12477}" srcOrd="1" destOrd="0" presId="urn:microsoft.com/office/officeart/2005/8/layout/hierarchy2"/>
    <dgm:cxn modelId="{32EBFDC0-6AE5-4FB7-AB17-A3FAE3F83A95}" type="presParOf" srcId="{3DAB07D8-29C3-AC47-A71F-61E3CDF12477}" destId="{C4C46443-205D-E34D-B428-C9623C0681D6}" srcOrd="0" destOrd="0" presId="urn:microsoft.com/office/officeart/2005/8/layout/hierarchy2"/>
    <dgm:cxn modelId="{9345C287-C259-4FAC-8CED-821432B77E8F}" type="presParOf" srcId="{C4C46443-205D-E34D-B428-C9623C0681D6}" destId="{8B71CD1E-DB30-2D44-85E6-587FA6B22E99}" srcOrd="0" destOrd="0" presId="urn:microsoft.com/office/officeart/2005/8/layout/hierarchy2"/>
    <dgm:cxn modelId="{D3086913-38D6-479B-BF4F-2B174D57D79C}" type="presParOf" srcId="{3DAB07D8-29C3-AC47-A71F-61E3CDF12477}" destId="{E7B857EA-AA32-724A-AC0D-7D981E0EE337}" srcOrd="1" destOrd="0" presId="urn:microsoft.com/office/officeart/2005/8/layout/hierarchy2"/>
    <dgm:cxn modelId="{2A6EE51C-2401-4BFD-A056-95E5D02DE327}" type="presParOf" srcId="{E7B857EA-AA32-724A-AC0D-7D981E0EE337}" destId="{489CEA05-2CC6-C546-B6EB-4AEAADDB9B9F}" srcOrd="0" destOrd="0" presId="urn:microsoft.com/office/officeart/2005/8/layout/hierarchy2"/>
    <dgm:cxn modelId="{C2FCB42E-F59C-48B9-87E9-91DE9B749F62}" type="presParOf" srcId="{E7B857EA-AA32-724A-AC0D-7D981E0EE337}" destId="{236407AA-647C-9346-8C7F-12064DE2BF29}" srcOrd="1" destOrd="0" presId="urn:microsoft.com/office/officeart/2005/8/layout/hierarchy2"/>
    <dgm:cxn modelId="{4CF91207-EB23-4472-B74D-06751255B822}" type="presParOf" srcId="{3DAB07D8-29C3-AC47-A71F-61E3CDF12477}" destId="{DC071D28-A721-D245-A03F-BF7712296A9F}" srcOrd="2" destOrd="0" presId="urn:microsoft.com/office/officeart/2005/8/layout/hierarchy2"/>
    <dgm:cxn modelId="{CD1F9841-5177-4FB9-BC92-64E7E780A0F8}" type="presParOf" srcId="{DC071D28-A721-D245-A03F-BF7712296A9F}" destId="{5311CA8B-56AC-284D-A852-C6FB52C7A342}" srcOrd="0" destOrd="0" presId="urn:microsoft.com/office/officeart/2005/8/layout/hierarchy2"/>
    <dgm:cxn modelId="{72377FF7-822F-4ECE-815A-09A37A31E946}" type="presParOf" srcId="{3DAB07D8-29C3-AC47-A71F-61E3CDF12477}" destId="{6D50E2C3-1237-4949-887F-453EEE9CFD3C}" srcOrd="3" destOrd="0" presId="urn:microsoft.com/office/officeart/2005/8/layout/hierarchy2"/>
    <dgm:cxn modelId="{2A1D7245-7DC8-4D69-A64E-4D36EC370DC2}" type="presParOf" srcId="{6D50E2C3-1237-4949-887F-453EEE9CFD3C}" destId="{4691FF0F-A6B9-AB43-B50E-ADFF60FFDCD3}" srcOrd="0" destOrd="0" presId="urn:microsoft.com/office/officeart/2005/8/layout/hierarchy2"/>
    <dgm:cxn modelId="{5690A0D1-F26E-4597-A446-E5A3297344AC}" type="presParOf" srcId="{6D50E2C3-1237-4949-887F-453EEE9CFD3C}" destId="{D69CE814-4941-5F4E-AACD-FD36AF868EF1}" srcOrd="1" destOrd="0" presId="urn:microsoft.com/office/officeart/2005/8/layout/hierarchy2"/>
    <dgm:cxn modelId="{6AF1084C-6C7E-44FB-8FDB-1DB8E570A0D5}" type="presParOf" srcId="{3DAB07D8-29C3-AC47-A71F-61E3CDF12477}" destId="{604319B8-D2AD-BE45-8A70-0C61EA0867A1}" srcOrd="4" destOrd="0" presId="urn:microsoft.com/office/officeart/2005/8/layout/hierarchy2"/>
    <dgm:cxn modelId="{C889C61E-4A48-4D63-8A9B-BF6501C304F3}" type="presParOf" srcId="{604319B8-D2AD-BE45-8A70-0C61EA0867A1}" destId="{607041D1-ED42-7D4A-B75F-8DA0834471C2}" srcOrd="0" destOrd="0" presId="urn:microsoft.com/office/officeart/2005/8/layout/hierarchy2"/>
    <dgm:cxn modelId="{5667DC63-484D-4E5B-9887-96C4A3961A1D}" type="presParOf" srcId="{3DAB07D8-29C3-AC47-A71F-61E3CDF12477}" destId="{E991D0D9-6062-174D-9726-044BCD30801C}" srcOrd="5" destOrd="0" presId="urn:microsoft.com/office/officeart/2005/8/layout/hierarchy2"/>
    <dgm:cxn modelId="{F8D16720-E058-45EE-9F45-639F94C74D33}" type="presParOf" srcId="{E991D0D9-6062-174D-9726-044BCD30801C}" destId="{7318CC25-B528-8C40-A3A2-8993F4A0DAD8}" srcOrd="0" destOrd="0" presId="urn:microsoft.com/office/officeart/2005/8/layout/hierarchy2"/>
    <dgm:cxn modelId="{13BDA1B9-DBD8-4E92-966D-1EEC22F3F0BB}" type="presParOf" srcId="{E991D0D9-6062-174D-9726-044BCD30801C}" destId="{556428CF-49F8-A446-BD8B-8E61EE503275}" srcOrd="1" destOrd="0" presId="urn:microsoft.com/office/officeart/2005/8/layout/hierarchy2"/>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A6582C-D7FC-6D45-B565-8CD42A43F2BF}">
      <dsp:nvSpPr>
        <dsp:cNvPr id="0" name=""/>
        <dsp:cNvSpPr/>
      </dsp:nvSpPr>
      <dsp:spPr>
        <a:xfrm>
          <a:off x="370100" y="930197"/>
          <a:ext cx="3247065" cy="806604"/>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14:m xmlns:a14="http://schemas.microsoft.com/office/drawing/2010/main">
            <m:oMath xmlns:m="http://schemas.openxmlformats.org/officeDocument/2006/math">
              <m:sSub>
                <m:sSubPr>
                  <m:ctrlPr>
                    <a:rPr lang="ru-RU" sz="1000" b="0" i="1" kern="1200">
                      <a:latin typeface="Cambria Math" panose="02040503050406030204" pitchFamily="18" charset="0"/>
                      <a:ea typeface="Times New Roman" charset="0"/>
                      <a:cs typeface="Times New Roman" charset="0"/>
                    </a:rPr>
                  </m:ctrlPr>
                </m:sSubPr>
                <m:e>
                  <m:r>
                    <m:rPr>
                      <m:nor/>
                    </m:rPr>
                    <a:rPr lang="ru-RU" sz="1000" b="0" i="0" kern="1200">
                      <a:latin typeface="Times New Roman" charset="0"/>
                      <a:ea typeface="Times New Roman" charset="0"/>
                      <a:cs typeface="Times New Roman" charset="0"/>
                    </a:rPr>
                    <m:t>К</m:t>
                  </m:r>
                </m:e>
                <m:sub>
                  <m:r>
                    <m:rPr>
                      <m:nor/>
                    </m:rPr>
                    <a:rPr lang="ru-RU" sz="1000" b="0" i="0" kern="1200">
                      <a:latin typeface="Times New Roman" charset="0"/>
                      <a:ea typeface="Times New Roman" charset="0"/>
                      <a:cs typeface="Times New Roman" charset="0"/>
                    </a:rPr>
                    <m:t>ал</m:t>
                  </m:r>
                </m:sub>
              </m:sSub>
              <m:r>
                <m:rPr>
                  <m:nor/>
                </m:rPr>
                <a:rPr lang="ru-RU" sz="1000" b="0" i="0" kern="1200">
                  <a:latin typeface="Times New Roman" charset="0"/>
                  <a:ea typeface="Times New Roman" charset="0"/>
                  <a:cs typeface="Times New Roman" charset="0"/>
                </a:rPr>
                <m:t> = </m:t>
              </m:r>
              <m:f>
                <m:fPr>
                  <m:ctrlPr>
                    <a:rPr lang="ru-RU" sz="1000" b="0" i="1" kern="1200">
                      <a:latin typeface="Cambria Math" panose="02040503050406030204" pitchFamily="18" charset="0"/>
                      <a:ea typeface="Times New Roman" charset="0"/>
                      <a:cs typeface="Times New Roman" charset="0"/>
                    </a:rPr>
                  </m:ctrlPr>
                </m:fPr>
                <m:num>
                  <m:r>
                    <a:rPr lang="ru-RU" sz="1000" b="0" i="1" kern="1200">
                      <a:latin typeface="Cambria Math" panose="02040503050406030204" pitchFamily="18" charset="0"/>
                      <a:ea typeface="Times New Roman" charset="0"/>
                      <a:cs typeface="Times New Roman" charset="0"/>
                    </a:rPr>
                    <m:t>+ </m:t>
                  </m:r>
                  <m:eqArr>
                    <m:eqArrPr>
                      <m:ctrlPr>
                        <a:rPr lang="ru-RU" sz="1000" b="0" i="1" kern="1200">
                          <a:latin typeface="Cambria Math" panose="02040503050406030204" pitchFamily="18" charset="0"/>
                          <a:ea typeface="Times New Roman" charset="0"/>
                          <a:cs typeface="Times New Roman" charset="0"/>
                        </a:rPr>
                      </m:ctrlPr>
                    </m:eqArrPr>
                    <m:e>
                      <m:r>
                        <m:rPr>
                          <m:nor/>
                        </m:rPr>
                        <a:rPr lang="ru-RU" sz="1000" b="0" i="0" kern="1200">
                          <a:latin typeface="Times New Roman" charset="0"/>
                          <a:ea typeface="Times New Roman" charset="0"/>
                          <a:cs typeface="Times New Roman" charset="0"/>
                        </a:rPr>
                        <m:t>Денежные средства +</m:t>
                      </m:r>
                    </m:e>
                    <m:e>
                      <m:r>
                        <a:rPr lang="ru-RU" sz="1000" b="0" i="1" kern="1200">
                          <a:latin typeface="Cambria Math" panose="02040503050406030204" pitchFamily="18" charset="0"/>
                          <a:ea typeface="Times New Roman" charset="0"/>
                          <a:cs typeface="Times New Roman" charset="0"/>
                        </a:rPr>
                        <m:t> +</m:t>
                      </m:r>
                      <m:r>
                        <m:rPr>
                          <m:nor/>
                        </m:rPr>
                        <a:rPr lang="ru-RU" sz="1000" b="0" i="0" kern="1200">
                          <a:latin typeface="Times New Roman" charset="0"/>
                          <a:ea typeface="Times New Roman" charset="0"/>
                          <a:cs typeface="Times New Roman" charset="0"/>
                        </a:rPr>
                        <m:t>Краткосрочные финансовые вложения</m:t>
                      </m:r>
                    </m:e>
                  </m:eqArr>
                </m:num>
                <m:den>
                  <m:r>
                    <m:rPr>
                      <m:nor/>
                    </m:rPr>
                    <a:rPr lang="ru-RU" sz="1000" b="0" i="0" kern="1200">
                      <a:latin typeface="Times New Roman" charset="0"/>
                      <a:ea typeface="Times New Roman" charset="0"/>
                      <a:cs typeface="Times New Roman" charset="0"/>
                    </a:rPr>
                    <m:t>Краткосрочные обязательства</m:t>
                  </m:r>
                </m:den>
              </m:f>
            </m:oMath>
          </a14:m>
          <a:r>
            <a:rPr lang="ru-RU" sz="900" kern="1200">
              <a:latin typeface="Times New Roman" charset="0"/>
              <a:ea typeface="Times New Roman" charset="0"/>
              <a:cs typeface="Times New Roman" charset="0"/>
            </a:rPr>
            <a:t> </a:t>
          </a:r>
        </a:p>
      </dsp:txBody>
      <dsp:txXfrm>
        <a:off x="393725" y="953822"/>
        <a:ext cx="3199815" cy="759354"/>
      </dsp:txXfrm>
    </dsp:sp>
    <dsp:sp modelId="{C4C46443-205D-E34D-B428-C9623C0681D6}">
      <dsp:nvSpPr>
        <dsp:cNvPr id="0" name=""/>
        <dsp:cNvSpPr/>
      </dsp:nvSpPr>
      <dsp:spPr>
        <a:xfrm rot="18289469">
          <a:off x="3374824" y="842483"/>
          <a:ext cx="1129965" cy="54438"/>
        </a:xfrm>
        <a:custGeom>
          <a:avLst/>
          <a:gdLst/>
          <a:ahLst/>
          <a:cxnLst/>
          <a:rect l="0" t="0" r="0" b="0"/>
          <a:pathLst>
            <a:path>
              <a:moveTo>
                <a:pt x="0" y="26850"/>
              </a:moveTo>
              <a:lnTo>
                <a:pt x="1114651" y="26850"/>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3911558" y="841453"/>
        <a:ext cx="56498" cy="56498"/>
      </dsp:txXfrm>
    </dsp:sp>
    <dsp:sp modelId="{489CEA05-2CC6-C546-B6EB-4AEAADDB9B9F}">
      <dsp:nvSpPr>
        <dsp:cNvPr id="0" name=""/>
        <dsp:cNvSpPr/>
      </dsp:nvSpPr>
      <dsp:spPr>
        <a:xfrm>
          <a:off x="4262449" y="2603"/>
          <a:ext cx="1613208" cy="806604"/>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charset="0"/>
              <a:ea typeface="Times New Roman" charset="0"/>
              <a:cs typeface="Times New Roman" charset="0"/>
            </a:rPr>
            <a:t>Увеличение доли денежных средств</a:t>
          </a:r>
        </a:p>
      </dsp:txBody>
      <dsp:txXfrm>
        <a:off x="4286074" y="26228"/>
        <a:ext cx="1565958" cy="759354"/>
      </dsp:txXfrm>
    </dsp:sp>
    <dsp:sp modelId="{DC071D28-A721-D245-A03F-BF7712296A9F}">
      <dsp:nvSpPr>
        <dsp:cNvPr id="0" name=""/>
        <dsp:cNvSpPr/>
      </dsp:nvSpPr>
      <dsp:spPr>
        <a:xfrm>
          <a:off x="3617165" y="1306280"/>
          <a:ext cx="645283" cy="54438"/>
        </a:xfrm>
        <a:custGeom>
          <a:avLst/>
          <a:gdLst/>
          <a:ahLst/>
          <a:cxnLst/>
          <a:rect l="0" t="0" r="0" b="0"/>
          <a:pathLst>
            <a:path>
              <a:moveTo>
                <a:pt x="0" y="26850"/>
              </a:moveTo>
              <a:lnTo>
                <a:pt x="637333" y="26850"/>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3923675" y="1317367"/>
        <a:ext cx="32264" cy="32264"/>
      </dsp:txXfrm>
    </dsp:sp>
    <dsp:sp modelId="{4691FF0F-A6B9-AB43-B50E-ADFF60FFDCD3}">
      <dsp:nvSpPr>
        <dsp:cNvPr id="0" name=""/>
        <dsp:cNvSpPr/>
      </dsp:nvSpPr>
      <dsp:spPr>
        <a:xfrm>
          <a:off x="4262449" y="930197"/>
          <a:ext cx="1613208" cy="806604"/>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charset="0"/>
              <a:ea typeface="Times New Roman" charset="0"/>
              <a:cs typeface="Times New Roman" charset="0"/>
            </a:rPr>
            <a:t>Увеличение доли краткосрочных финансовых вложений в активах предприятия</a:t>
          </a:r>
        </a:p>
      </dsp:txBody>
      <dsp:txXfrm>
        <a:off x="4286074" y="953822"/>
        <a:ext cx="1565958" cy="759354"/>
      </dsp:txXfrm>
    </dsp:sp>
    <dsp:sp modelId="{604319B8-D2AD-BE45-8A70-0C61EA0867A1}">
      <dsp:nvSpPr>
        <dsp:cNvPr id="0" name=""/>
        <dsp:cNvSpPr/>
      </dsp:nvSpPr>
      <dsp:spPr>
        <a:xfrm rot="3310531">
          <a:off x="3374824" y="1770077"/>
          <a:ext cx="1129965" cy="54438"/>
        </a:xfrm>
        <a:custGeom>
          <a:avLst/>
          <a:gdLst/>
          <a:ahLst/>
          <a:cxnLst/>
          <a:rect l="0" t="0" r="0" b="0"/>
          <a:pathLst>
            <a:path>
              <a:moveTo>
                <a:pt x="0" y="26850"/>
              </a:moveTo>
              <a:lnTo>
                <a:pt x="1114651" y="26850"/>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3911558" y="1769048"/>
        <a:ext cx="56498" cy="56498"/>
      </dsp:txXfrm>
    </dsp:sp>
    <dsp:sp modelId="{7318CC25-B528-8C40-A3A2-8993F4A0DAD8}">
      <dsp:nvSpPr>
        <dsp:cNvPr id="0" name=""/>
        <dsp:cNvSpPr/>
      </dsp:nvSpPr>
      <dsp:spPr>
        <a:xfrm>
          <a:off x="4262449" y="1857792"/>
          <a:ext cx="1613208" cy="806604"/>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charset="0"/>
              <a:ea typeface="Times New Roman" charset="0"/>
              <a:cs typeface="Times New Roman" charset="0"/>
            </a:rPr>
            <a:t>Перевод части текущих обязательств в долгосрочные или увеличение собственного капитала</a:t>
          </a:r>
        </a:p>
      </dsp:txBody>
      <dsp:txXfrm>
        <a:off x="4286074" y="1881417"/>
        <a:ext cx="1565958" cy="7593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86AF0-9E82-422D-9AB7-859B8243C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66</Pages>
  <Words>12577</Words>
  <Characters>71695</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dc:description/>
  <cp:lastModifiedBy>Алена</cp:lastModifiedBy>
  <cp:revision>194</cp:revision>
  <dcterms:created xsi:type="dcterms:W3CDTF">2022-01-02T11:09:00Z</dcterms:created>
  <dcterms:modified xsi:type="dcterms:W3CDTF">2022-01-07T21:11:00Z</dcterms:modified>
</cp:coreProperties>
</file>